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BodyTextIndent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Pr="00781FFA" w:rsidRDefault="006C5326" w:rsidP="00A569E7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6C5326">
        <w:rPr>
          <w:rFonts w:ascii="Arial" w:hAnsi="Arial" w:cs="Arial"/>
          <w:b/>
          <w:bCs/>
          <w:spacing w:val="-8"/>
          <w:sz w:val="32"/>
          <w:szCs w:val="32"/>
        </w:rPr>
        <w:t>Ki</w:t>
      </w:r>
      <w:r>
        <w:rPr>
          <w:rFonts w:ascii="Arial" w:hAnsi="Arial" w:cs="Arial"/>
          <w:b/>
          <w:bCs/>
          <w:spacing w:val="-8"/>
          <w:sz w:val="32"/>
          <w:szCs w:val="32"/>
        </w:rPr>
        <w:t>a Motors posts 1</w:t>
      </w:r>
      <w:r w:rsidR="00C00DE2">
        <w:rPr>
          <w:rFonts w:ascii="Arial" w:hAnsi="Arial" w:cs="Arial"/>
          <w:b/>
          <w:bCs/>
          <w:spacing w:val="-8"/>
          <w:sz w:val="32"/>
          <w:szCs w:val="32"/>
        </w:rPr>
        <w:t>.0</w:t>
      </w:r>
      <w:r w:rsidRPr="006C5326">
        <w:rPr>
          <w:rFonts w:ascii="Arial" w:hAnsi="Arial" w:cs="Arial"/>
          <w:b/>
          <w:bCs/>
          <w:spacing w:val="-8"/>
          <w:sz w:val="32"/>
          <w:szCs w:val="32"/>
        </w:rPr>
        <w:t xml:space="preserve">% increase in </w:t>
      </w:r>
      <w:r>
        <w:rPr>
          <w:rFonts w:ascii="Arial" w:hAnsi="Arial" w:cs="Arial"/>
          <w:b/>
          <w:bCs/>
          <w:spacing w:val="-8"/>
          <w:sz w:val="32"/>
          <w:szCs w:val="32"/>
        </w:rPr>
        <w:t>November</w:t>
      </w:r>
      <w:r w:rsidRPr="006C5326">
        <w:rPr>
          <w:rFonts w:ascii="Arial" w:hAnsi="Arial" w:cs="Arial"/>
          <w:b/>
          <w:bCs/>
          <w:spacing w:val="-8"/>
          <w:sz w:val="32"/>
          <w:szCs w:val="32"/>
        </w:rPr>
        <w:t xml:space="preserve"> global sales </w:t>
      </w:r>
    </w:p>
    <w:p w:rsidR="006C5326" w:rsidRPr="00BA420D" w:rsidRDefault="006C5326" w:rsidP="00BA420D">
      <w:pPr>
        <w:widowControl w:val="0"/>
        <w:numPr>
          <w:ilvl w:val="0"/>
          <w:numId w:val="8"/>
        </w:numPr>
        <w:tabs>
          <w:tab w:val="left" w:pos="4140"/>
        </w:tabs>
        <w:wordWrap w:val="0"/>
        <w:autoSpaceDE w:val="0"/>
        <w:autoSpaceDN w:val="0"/>
        <w:ind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260,003</w:t>
      </w:r>
      <w:r w:rsidR="005D6899">
        <w:rPr>
          <w:rFonts w:ascii="Arial" w:hAnsi="Arial" w:cs="Arial"/>
          <w:b/>
          <w:bCs/>
        </w:rPr>
        <w:t xml:space="preserve"> </w:t>
      </w:r>
      <w:r w:rsidRPr="004B467D">
        <w:rPr>
          <w:rFonts w:ascii="Arial" w:hAnsi="Arial" w:cs="Arial"/>
          <w:b/>
          <w:bCs/>
        </w:rPr>
        <w:t xml:space="preserve">Kia vehicles sold globally in </w:t>
      </w:r>
      <w:r>
        <w:rPr>
          <w:rFonts w:ascii="Arial" w:hAnsi="Arial" w:cs="Arial"/>
          <w:b/>
          <w:bCs/>
          <w:color w:val="000000"/>
          <w:szCs w:val="18"/>
        </w:rPr>
        <w:t>November</w:t>
      </w:r>
    </w:p>
    <w:p w:rsidR="006C5326" w:rsidRPr="004B467D" w:rsidRDefault="00BA420D" w:rsidP="00BA420D">
      <w:pPr>
        <w:widowControl w:val="0"/>
        <w:numPr>
          <w:ilvl w:val="0"/>
          <w:numId w:val="8"/>
        </w:numPr>
        <w:tabs>
          <w:tab w:val="left" w:pos="4140"/>
        </w:tabs>
        <w:wordWrap w:val="0"/>
        <w:autoSpaceDE w:val="0"/>
        <w:autoSpaceDN w:val="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Cs w:val="18"/>
        </w:rPr>
        <w:t>Novembe</w:t>
      </w:r>
      <w:r w:rsidR="006C5326">
        <w:rPr>
          <w:rFonts w:ascii="Arial" w:hAnsi="Arial" w:cs="Arial"/>
          <w:b/>
          <w:bCs/>
          <w:color w:val="000000"/>
          <w:szCs w:val="18"/>
        </w:rPr>
        <w:t>r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 xml:space="preserve"> sales in </w:t>
      </w:r>
      <w:r>
        <w:rPr>
          <w:rFonts w:ascii="Arial" w:hAnsi="Arial" w:cs="Arial"/>
          <w:b/>
          <w:bCs/>
          <w:color w:val="000000"/>
          <w:szCs w:val="18"/>
        </w:rPr>
        <w:t xml:space="preserve">Korea, China and </w:t>
      </w:r>
      <w:r w:rsidR="006C5326">
        <w:rPr>
          <w:rFonts w:ascii="Arial" w:hAnsi="Arial" w:cs="Arial"/>
          <w:b/>
          <w:bCs/>
          <w:color w:val="000000"/>
          <w:szCs w:val="18"/>
        </w:rPr>
        <w:t xml:space="preserve">North America 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 xml:space="preserve">post year-on-year sales growth of </w:t>
      </w:r>
      <w:r>
        <w:rPr>
          <w:rFonts w:ascii="Arial" w:hAnsi="Arial" w:cs="Arial"/>
          <w:b/>
          <w:bCs/>
          <w:color w:val="000000"/>
          <w:szCs w:val="18"/>
        </w:rPr>
        <w:t>12.4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 xml:space="preserve">%, </w:t>
      </w:r>
      <w:r>
        <w:rPr>
          <w:rFonts w:ascii="Arial" w:hAnsi="Arial" w:cs="Arial"/>
          <w:b/>
          <w:bCs/>
          <w:color w:val="000000"/>
          <w:szCs w:val="18"/>
        </w:rPr>
        <w:t>10.3% and 1.5</w:t>
      </w:r>
      <w:r w:rsidR="006C5326">
        <w:rPr>
          <w:rFonts w:ascii="Arial" w:hAnsi="Arial" w:cs="Arial"/>
          <w:b/>
          <w:bCs/>
          <w:color w:val="000000"/>
          <w:szCs w:val="18"/>
        </w:rPr>
        <w:t xml:space="preserve">%, 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>respectively</w:t>
      </w:r>
    </w:p>
    <w:p w:rsidR="006C5326" w:rsidRPr="004B467D" w:rsidRDefault="00BA420D" w:rsidP="00BA420D">
      <w:pPr>
        <w:widowControl w:val="0"/>
        <w:numPr>
          <w:ilvl w:val="0"/>
          <w:numId w:val="8"/>
        </w:numPr>
        <w:tabs>
          <w:tab w:val="left" w:pos="4140"/>
        </w:tabs>
        <w:wordWrap w:val="0"/>
        <w:autoSpaceDE w:val="0"/>
        <w:autoSpaceDN w:val="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Cs w:val="18"/>
        </w:rPr>
        <w:t>Cumulative sales in 2015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 xml:space="preserve"> reached </w:t>
      </w:r>
      <w:r>
        <w:rPr>
          <w:rFonts w:ascii="Arial" w:hAnsi="Arial" w:cs="Arial"/>
          <w:b/>
          <w:bCs/>
          <w:color w:val="000000"/>
          <w:szCs w:val="18"/>
        </w:rPr>
        <w:t>2</w:t>
      </w:r>
      <w:r w:rsidR="006C5326">
        <w:rPr>
          <w:rFonts w:ascii="Arial" w:hAnsi="Arial" w:cs="Arial"/>
          <w:b/>
          <w:bCs/>
          <w:color w:val="000000"/>
          <w:szCs w:val="18"/>
        </w:rPr>
        <w:t>,</w:t>
      </w:r>
      <w:r>
        <w:rPr>
          <w:rFonts w:ascii="Arial" w:hAnsi="Arial" w:cs="Arial"/>
          <w:b/>
          <w:bCs/>
          <w:color w:val="000000"/>
          <w:szCs w:val="18"/>
        </w:rPr>
        <w:t>707,352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 xml:space="preserve"> units, representing a </w:t>
      </w:r>
      <w:r>
        <w:rPr>
          <w:rFonts w:ascii="Arial" w:hAnsi="Arial" w:cs="Arial"/>
          <w:b/>
          <w:bCs/>
          <w:color w:val="000000"/>
          <w:szCs w:val="18"/>
        </w:rPr>
        <w:t>2</w:t>
      </w:r>
      <w:r w:rsidR="00C00DE2">
        <w:rPr>
          <w:rFonts w:ascii="Arial" w:hAnsi="Arial" w:cs="Arial"/>
          <w:b/>
          <w:bCs/>
          <w:color w:val="000000"/>
          <w:szCs w:val="18"/>
        </w:rPr>
        <w:t>.0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>% year-on-year increase</w:t>
      </w:r>
    </w:p>
    <w:p w:rsidR="006C5326" w:rsidRPr="004B467D" w:rsidRDefault="00BA420D" w:rsidP="006C5326">
      <w:pPr>
        <w:widowControl w:val="0"/>
        <w:numPr>
          <w:ilvl w:val="0"/>
          <w:numId w:val="8"/>
        </w:numPr>
        <w:tabs>
          <w:tab w:val="left" w:pos="4140"/>
        </w:tabs>
        <w:wordWrap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Cs w:val="18"/>
        </w:rPr>
        <w:t>Cumulatively in 2015</w:t>
      </w:r>
      <w:r w:rsidR="006C5326">
        <w:rPr>
          <w:rFonts w:ascii="Arial" w:hAnsi="Arial" w:cs="Arial"/>
          <w:b/>
          <w:bCs/>
          <w:color w:val="000000"/>
          <w:szCs w:val="18"/>
        </w:rPr>
        <w:t xml:space="preserve"> Korea,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Cs w:val="18"/>
        </w:rPr>
        <w:t>North America and China</w:t>
      </w:r>
      <w:r w:rsidR="006C5326">
        <w:rPr>
          <w:rFonts w:ascii="Arial" w:hAnsi="Arial" w:cs="Arial"/>
          <w:b/>
          <w:bCs/>
          <w:color w:val="000000"/>
          <w:szCs w:val="18"/>
        </w:rPr>
        <w:t xml:space="preserve"> 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 xml:space="preserve">posted year-on-year sales growth rates of </w:t>
      </w:r>
      <w:r>
        <w:rPr>
          <w:rFonts w:ascii="Arial" w:hAnsi="Arial" w:cs="Arial"/>
          <w:b/>
          <w:bCs/>
          <w:color w:val="000000"/>
          <w:szCs w:val="18"/>
        </w:rPr>
        <w:t>13.7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 xml:space="preserve">%, </w:t>
      </w:r>
      <w:r>
        <w:rPr>
          <w:rFonts w:ascii="Arial" w:hAnsi="Arial" w:cs="Arial"/>
          <w:b/>
          <w:bCs/>
          <w:color w:val="000000"/>
          <w:szCs w:val="18"/>
        </w:rPr>
        <w:t>5.8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>%</w:t>
      </w:r>
      <w:r>
        <w:rPr>
          <w:rFonts w:ascii="Arial" w:hAnsi="Arial" w:cs="Arial"/>
          <w:b/>
          <w:bCs/>
          <w:color w:val="000000"/>
          <w:szCs w:val="18"/>
        </w:rPr>
        <w:t xml:space="preserve"> and 1.3%, </w:t>
      </w:r>
      <w:r w:rsidR="006C5326" w:rsidRPr="004B467D">
        <w:rPr>
          <w:rFonts w:ascii="Arial" w:hAnsi="Arial" w:cs="Arial"/>
          <w:b/>
          <w:bCs/>
          <w:color w:val="000000"/>
          <w:szCs w:val="18"/>
        </w:rPr>
        <w:t>respectively</w:t>
      </w:r>
    </w:p>
    <w:p w:rsidR="002B3F8B" w:rsidRPr="003B6308" w:rsidRDefault="002B3F8B" w:rsidP="002B3F8B">
      <w:pPr>
        <w:pStyle w:val="BodyTextIndent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BA420D" w:rsidRPr="00BA420D" w:rsidRDefault="00252100" w:rsidP="00BA420D">
      <w:pPr>
        <w:pStyle w:val="NoSpacing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BA420D">
        <w:rPr>
          <w:rFonts w:ascii="Arial" w:hAnsi="Arial" w:cs="Arial"/>
          <w:b/>
          <w:lang w:eastAsia="ko-KR"/>
        </w:rPr>
        <w:t>December</w:t>
      </w:r>
      <w:r w:rsidR="00781FFA">
        <w:rPr>
          <w:rFonts w:ascii="Arial" w:hAnsi="Arial" w:cs="Arial" w:hint="eastAsia"/>
          <w:b/>
          <w:lang w:eastAsia="ko-KR"/>
        </w:rPr>
        <w:t xml:space="preserve"> </w:t>
      </w:r>
      <w:r w:rsidR="00BA420D">
        <w:rPr>
          <w:rFonts w:ascii="Arial" w:hAnsi="Arial" w:cs="Arial"/>
          <w:b/>
          <w:lang w:eastAsia="ko-KR"/>
        </w:rPr>
        <w:t>7</w:t>
      </w:r>
      <w:r>
        <w:rPr>
          <w:rFonts w:ascii="Arial" w:hAnsi="Arial" w:cs="Arial" w:hint="eastAsia"/>
          <w:b/>
          <w:lang w:eastAsia="ko-KR"/>
        </w:rPr>
        <w:t>,</w:t>
      </w:r>
      <w:r w:rsidR="004D67E7">
        <w:rPr>
          <w:rFonts w:ascii="Arial" w:hAnsi="Arial" w:cs="Arial"/>
          <w:b/>
        </w:rPr>
        <w:t xml:space="preserve"> 2015</w:t>
      </w:r>
      <w:r w:rsidR="004D67E7">
        <w:rPr>
          <w:rFonts w:ascii="Arial" w:hAnsi="Arial" w:cs="Arial"/>
        </w:rPr>
        <w:t xml:space="preserve"> – </w:t>
      </w:r>
      <w:proofErr w:type="gramStart"/>
      <w:r w:rsidR="00BA420D" w:rsidRPr="00BA420D">
        <w:rPr>
          <w:rFonts w:ascii="Arial" w:hAnsi="Arial" w:cs="Arial"/>
          <w:lang w:val="en-GB"/>
        </w:rPr>
        <w:t>Kia</w:t>
      </w:r>
      <w:proofErr w:type="gramEnd"/>
      <w:r w:rsidR="00BA420D" w:rsidRPr="00BA420D">
        <w:rPr>
          <w:rFonts w:ascii="Arial" w:hAnsi="Arial" w:cs="Arial"/>
          <w:lang w:val="en-GB"/>
        </w:rPr>
        <w:t xml:space="preserve"> Motors Corporation announced today its global sales figures for passenger cars (export sales, domestic sales, and sales from overseas plants), recreational vehicles (RVs), and commercial vehicles for </w:t>
      </w:r>
      <w:r w:rsidR="00BA420D">
        <w:rPr>
          <w:rFonts w:ascii="Arial" w:hAnsi="Arial" w:cs="Arial"/>
          <w:lang w:val="en-GB"/>
        </w:rPr>
        <w:t>November 2015</w:t>
      </w:r>
      <w:r w:rsidR="003D0117">
        <w:rPr>
          <w:rFonts w:ascii="Arial" w:hAnsi="Arial" w:cs="Arial"/>
          <w:lang w:val="en-GB"/>
        </w:rPr>
        <w:t>, recording a total of 260,003</w:t>
      </w:r>
      <w:r w:rsidR="00BA420D" w:rsidRPr="00BA420D">
        <w:rPr>
          <w:rFonts w:ascii="Arial" w:hAnsi="Arial" w:cs="Arial"/>
          <w:lang w:val="en-GB"/>
        </w:rPr>
        <w:t xml:space="preserve"> units sold. This figure represen</w:t>
      </w:r>
      <w:r w:rsidR="003D0117">
        <w:rPr>
          <w:rFonts w:ascii="Arial" w:hAnsi="Arial" w:cs="Arial"/>
          <w:lang w:val="en-GB"/>
        </w:rPr>
        <w:t>ts a year-on-year increase of 1</w:t>
      </w:r>
      <w:r w:rsidR="00C00DE2">
        <w:rPr>
          <w:rFonts w:ascii="Arial" w:hAnsi="Arial" w:cs="Arial"/>
          <w:lang w:val="en-GB"/>
        </w:rPr>
        <w:t>.0</w:t>
      </w:r>
      <w:r w:rsidR="00BA420D" w:rsidRPr="00BA420D">
        <w:rPr>
          <w:rFonts w:ascii="Arial" w:hAnsi="Arial" w:cs="Arial"/>
          <w:lang w:val="en-GB"/>
        </w:rPr>
        <w:t>%.</w:t>
      </w:r>
    </w:p>
    <w:p w:rsidR="00BA420D" w:rsidRPr="00BA420D" w:rsidRDefault="00BA420D" w:rsidP="00BA420D">
      <w:pPr>
        <w:pStyle w:val="NoSpacing"/>
        <w:spacing w:line="276" w:lineRule="auto"/>
        <w:rPr>
          <w:rFonts w:ascii="Arial" w:hAnsi="Arial" w:cs="Arial"/>
          <w:lang w:val="en-GB"/>
        </w:rPr>
      </w:pPr>
    </w:p>
    <w:p w:rsidR="00BA420D" w:rsidRPr="00BA420D" w:rsidRDefault="00BA420D" w:rsidP="00BA420D">
      <w:pPr>
        <w:pStyle w:val="NoSpacing"/>
        <w:spacing w:line="276" w:lineRule="auto"/>
        <w:rPr>
          <w:rFonts w:ascii="Arial" w:hAnsi="Arial" w:cs="Arial"/>
          <w:lang w:val="en-GB"/>
        </w:rPr>
      </w:pPr>
      <w:r w:rsidRPr="00BA420D">
        <w:rPr>
          <w:rFonts w:ascii="Arial" w:hAnsi="Arial" w:cs="Arial"/>
          <w:lang w:val="en-GB"/>
        </w:rPr>
        <w:t xml:space="preserve">By region, Kia posted year-on-year sales increases in </w:t>
      </w:r>
      <w:r w:rsidR="003D0117">
        <w:rPr>
          <w:rFonts w:ascii="Arial" w:hAnsi="Arial" w:cs="Arial"/>
          <w:lang w:val="en-GB"/>
        </w:rPr>
        <w:t>Korea (50,031 units sold, a 12.4</w:t>
      </w:r>
      <w:r w:rsidRPr="00BA420D">
        <w:rPr>
          <w:rFonts w:ascii="Arial" w:hAnsi="Arial" w:cs="Arial"/>
          <w:lang w:val="en-GB"/>
        </w:rPr>
        <w:t xml:space="preserve">% </w:t>
      </w:r>
      <w:r w:rsidR="003D0117">
        <w:rPr>
          <w:rFonts w:ascii="Arial" w:hAnsi="Arial" w:cs="Arial"/>
          <w:lang w:val="en-GB"/>
        </w:rPr>
        <w:t>year-on-year increase), China (71,625 units, a 10.3% year-on-year increase)</w:t>
      </w:r>
      <w:r w:rsidRPr="00BA420D">
        <w:rPr>
          <w:rFonts w:ascii="Arial" w:hAnsi="Arial" w:cs="Arial"/>
          <w:lang w:val="en-GB"/>
        </w:rPr>
        <w:t xml:space="preserve"> and </w:t>
      </w:r>
      <w:r w:rsidR="003D0117">
        <w:rPr>
          <w:rFonts w:ascii="Arial" w:hAnsi="Arial" w:cs="Arial"/>
          <w:lang w:val="en-GB"/>
        </w:rPr>
        <w:t>North America (50,154 units sold, a 1.5</w:t>
      </w:r>
      <w:r w:rsidRPr="00BA420D">
        <w:rPr>
          <w:rFonts w:ascii="Arial" w:hAnsi="Arial" w:cs="Arial"/>
          <w:lang w:val="en-GB"/>
        </w:rPr>
        <w:t>% year-on-year increase).</w:t>
      </w:r>
    </w:p>
    <w:p w:rsidR="00BA420D" w:rsidRPr="00BA420D" w:rsidRDefault="00BA420D" w:rsidP="00BA420D">
      <w:pPr>
        <w:pStyle w:val="NoSpacing"/>
        <w:spacing w:line="276" w:lineRule="auto"/>
        <w:rPr>
          <w:rFonts w:ascii="Arial" w:hAnsi="Arial" w:cs="Arial"/>
          <w:lang w:val="en-GB"/>
        </w:rPr>
      </w:pPr>
    </w:p>
    <w:p w:rsidR="00BA420D" w:rsidRPr="00BA420D" w:rsidRDefault="00BA420D" w:rsidP="00BA420D">
      <w:pPr>
        <w:pStyle w:val="NoSpacing"/>
        <w:spacing w:line="276" w:lineRule="auto"/>
        <w:rPr>
          <w:rFonts w:ascii="Arial" w:hAnsi="Arial" w:cs="Arial"/>
          <w:lang w:val="en-GB"/>
        </w:rPr>
      </w:pPr>
      <w:r w:rsidRPr="00BA420D">
        <w:rPr>
          <w:rFonts w:ascii="Arial" w:hAnsi="Arial" w:cs="Arial"/>
          <w:lang w:val="en-GB"/>
        </w:rPr>
        <w:t>Cumu</w:t>
      </w:r>
      <w:r w:rsidR="003D0117">
        <w:rPr>
          <w:rFonts w:ascii="Arial" w:hAnsi="Arial" w:cs="Arial"/>
          <w:lang w:val="en-GB"/>
        </w:rPr>
        <w:t>latively, through the first eleven months of 2015</w:t>
      </w:r>
      <w:r w:rsidRPr="00BA420D">
        <w:rPr>
          <w:rFonts w:ascii="Arial" w:hAnsi="Arial" w:cs="Arial"/>
          <w:lang w:val="en-GB"/>
        </w:rPr>
        <w:t>, Ki</w:t>
      </w:r>
      <w:r w:rsidR="003D0117">
        <w:rPr>
          <w:rFonts w:ascii="Arial" w:hAnsi="Arial" w:cs="Arial"/>
          <w:lang w:val="en-GB"/>
        </w:rPr>
        <w:t>a’s global sales increased by 2</w:t>
      </w:r>
      <w:r w:rsidR="00C00DE2">
        <w:rPr>
          <w:rFonts w:ascii="Arial" w:hAnsi="Arial" w:cs="Arial"/>
          <w:lang w:val="en-GB"/>
        </w:rPr>
        <w:t>.0</w:t>
      </w:r>
      <w:r w:rsidR="003D0117">
        <w:rPr>
          <w:rFonts w:ascii="Arial" w:hAnsi="Arial" w:cs="Arial"/>
          <w:lang w:val="en-GB"/>
        </w:rPr>
        <w:t>% year-on-year and reached 2,707,352 units. The Korean</w:t>
      </w:r>
      <w:r w:rsidRPr="00BA420D">
        <w:rPr>
          <w:rFonts w:ascii="Arial" w:hAnsi="Arial" w:cs="Arial"/>
          <w:lang w:val="en-GB"/>
        </w:rPr>
        <w:t xml:space="preserve"> market exper</w:t>
      </w:r>
      <w:r w:rsidR="003D0117">
        <w:rPr>
          <w:rFonts w:ascii="Arial" w:hAnsi="Arial" w:cs="Arial"/>
          <w:lang w:val="en-GB"/>
        </w:rPr>
        <w:t>ienced the highest gain with 474,170</w:t>
      </w:r>
      <w:r w:rsidRPr="00BA420D">
        <w:rPr>
          <w:rFonts w:ascii="Arial" w:hAnsi="Arial" w:cs="Arial"/>
          <w:lang w:val="en-GB"/>
        </w:rPr>
        <w:t xml:space="preserve"> units sold to date, representing a</w:t>
      </w:r>
      <w:r w:rsidR="003D0117">
        <w:rPr>
          <w:rFonts w:ascii="Arial" w:hAnsi="Arial" w:cs="Arial"/>
          <w:lang w:val="en-GB"/>
        </w:rPr>
        <w:t xml:space="preserve"> 13.7% increase. North America and China </w:t>
      </w:r>
      <w:r w:rsidRPr="00BA420D">
        <w:rPr>
          <w:rFonts w:ascii="Arial" w:hAnsi="Arial" w:cs="Arial"/>
          <w:lang w:val="en-GB"/>
        </w:rPr>
        <w:t>showed cumulative ye</w:t>
      </w:r>
      <w:r w:rsidR="003D0117">
        <w:rPr>
          <w:rFonts w:ascii="Arial" w:hAnsi="Arial" w:cs="Arial"/>
          <w:lang w:val="en-GB"/>
        </w:rPr>
        <w:t>ar-</w:t>
      </w:r>
      <w:r w:rsidR="00C00DE2">
        <w:rPr>
          <w:rFonts w:ascii="Arial" w:hAnsi="Arial" w:cs="Arial"/>
          <w:lang w:val="en-GB"/>
        </w:rPr>
        <w:t xml:space="preserve">on-year sales increases of 5.8% (635,889 units sold) and </w:t>
      </w:r>
      <w:r w:rsidR="003D0117">
        <w:rPr>
          <w:rFonts w:ascii="Arial" w:hAnsi="Arial" w:cs="Arial"/>
          <w:lang w:val="en-GB"/>
        </w:rPr>
        <w:t xml:space="preserve">1.3% (616,831 units sold), </w:t>
      </w:r>
      <w:r w:rsidRPr="00BA420D">
        <w:rPr>
          <w:rFonts w:ascii="Arial" w:hAnsi="Arial" w:cs="Arial"/>
          <w:lang w:val="en-GB"/>
        </w:rPr>
        <w:t xml:space="preserve">respectively.   </w:t>
      </w:r>
    </w:p>
    <w:p w:rsidR="00BA420D" w:rsidRDefault="00BA420D" w:rsidP="00BA420D">
      <w:pPr>
        <w:pStyle w:val="NoSpacing"/>
        <w:spacing w:line="276" w:lineRule="auto"/>
        <w:rPr>
          <w:rFonts w:ascii="Arial" w:hAnsi="Arial" w:cs="Arial"/>
          <w:lang w:val="en-GB"/>
        </w:rPr>
      </w:pPr>
    </w:p>
    <w:p w:rsidR="00BA420D" w:rsidRPr="00BA420D" w:rsidRDefault="00C00DE2" w:rsidP="00BA420D">
      <w:pPr>
        <w:pStyle w:val="NoSpacing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November</w:t>
      </w:r>
      <w:r w:rsidR="005D6899">
        <w:rPr>
          <w:rFonts w:ascii="Arial" w:hAnsi="Arial" w:cs="Arial"/>
          <w:lang w:val="en-GB"/>
        </w:rPr>
        <w:t xml:space="preserve"> 2015</w:t>
      </w:r>
      <w:r w:rsidR="005D6899" w:rsidRPr="00BA420D">
        <w:rPr>
          <w:rFonts w:ascii="Arial" w:hAnsi="Arial" w:cs="Arial"/>
          <w:lang w:val="en-GB"/>
        </w:rPr>
        <w:t xml:space="preserve">, Kia’s </w:t>
      </w:r>
      <w:proofErr w:type="spellStart"/>
      <w:r w:rsidR="005D6899" w:rsidRPr="00BA420D">
        <w:rPr>
          <w:rFonts w:ascii="Arial" w:hAnsi="Arial" w:cs="Arial"/>
          <w:lang w:val="en-GB"/>
        </w:rPr>
        <w:t>best selling</w:t>
      </w:r>
      <w:proofErr w:type="spellEnd"/>
      <w:r w:rsidR="005D6899" w:rsidRPr="00BA420D">
        <w:rPr>
          <w:rFonts w:ascii="Arial" w:hAnsi="Arial" w:cs="Arial"/>
          <w:lang w:val="en-GB"/>
        </w:rPr>
        <w:t xml:space="preserve"> model in overseas markets </w:t>
      </w:r>
      <w:r>
        <w:rPr>
          <w:rFonts w:ascii="Arial" w:hAnsi="Arial" w:cs="Arial"/>
          <w:lang w:val="en-GB"/>
        </w:rPr>
        <w:t>was</w:t>
      </w:r>
      <w:r w:rsidR="005D6899" w:rsidRPr="00BA420D">
        <w:rPr>
          <w:rFonts w:ascii="Arial" w:hAnsi="Arial" w:cs="Arial"/>
          <w:lang w:val="en-GB"/>
        </w:rPr>
        <w:t xml:space="preserve"> the </w:t>
      </w:r>
      <w:proofErr w:type="spellStart"/>
      <w:r w:rsidR="005D6899" w:rsidRPr="003D0117">
        <w:rPr>
          <w:rFonts w:ascii="Arial" w:hAnsi="Arial" w:cs="Arial"/>
          <w:lang w:val="en-GB"/>
        </w:rPr>
        <w:t>the</w:t>
      </w:r>
      <w:proofErr w:type="spellEnd"/>
      <w:r w:rsidR="005D6899" w:rsidRPr="003D0117">
        <w:rPr>
          <w:rFonts w:ascii="Arial" w:hAnsi="Arial" w:cs="Arial"/>
          <w:lang w:val="en-GB"/>
        </w:rPr>
        <w:t xml:space="preserve"> B-segment Rio </w:t>
      </w:r>
      <w:r w:rsidR="005D6899">
        <w:rPr>
          <w:rFonts w:ascii="Arial" w:hAnsi="Arial" w:cs="Arial"/>
          <w:lang w:val="en-GB"/>
        </w:rPr>
        <w:t>(known as 'K2' in China) with 44,484</w:t>
      </w:r>
      <w:r w:rsidR="005D6899" w:rsidRPr="003D0117">
        <w:rPr>
          <w:rFonts w:ascii="Arial" w:hAnsi="Arial" w:cs="Arial"/>
          <w:lang w:val="en-GB"/>
        </w:rPr>
        <w:t xml:space="preserve"> units sold.</w:t>
      </w:r>
      <w:r w:rsidR="005D6899">
        <w:rPr>
          <w:rFonts w:ascii="Arial" w:hAnsi="Arial" w:cs="Arial"/>
          <w:lang w:val="en-GB"/>
        </w:rPr>
        <w:t xml:space="preserve"> </w:t>
      </w:r>
      <w:r w:rsidR="00BA420D" w:rsidRPr="00BA420D">
        <w:rPr>
          <w:rFonts w:ascii="Arial" w:hAnsi="Arial" w:cs="Arial"/>
          <w:lang w:val="en-GB"/>
        </w:rPr>
        <w:t xml:space="preserve">Kia’s </w:t>
      </w:r>
      <w:proofErr w:type="spellStart"/>
      <w:r w:rsidR="00BA420D" w:rsidRPr="00BA420D">
        <w:rPr>
          <w:rFonts w:ascii="Arial" w:hAnsi="Arial" w:cs="Arial"/>
          <w:lang w:val="en-GB"/>
        </w:rPr>
        <w:t>Sportage</w:t>
      </w:r>
      <w:proofErr w:type="spellEnd"/>
      <w:r w:rsidR="00BA420D" w:rsidRPr="00BA420D">
        <w:rPr>
          <w:rFonts w:ascii="Arial" w:hAnsi="Arial" w:cs="Arial"/>
          <w:lang w:val="en-GB"/>
        </w:rPr>
        <w:t xml:space="preserve"> compact SUV and the </w:t>
      </w:r>
      <w:r w:rsidR="005D6899" w:rsidRPr="00BA420D">
        <w:rPr>
          <w:rFonts w:ascii="Arial" w:hAnsi="Arial" w:cs="Arial"/>
          <w:lang w:val="en-GB"/>
        </w:rPr>
        <w:t>C-s</w:t>
      </w:r>
      <w:r w:rsidR="005D6899">
        <w:rPr>
          <w:rFonts w:ascii="Arial" w:hAnsi="Arial" w:cs="Arial"/>
          <w:lang w:val="en-GB"/>
        </w:rPr>
        <w:t xml:space="preserve">egment </w:t>
      </w:r>
      <w:proofErr w:type="spellStart"/>
      <w:r w:rsidR="005D6899">
        <w:rPr>
          <w:rFonts w:ascii="Arial" w:hAnsi="Arial" w:cs="Arial"/>
          <w:lang w:val="en-GB"/>
        </w:rPr>
        <w:t>Cerato</w:t>
      </w:r>
      <w:proofErr w:type="spellEnd"/>
      <w:r w:rsidR="005D6899">
        <w:rPr>
          <w:rFonts w:ascii="Arial" w:hAnsi="Arial" w:cs="Arial"/>
          <w:lang w:val="en-GB"/>
        </w:rPr>
        <w:t xml:space="preserve"> (known as ‘K3</w:t>
      </w:r>
      <w:r w:rsidR="005D6899" w:rsidRPr="00BA420D">
        <w:rPr>
          <w:rFonts w:ascii="Arial" w:hAnsi="Arial" w:cs="Arial"/>
          <w:lang w:val="en-GB"/>
        </w:rPr>
        <w:t xml:space="preserve">’ or ‘Forte’ in some markets) </w:t>
      </w:r>
      <w:r w:rsidR="005D6899">
        <w:rPr>
          <w:rFonts w:ascii="Arial" w:hAnsi="Arial" w:cs="Arial"/>
          <w:lang w:val="en-GB"/>
        </w:rPr>
        <w:t xml:space="preserve">followed closely with </w:t>
      </w:r>
      <w:r>
        <w:rPr>
          <w:rFonts w:ascii="Arial" w:hAnsi="Arial" w:cs="Arial"/>
          <w:lang w:val="en-GB"/>
        </w:rPr>
        <w:t>38,138 and 32,485</w:t>
      </w:r>
      <w:r w:rsidR="005D6899">
        <w:rPr>
          <w:rFonts w:ascii="Arial" w:hAnsi="Arial" w:cs="Arial"/>
          <w:lang w:val="en-GB"/>
        </w:rPr>
        <w:t xml:space="preserve"> units sold, respectively. The D</w:t>
      </w:r>
      <w:r w:rsidR="00BA420D" w:rsidRPr="00BA420D">
        <w:rPr>
          <w:rFonts w:ascii="Arial" w:hAnsi="Arial" w:cs="Arial"/>
          <w:lang w:val="en-GB"/>
        </w:rPr>
        <w:t xml:space="preserve">-segment </w:t>
      </w:r>
      <w:r>
        <w:rPr>
          <w:rFonts w:ascii="Arial" w:hAnsi="Arial" w:cs="Arial"/>
          <w:lang w:val="en-GB"/>
        </w:rPr>
        <w:t xml:space="preserve">Optima sedan took fourth place with 26,324 </w:t>
      </w:r>
      <w:r w:rsidR="005D6899">
        <w:rPr>
          <w:rFonts w:ascii="Arial" w:hAnsi="Arial" w:cs="Arial"/>
          <w:lang w:val="en-GB"/>
        </w:rPr>
        <w:t>units s</w:t>
      </w:r>
      <w:r>
        <w:rPr>
          <w:rFonts w:ascii="Arial" w:hAnsi="Arial" w:cs="Arial"/>
          <w:lang w:val="en-GB"/>
        </w:rPr>
        <w:t xml:space="preserve">old, while the </w:t>
      </w:r>
      <w:proofErr w:type="spellStart"/>
      <w:r>
        <w:rPr>
          <w:rFonts w:ascii="Arial" w:hAnsi="Arial" w:cs="Arial"/>
          <w:lang w:val="en-GB"/>
        </w:rPr>
        <w:t>Sorento</w:t>
      </w:r>
      <w:proofErr w:type="spellEnd"/>
      <w:r>
        <w:rPr>
          <w:rFonts w:ascii="Arial" w:hAnsi="Arial" w:cs="Arial"/>
          <w:lang w:val="en-GB"/>
        </w:rPr>
        <w:t xml:space="preserve"> completed the top five with 15</w:t>
      </w:r>
      <w:r w:rsidR="005D6899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>799</w:t>
      </w:r>
      <w:r w:rsidR="00BA420D" w:rsidRPr="00BA420D">
        <w:rPr>
          <w:rFonts w:ascii="Arial" w:hAnsi="Arial" w:cs="Arial"/>
          <w:lang w:val="en-GB"/>
        </w:rPr>
        <w:t xml:space="preserve"> units sold. </w:t>
      </w:r>
    </w:p>
    <w:p w:rsidR="00BA420D" w:rsidRDefault="00BA420D" w:rsidP="00BF62A2">
      <w:pPr>
        <w:pStyle w:val="NoSpacing"/>
        <w:spacing w:line="276" w:lineRule="auto"/>
        <w:rPr>
          <w:rFonts w:ascii="Arial" w:hAnsi="Arial" w:cs="Arial"/>
          <w:lang w:val="en-GB"/>
        </w:rPr>
      </w:pPr>
    </w:p>
    <w:p w:rsidR="005D6899" w:rsidRDefault="005D6899" w:rsidP="005D6899">
      <w:pPr>
        <w:jc w:val="center"/>
        <w:rPr>
          <w:rFonts w:ascii="Arial" w:hAnsi="Arial" w:cs="Arial"/>
          <w:b/>
          <w:bCs/>
          <w:color w:val="000000"/>
          <w:szCs w:val="18"/>
        </w:rPr>
      </w:pPr>
      <w:bookmarkStart w:id="0" w:name="_GoBack"/>
      <w:bookmarkEnd w:id="0"/>
    </w:p>
    <w:p w:rsidR="005D6899" w:rsidRPr="004B467D" w:rsidRDefault="005D6899" w:rsidP="005D6899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4B467D">
        <w:rPr>
          <w:rFonts w:ascii="Arial" w:hAnsi="Arial" w:cs="Arial"/>
          <w:b/>
          <w:bCs/>
          <w:color w:val="000000"/>
          <w:szCs w:val="18"/>
        </w:rPr>
        <w:t>***more***</w:t>
      </w:r>
    </w:p>
    <w:p w:rsidR="005911BD" w:rsidRDefault="003D0117" w:rsidP="00733E0F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  <w:r w:rsidRPr="003D0117">
        <w:rPr>
          <w:noProof/>
        </w:rPr>
        <w:lastRenderedPageBreak/>
        <w:drawing>
          <wp:inline distT="0" distB="0" distL="0" distR="0" wp14:anchorId="5304AD7B" wp14:editId="7580348D">
            <wp:extent cx="5727700" cy="4776457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77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12" w:rsidRDefault="00211112" w:rsidP="00EA55FF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5911BD" w:rsidRDefault="005911BD" w:rsidP="005911BD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5911BD" w:rsidRDefault="005911BD" w:rsidP="00EA55FF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836908" w:rsidRPr="00591760" w:rsidRDefault="00836908" w:rsidP="00836908">
      <w:pPr>
        <w:spacing w:line="276" w:lineRule="auto"/>
        <w:rPr>
          <w:rFonts w:ascii="Arial" w:hAnsi="Arial" w:cs="Arial"/>
          <w:sz w:val="22"/>
          <w:szCs w:val="22"/>
        </w:rPr>
      </w:pPr>
      <w:r w:rsidRPr="00591760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</w:t>
      </w:r>
      <w:r>
        <w:rPr>
          <w:rFonts w:ascii="Arial" w:hAnsi="Arial" w:cs="Arial"/>
          <w:i/>
          <w:sz w:val="22"/>
          <w:szCs w:val="22"/>
        </w:rPr>
        <w:t>3</w:t>
      </w:r>
      <w:r w:rsidRPr="00591760">
        <w:rPr>
          <w:rFonts w:ascii="Arial" w:hAnsi="Arial" w:cs="Arial"/>
          <w:i/>
          <w:sz w:val="22"/>
          <w:szCs w:val="22"/>
        </w:rPr>
        <w:t xml:space="preserve"> million Kia vehicles a year are produced in </w:t>
      </w:r>
      <w:r w:rsidRPr="00591760">
        <w:rPr>
          <w:rFonts w:ascii="Arial" w:hAnsi="Arial" w:cs="Arial" w:hint="eastAsia"/>
          <w:i/>
          <w:sz w:val="22"/>
          <w:szCs w:val="22"/>
        </w:rPr>
        <w:t>10</w:t>
      </w:r>
      <w:r w:rsidRPr="00591760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</w:t>
      </w:r>
      <w:r>
        <w:rPr>
          <w:rFonts w:ascii="Arial" w:hAnsi="Arial" w:cs="Arial"/>
          <w:i/>
          <w:sz w:val="22"/>
          <w:szCs w:val="22"/>
        </w:rPr>
        <w:t>8</w:t>
      </w:r>
      <w:r w:rsidRPr="00591760">
        <w:rPr>
          <w:rFonts w:ascii="Arial" w:hAnsi="Arial" w:cs="Arial"/>
          <w:i/>
          <w:sz w:val="22"/>
          <w:szCs w:val="22"/>
        </w:rPr>
        <w:t xml:space="preserve">0 countries. Kia today has 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591760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9</w:t>
      </w:r>
      <w:r w:rsidRPr="00591760"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 w:rsidRPr="00591760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591760">
        <w:rPr>
          <w:rFonts w:ascii="Arial" w:hAnsi="Arial" w:cs="Arial"/>
          <w:i/>
          <w:sz w:val="22"/>
          <w:szCs w:val="22"/>
        </w:rPr>
        <w:t xml:space="preserve"> worldwide and annual revenues of </w:t>
      </w:r>
      <w:r>
        <w:rPr>
          <w:rFonts w:ascii="Arial" w:hAnsi="Arial" w:cs="Arial"/>
          <w:i/>
          <w:sz w:val="22"/>
          <w:szCs w:val="22"/>
        </w:rPr>
        <w:t>nearly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>US$4</w:t>
      </w:r>
      <w:r>
        <w:rPr>
          <w:rFonts w:ascii="Arial" w:hAnsi="Arial" w:cs="Arial"/>
          <w:i/>
          <w:sz w:val="22"/>
          <w:szCs w:val="22"/>
        </w:rPr>
        <w:t>5</w:t>
      </w:r>
      <w:r w:rsidRPr="00591760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36908" w:rsidRDefault="00836908" w:rsidP="00836908">
      <w:pPr>
        <w:rPr>
          <w:rFonts w:ascii="Arial" w:hAnsi="Arial" w:cs="Arial"/>
          <w:sz w:val="22"/>
          <w:szCs w:val="22"/>
        </w:rPr>
      </w:pPr>
    </w:p>
    <w:p w:rsidR="00836908" w:rsidRDefault="00836908" w:rsidP="008369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www.kianewscenter.com</w:t>
        </w:r>
      </w:hyperlink>
    </w:p>
    <w:p w:rsidR="00836908" w:rsidRPr="003140F8" w:rsidRDefault="00836908" w:rsidP="00836908">
      <w:pPr>
        <w:rPr>
          <w:rFonts w:ascii="Arial" w:hAnsi="Arial" w:cs="Arial"/>
          <w:sz w:val="22"/>
          <w:szCs w:val="22"/>
        </w:rPr>
      </w:pPr>
    </w:p>
    <w:p w:rsidR="00836908" w:rsidRDefault="00836908" w:rsidP="00836908">
      <w:pPr>
        <w:rPr>
          <w:rFonts w:ascii="Arial" w:hAnsi="Arial" w:cs="Arial"/>
          <w:sz w:val="22"/>
          <w:szCs w:val="22"/>
        </w:rPr>
      </w:pPr>
    </w:p>
    <w:p w:rsidR="00836908" w:rsidRPr="00F05DAF" w:rsidRDefault="00836908" w:rsidP="008369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###</w:t>
      </w:r>
    </w:p>
    <w:sectPr w:rsidR="00836908" w:rsidRPr="00F05DAF" w:rsidSect="00A97EB6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7E" w:rsidRDefault="00C7727E">
      <w:r>
        <w:separator/>
      </w:r>
    </w:p>
  </w:endnote>
  <w:endnote w:type="continuationSeparator" w:id="0">
    <w:p w:rsidR="00C7727E" w:rsidRDefault="00C7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Footer"/>
    </w:pPr>
    <w:r>
      <w:rPr>
        <w:noProof/>
      </w:rPr>
      <w:drawing>
        <wp:inline distT="0" distB="0" distL="0" distR="0" wp14:anchorId="3DD17E59" wp14:editId="28E8F8DF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7E" w:rsidRDefault="00C7727E">
      <w:r>
        <w:separator/>
      </w:r>
    </w:p>
  </w:footnote>
  <w:footnote w:type="continuationSeparator" w:id="0">
    <w:p w:rsidR="00C7727E" w:rsidRDefault="00C7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36342"/>
    <w:rsid w:val="00037205"/>
    <w:rsid w:val="00043A05"/>
    <w:rsid w:val="000607B1"/>
    <w:rsid w:val="000F434A"/>
    <w:rsid w:val="00121406"/>
    <w:rsid w:val="001476E6"/>
    <w:rsid w:val="00170A56"/>
    <w:rsid w:val="001A1BCB"/>
    <w:rsid w:val="001C5EF2"/>
    <w:rsid w:val="001D5EAF"/>
    <w:rsid w:val="001E70E4"/>
    <w:rsid w:val="00211112"/>
    <w:rsid w:val="002303A7"/>
    <w:rsid w:val="0024161C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B40A6"/>
    <w:rsid w:val="002F1E06"/>
    <w:rsid w:val="002F6921"/>
    <w:rsid w:val="00302316"/>
    <w:rsid w:val="003368B3"/>
    <w:rsid w:val="00342067"/>
    <w:rsid w:val="0037579C"/>
    <w:rsid w:val="00385265"/>
    <w:rsid w:val="003A6F32"/>
    <w:rsid w:val="003B1230"/>
    <w:rsid w:val="003B6308"/>
    <w:rsid w:val="003D0117"/>
    <w:rsid w:val="003D6682"/>
    <w:rsid w:val="003D7FBB"/>
    <w:rsid w:val="003F78A0"/>
    <w:rsid w:val="00425348"/>
    <w:rsid w:val="00492F81"/>
    <w:rsid w:val="004D67E7"/>
    <w:rsid w:val="0051427C"/>
    <w:rsid w:val="005657E2"/>
    <w:rsid w:val="005711F5"/>
    <w:rsid w:val="005729B7"/>
    <w:rsid w:val="005759BD"/>
    <w:rsid w:val="00587063"/>
    <w:rsid w:val="005911BD"/>
    <w:rsid w:val="005A5DDF"/>
    <w:rsid w:val="005C3A1E"/>
    <w:rsid w:val="005D2572"/>
    <w:rsid w:val="005D3009"/>
    <w:rsid w:val="005D6899"/>
    <w:rsid w:val="005E4B45"/>
    <w:rsid w:val="005F389F"/>
    <w:rsid w:val="00612910"/>
    <w:rsid w:val="00642299"/>
    <w:rsid w:val="00644B12"/>
    <w:rsid w:val="00655DA2"/>
    <w:rsid w:val="00682E8C"/>
    <w:rsid w:val="00695790"/>
    <w:rsid w:val="006A03FD"/>
    <w:rsid w:val="006B5EEE"/>
    <w:rsid w:val="006C5326"/>
    <w:rsid w:val="006D2762"/>
    <w:rsid w:val="006E3853"/>
    <w:rsid w:val="006E5764"/>
    <w:rsid w:val="00723FF2"/>
    <w:rsid w:val="00733E0F"/>
    <w:rsid w:val="00747020"/>
    <w:rsid w:val="0075476C"/>
    <w:rsid w:val="00757AD7"/>
    <w:rsid w:val="00775879"/>
    <w:rsid w:val="0078159D"/>
    <w:rsid w:val="00781FFA"/>
    <w:rsid w:val="00794328"/>
    <w:rsid w:val="007E0547"/>
    <w:rsid w:val="00821733"/>
    <w:rsid w:val="00835248"/>
    <w:rsid w:val="00836908"/>
    <w:rsid w:val="00842D82"/>
    <w:rsid w:val="00860CA0"/>
    <w:rsid w:val="0086686E"/>
    <w:rsid w:val="00880045"/>
    <w:rsid w:val="00884474"/>
    <w:rsid w:val="008B0C54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8462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05A0D"/>
    <w:rsid w:val="00B10244"/>
    <w:rsid w:val="00B176C5"/>
    <w:rsid w:val="00B404E6"/>
    <w:rsid w:val="00B5126C"/>
    <w:rsid w:val="00B607E7"/>
    <w:rsid w:val="00B80509"/>
    <w:rsid w:val="00B813FB"/>
    <w:rsid w:val="00BA420D"/>
    <w:rsid w:val="00BB5CBF"/>
    <w:rsid w:val="00BC1EEE"/>
    <w:rsid w:val="00BD2B43"/>
    <w:rsid w:val="00BD439E"/>
    <w:rsid w:val="00BD6985"/>
    <w:rsid w:val="00BE14F0"/>
    <w:rsid w:val="00BE75BE"/>
    <w:rsid w:val="00BF62A2"/>
    <w:rsid w:val="00C00DE2"/>
    <w:rsid w:val="00C06F72"/>
    <w:rsid w:val="00C103EB"/>
    <w:rsid w:val="00C15733"/>
    <w:rsid w:val="00C35005"/>
    <w:rsid w:val="00C47814"/>
    <w:rsid w:val="00C62145"/>
    <w:rsid w:val="00C71211"/>
    <w:rsid w:val="00C71882"/>
    <w:rsid w:val="00C7727E"/>
    <w:rsid w:val="00C80D99"/>
    <w:rsid w:val="00CB1CC3"/>
    <w:rsid w:val="00CD0DB4"/>
    <w:rsid w:val="00CD744F"/>
    <w:rsid w:val="00CF674E"/>
    <w:rsid w:val="00D14B33"/>
    <w:rsid w:val="00D34B68"/>
    <w:rsid w:val="00D37BB4"/>
    <w:rsid w:val="00D460CA"/>
    <w:rsid w:val="00D61213"/>
    <w:rsid w:val="00D63070"/>
    <w:rsid w:val="00D66126"/>
    <w:rsid w:val="00D84387"/>
    <w:rsid w:val="00DA59A5"/>
    <w:rsid w:val="00DC6319"/>
    <w:rsid w:val="00DD3FF8"/>
    <w:rsid w:val="00DE1234"/>
    <w:rsid w:val="00DE1BA7"/>
    <w:rsid w:val="00DE6177"/>
    <w:rsid w:val="00DF76BA"/>
    <w:rsid w:val="00E022F4"/>
    <w:rsid w:val="00E641E2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E0754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DefaultParagraphFont"/>
    <w:rsid w:val="00BF62A2"/>
    <w:rPr>
      <w:vanish w:val="0"/>
      <w:webHidden w:val="0"/>
      <w:color w:val="6C6C6C"/>
      <w:sz w:val="21"/>
      <w:szCs w:val="21"/>
      <w:specVanish w:val="0"/>
    </w:rPr>
  </w:style>
  <w:style w:type="paragraph" w:customStyle="1" w:styleId="1">
    <w:name w:val="표준1"/>
    <w:rsid w:val="00644B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Arial Unicode MS" w:cs="Arial Unicode MS"/>
      <w:color w:val="000000"/>
      <w:sz w:val="24"/>
      <w:szCs w:val="24"/>
      <w:u w:color="000000"/>
      <w:bdr w:val="ni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바탕" w:eastAsia="바탕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0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DefaultParagraphFont"/>
    <w:rsid w:val="00BF62A2"/>
    <w:rPr>
      <w:vanish w:val="0"/>
      <w:webHidden w:val="0"/>
      <w:color w:val="6C6C6C"/>
      <w:sz w:val="21"/>
      <w:szCs w:val="21"/>
      <w:specVanish w:val="0"/>
    </w:rPr>
  </w:style>
  <w:style w:type="paragraph" w:customStyle="1" w:styleId="1">
    <w:name w:val="표준1"/>
    <w:rsid w:val="00644B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Arial Unicode MS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Alexey Morozov</cp:lastModifiedBy>
  <cp:revision>7</cp:revision>
  <cp:lastPrinted>2015-12-07T05:07:00Z</cp:lastPrinted>
  <dcterms:created xsi:type="dcterms:W3CDTF">2015-11-09T05:20:00Z</dcterms:created>
  <dcterms:modified xsi:type="dcterms:W3CDTF">2015-12-07T05:09:00Z</dcterms:modified>
</cp:coreProperties>
</file>