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FD10A" w14:textId="2DB6D8AA" w:rsidR="00323897" w:rsidRPr="005049D7" w:rsidRDefault="00667AE8" w:rsidP="00A90421">
      <w:pPr>
        <w:pStyle w:val="Header"/>
        <w:spacing w:after="1800" w:line="300" w:lineRule="atLeast"/>
        <w:rPr>
          <w:rFonts w:ascii="Verdana" w:hAnsi="Verdana"/>
          <w:color w:val="000000"/>
          <w:sz w:val="18"/>
          <w:szCs w:val="18"/>
          <w:lang w:val="en-GB"/>
        </w:rPr>
      </w:pPr>
      <w:r w:rsidRPr="005049D7">
        <w:rPr>
          <w:rFonts w:ascii="Verdana" w:hAnsi="Verdana"/>
          <w:color w:val="000000"/>
          <w:sz w:val="18"/>
          <w:szCs w:val="18"/>
          <w:lang w:val="en-GB"/>
        </w:rPr>
        <w:t>[</w:t>
      </w:r>
      <w:proofErr w:type="spellStart"/>
      <w:proofErr w:type="gramStart"/>
      <w:r w:rsidRPr="005049D7">
        <w:rPr>
          <w:rFonts w:ascii="Verdana" w:hAnsi="Verdana"/>
          <w:color w:val="000000"/>
          <w:sz w:val="18"/>
          <w:szCs w:val="18"/>
          <w:lang w:val="en-GB"/>
        </w:rPr>
        <w:t>dd</w:t>
      </w:r>
      <w:proofErr w:type="spellEnd"/>
      <w:r w:rsidRPr="005049D7">
        <w:rPr>
          <w:rFonts w:ascii="Verdana" w:hAnsi="Verdana"/>
          <w:color w:val="000000"/>
          <w:sz w:val="18"/>
          <w:szCs w:val="18"/>
          <w:lang w:val="en-GB"/>
        </w:rPr>
        <w:t>-mm-year</w:t>
      </w:r>
      <w:proofErr w:type="gramEnd"/>
      <w:r w:rsidRPr="005049D7">
        <w:rPr>
          <w:rFonts w:ascii="Verdana" w:hAnsi="Verdana"/>
          <w:color w:val="000000"/>
          <w:sz w:val="18"/>
          <w:szCs w:val="18"/>
          <w:lang w:val="en-GB"/>
        </w:rPr>
        <w:t>]</w:t>
      </w:r>
    </w:p>
    <w:p w14:paraId="6E6221D6" w14:textId="77777777" w:rsidR="005866D3" w:rsidRPr="005866D3" w:rsidRDefault="005866D3" w:rsidP="005866D3">
      <w:pPr>
        <w:rPr>
          <w:rFonts w:ascii="Verdana" w:hAnsi="Verdana" w:cstheme="minorHAnsi"/>
          <w:b/>
          <w:lang w:val="en-US" w:bidi="da-DK"/>
        </w:rPr>
      </w:pPr>
      <w:r w:rsidRPr="005866D3">
        <w:rPr>
          <w:rFonts w:ascii="Verdana" w:hAnsi="Verdana" w:cstheme="minorHAnsi"/>
          <w:b/>
          <w:lang w:val="en-US" w:bidi="da-DK"/>
        </w:rPr>
        <w:t>Reduce CO</w:t>
      </w:r>
      <w:r w:rsidRPr="005866D3">
        <w:rPr>
          <w:rFonts w:ascii="Verdana" w:hAnsi="Verdana"/>
          <w:b/>
          <w:vertAlign w:val="subscript"/>
          <w:lang w:val="en-US"/>
        </w:rPr>
        <w:t>2</w:t>
      </w:r>
      <w:r w:rsidRPr="005866D3">
        <w:rPr>
          <w:rFonts w:ascii="Verdana" w:hAnsi="Verdana" w:cstheme="minorHAnsi"/>
          <w:b/>
          <w:lang w:val="en-US" w:bidi="da-DK"/>
        </w:rPr>
        <w:t>-emissions with a VELUX roof window</w:t>
      </w:r>
    </w:p>
    <w:p w14:paraId="45B8F4B8" w14:textId="38EB590B" w:rsidR="005866D3" w:rsidRPr="005866D3" w:rsidRDefault="005866D3" w:rsidP="005866D3">
      <w:pPr>
        <w:rPr>
          <w:rFonts w:ascii="Verdana" w:hAnsi="Verdana" w:cstheme="minorHAnsi"/>
          <w:b/>
          <w:i/>
          <w:sz w:val="20"/>
          <w:szCs w:val="20"/>
          <w:lang w:val="en-US" w:bidi="da-DK"/>
        </w:rPr>
      </w:pPr>
      <w:r>
        <w:rPr>
          <w:rFonts w:ascii="Verdana" w:hAnsi="Verdana" w:cstheme="minorHAnsi"/>
          <w:b/>
          <w:i/>
          <w:sz w:val="20"/>
          <w:szCs w:val="20"/>
          <w:lang w:val="en-US" w:bidi="da-DK"/>
        </w:rPr>
        <w:br/>
      </w:r>
      <w:r w:rsidR="00E80718" w:rsidRPr="005866D3">
        <w:rPr>
          <w:rFonts w:ascii="Verdana" w:hAnsi="Verdana" w:cstheme="minorHAnsi"/>
          <w:b/>
          <w:i/>
          <w:sz w:val="20"/>
          <w:szCs w:val="20"/>
          <w:lang w:val="en-US" w:bidi="da-DK"/>
        </w:rPr>
        <w:t>Analysis show that a VELUX roof window saves more CO</w:t>
      </w:r>
      <w:r w:rsidR="00E80718" w:rsidRPr="005866D3">
        <w:rPr>
          <w:rFonts w:ascii="Verdana" w:hAnsi="Verdana"/>
          <w:b/>
          <w:i/>
          <w:sz w:val="20"/>
          <w:szCs w:val="20"/>
          <w:vertAlign w:val="subscript"/>
          <w:lang w:val="en-US"/>
        </w:rPr>
        <w:t>2</w:t>
      </w:r>
      <w:r w:rsidR="00E80718" w:rsidRPr="005866D3">
        <w:rPr>
          <w:rFonts w:ascii="Verdana" w:hAnsi="Verdana" w:cstheme="minorHAnsi"/>
          <w:b/>
          <w:i/>
          <w:sz w:val="20"/>
          <w:szCs w:val="20"/>
          <w:lang w:val="en-US" w:bidi="da-DK"/>
        </w:rPr>
        <w:t xml:space="preserve"> than it costs to produce and dispose of - mainly due to the free solar energy entering through the window.    </w:t>
      </w:r>
      <w:r w:rsidR="00E80718">
        <w:rPr>
          <w:rFonts w:ascii="Verdana" w:hAnsi="Verdana" w:cstheme="minorHAnsi"/>
          <w:b/>
          <w:i/>
          <w:sz w:val="20"/>
          <w:szCs w:val="20"/>
          <w:lang w:val="en-US" w:bidi="da-DK"/>
        </w:rPr>
        <w:t>Consequently, i</w:t>
      </w:r>
      <w:r w:rsidRPr="005866D3">
        <w:rPr>
          <w:rFonts w:ascii="Verdana" w:hAnsi="Verdana" w:cstheme="minorHAnsi"/>
          <w:b/>
          <w:i/>
          <w:sz w:val="20"/>
          <w:szCs w:val="20"/>
          <w:lang w:val="en-US" w:bidi="da-DK"/>
        </w:rPr>
        <w:t xml:space="preserve">nstalling a VELUX roof window </w:t>
      </w:r>
      <w:r w:rsidR="00E80718">
        <w:rPr>
          <w:rFonts w:ascii="Verdana" w:hAnsi="Verdana" w:cstheme="minorHAnsi"/>
          <w:b/>
          <w:i/>
          <w:sz w:val="20"/>
          <w:szCs w:val="20"/>
          <w:lang w:val="en-US" w:bidi="da-DK"/>
        </w:rPr>
        <w:t>will help meet</w:t>
      </w:r>
      <w:r w:rsidRPr="005866D3">
        <w:rPr>
          <w:rFonts w:ascii="Verdana" w:hAnsi="Verdana" w:cstheme="minorHAnsi"/>
          <w:b/>
          <w:i/>
          <w:sz w:val="20"/>
          <w:szCs w:val="20"/>
          <w:lang w:val="en-US" w:bidi="da-DK"/>
        </w:rPr>
        <w:t xml:space="preserve"> the increased demand for energy-savings as well as the overall wish to reduce CO</w:t>
      </w:r>
      <w:r w:rsidRPr="005866D3">
        <w:rPr>
          <w:rFonts w:ascii="Verdana" w:hAnsi="Verdana"/>
          <w:b/>
          <w:i/>
          <w:sz w:val="20"/>
          <w:szCs w:val="20"/>
          <w:vertAlign w:val="subscript"/>
          <w:lang w:val="en-US"/>
        </w:rPr>
        <w:t>2</w:t>
      </w:r>
      <w:r w:rsidRPr="005866D3">
        <w:rPr>
          <w:rFonts w:ascii="Verdana" w:hAnsi="Verdana" w:cstheme="minorHAnsi"/>
          <w:b/>
          <w:i/>
          <w:sz w:val="20"/>
          <w:szCs w:val="20"/>
          <w:lang w:val="en-US" w:bidi="da-DK"/>
        </w:rPr>
        <w:t xml:space="preserve">–emissions and stop global warming. </w:t>
      </w:r>
    </w:p>
    <w:p w14:paraId="473A00A2" w14:textId="77777777" w:rsidR="005866D3" w:rsidRDefault="005866D3" w:rsidP="005866D3">
      <w:pPr>
        <w:rPr>
          <w:rFonts w:ascii="Verdana" w:hAnsi="Verdana"/>
          <w:sz w:val="20"/>
          <w:szCs w:val="20"/>
          <w:lang w:val="en-US"/>
        </w:rPr>
      </w:pPr>
    </w:p>
    <w:p w14:paraId="50760D05" w14:textId="0C218EC1" w:rsidR="005866D3" w:rsidRPr="005866D3" w:rsidRDefault="005866D3" w:rsidP="005866D3">
      <w:pPr>
        <w:rPr>
          <w:rFonts w:ascii="Verdana" w:hAnsi="Verdana"/>
          <w:sz w:val="20"/>
          <w:szCs w:val="20"/>
          <w:lang w:val="en-US"/>
        </w:rPr>
      </w:pPr>
      <w:r w:rsidRPr="005866D3">
        <w:rPr>
          <w:rFonts w:ascii="Verdana" w:hAnsi="Verdana"/>
          <w:sz w:val="20"/>
          <w:szCs w:val="20"/>
          <w:lang w:val="en-US"/>
        </w:rPr>
        <w:t xml:space="preserve">As the effects of climate change </w:t>
      </w:r>
      <w:proofErr w:type="gramStart"/>
      <w:r w:rsidRPr="005866D3">
        <w:rPr>
          <w:rFonts w:ascii="Verdana" w:hAnsi="Verdana"/>
          <w:sz w:val="20"/>
          <w:szCs w:val="20"/>
          <w:lang w:val="en-US"/>
        </w:rPr>
        <w:t>are felt</w:t>
      </w:r>
      <w:proofErr w:type="gramEnd"/>
      <w:r w:rsidRPr="005866D3">
        <w:rPr>
          <w:rFonts w:ascii="Verdana" w:hAnsi="Verdana"/>
          <w:sz w:val="20"/>
          <w:szCs w:val="20"/>
          <w:lang w:val="en-US"/>
        </w:rPr>
        <w:t xml:space="preserve"> across the globe, both governments, industry and private homeowners are taking steps to address the challenges and lower CO</w:t>
      </w:r>
      <w:r w:rsidRPr="005866D3">
        <w:rPr>
          <w:rFonts w:ascii="Verdana" w:hAnsi="Verdana"/>
          <w:sz w:val="20"/>
          <w:szCs w:val="20"/>
          <w:vertAlign w:val="subscript"/>
          <w:lang w:val="en-US"/>
        </w:rPr>
        <w:t>2</w:t>
      </w:r>
      <w:r w:rsidR="00FB75F1">
        <w:rPr>
          <w:rFonts w:ascii="Verdana" w:hAnsi="Verdana"/>
          <w:sz w:val="20"/>
          <w:szCs w:val="20"/>
          <w:lang w:val="en-US"/>
        </w:rPr>
        <w:t>-emis</w:t>
      </w:r>
      <w:r w:rsidRPr="005866D3">
        <w:rPr>
          <w:rFonts w:ascii="Verdana" w:hAnsi="Verdana"/>
          <w:sz w:val="20"/>
          <w:szCs w:val="20"/>
          <w:lang w:val="en-US"/>
        </w:rPr>
        <w:t>sions. Tougher energy-requirements and financial incentives for building green are being introduced. All the while increasing energy demands and scarce fossil fuel-resources raise energy-prizes and further encourage private home-owners to choose climate friendly home improvements.</w:t>
      </w:r>
      <w:r>
        <w:rPr>
          <w:rFonts w:ascii="Verdana" w:hAnsi="Verdana"/>
          <w:sz w:val="20"/>
          <w:szCs w:val="20"/>
          <w:lang w:val="en-US"/>
        </w:rPr>
        <w:t xml:space="preserve"> </w:t>
      </w:r>
      <w:r w:rsidR="00737E22">
        <w:rPr>
          <w:rFonts w:ascii="Verdana" w:hAnsi="Verdana"/>
          <w:sz w:val="20"/>
          <w:szCs w:val="20"/>
          <w:lang w:val="en-US"/>
        </w:rPr>
        <w:br/>
      </w:r>
      <w:r>
        <w:rPr>
          <w:rFonts w:ascii="Verdana" w:hAnsi="Verdana"/>
          <w:sz w:val="20"/>
          <w:szCs w:val="20"/>
          <w:lang w:val="en-US"/>
        </w:rPr>
        <w:br/>
      </w:r>
      <w:r w:rsidRPr="005866D3">
        <w:rPr>
          <w:rFonts w:ascii="Verdana" w:hAnsi="Verdana" w:cs="Arial"/>
          <w:iCs/>
          <w:sz w:val="20"/>
          <w:szCs w:val="20"/>
          <w:lang w:val="en-US"/>
        </w:rPr>
        <w:t xml:space="preserve">Now, </w:t>
      </w:r>
      <w:r w:rsidR="00FB75F1">
        <w:rPr>
          <w:rFonts w:ascii="Verdana" w:hAnsi="Verdana" w:cs="Arial"/>
          <w:iCs/>
          <w:sz w:val="20"/>
          <w:szCs w:val="20"/>
          <w:lang w:val="en-US"/>
        </w:rPr>
        <w:t xml:space="preserve">a new </w:t>
      </w:r>
      <w:r w:rsidRPr="005866D3">
        <w:rPr>
          <w:rFonts w:ascii="Verdana" w:hAnsi="Verdana" w:cs="Arial"/>
          <w:iCs/>
          <w:sz w:val="20"/>
          <w:szCs w:val="20"/>
          <w:lang w:val="en-US"/>
        </w:rPr>
        <w:t xml:space="preserve">Life Cycle Assessments (LCA) show, that a VELUX roof window can help overcome these issues by saving more </w:t>
      </w:r>
      <w:r w:rsidRPr="005866D3">
        <w:rPr>
          <w:rFonts w:ascii="Verdana" w:hAnsi="Verdana"/>
          <w:sz w:val="20"/>
          <w:szCs w:val="20"/>
          <w:lang w:val="en-US"/>
        </w:rPr>
        <w:t>CO</w:t>
      </w:r>
      <w:r w:rsidRPr="005866D3">
        <w:rPr>
          <w:rFonts w:ascii="Verdana" w:hAnsi="Verdana"/>
          <w:sz w:val="20"/>
          <w:szCs w:val="20"/>
          <w:vertAlign w:val="subscript"/>
          <w:lang w:val="en-US"/>
        </w:rPr>
        <w:t>2</w:t>
      </w:r>
      <w:r w:rsidRPr="005866D3">
        <w:rPr>
          <w:rFonts w:ascii="Verdana" w:hAnsi="Verdana"/>
          <w:sz w:val="20"/>
          <w:szCs w:val="20"/>
          <w:lang w:val="en-US"/>
        </w:rPr>
        <w:t xml:space="preserve"> in its lifetime than it costs to produce and dispose of.</w:t>
      </w:r>
    </w:p>
    <w:p w14:paraId="7E6E4B64" w14:textId="77777777" w:rsidR="00FB75F1" w:rsidRDefault="005866D3" w:rsidP="005866D3">
      <w:pPr>
        <w:rPr>
          <w:rFonts w:ascii="Verdana" w:hAnsi="Verdana"/>
          <w:sz w:val="20"/>
          <w:szCs w:val="20"/>
          <w:lang w:val="en-US"/>
        </w:rPr>
      </w:pPr>
      <w:r w:rsidRPr="005866D3">
        <w:rPr>
          <w:rFonts w:ascii="Verdana" w:hAnsi="Verdana"/>
          <w:b/>
          <w:sz w:val="20"/>
          <w:szCs w:val="20"/>
          <w:lang w:val="en-US"/>
        </w:rPr>
        <w:br/>
        <w:t>Reduce CO</w:t>
      </w:r>
      <w:r w:rsidRPr="005866D3">
        <w:rPr>
          <w:rFonts w:ascii="Verdana" w:hAnsi="Verdana"/>
          <w:b/>
          <w:sz w:val="20"/>
          <w:szCs w:val="20"/>
          <w:vertAlign w:val="subscript"/>
          <w:lang w:val="en-US"/>
        </w:rPr>
        <w:t>2</w:t>
      </w:r>
      <w:r w:rsidRPr="005866D3">
        <w:rPr>
          <w:rFonts w:ascii="Verdana" w:hAnsi="Verdana"/>
          <w:b/>
          <w:sz w:val="20"/>
          <w:szCs w:val="20"/>
          <w:lang w:val="en-US"/>
        </w:rPr>
        <w:t xml:space="preserve"> by up to 500 kg. </w:t>
      </w:r>
      <w:r w:rsidRPr="005866D3">
        <w:rPr>
          <w:rFonts w:ascii="Verdana" w:hAnsi="Verdana"/>
          <w:b/>
          <w:sz w:val="20"/>
          <w:szCs w:val="20"/>
          <w:lang w:val="en-US"/>
        </w:rPr>
        <w:br/>
      </w:r>
      <w:r w:rsidRPr="005866D3">
        <w:rPr>
          <w:rFonts w:ascii="Verdana" w:hAnsi="Verdana"/>
          <w:sz w:val="20"/>
          <w:szCs w:val="20"/>
          <w:lang w:val="en-US"/>
        </w:rPr>
        <w:t>Installing a VELUX roof window is effectively accommodating both consumers’ and legislators’ need for energy- and CO</w:t>
      </w:r>
      <w:r w:rsidRPr="005866D3">
        <w:rPr>
          <w:rFonts w:ascii="Verdana" w:hAnsi="Verdana"/>
          <w:sz w:val="20"/>
          <w:szCs w:val="20"/>
          <w:vertAlign w:val="subscript"/>
          <w:lang w:val="en-US"/>
        </w:rPr>
        <w:t>2</w:t>
      </w:r>
      <w:r w:rsidRPr="005866D3">
        <w:rPr>
          <w:rFonts w:ascii="Verdana" w:hAnsi="Verdana"/>
          <w:sz w:val="20"/>
          <w:szCs w:val="20"/>
          <w:lang w:val="en-US"/>
        </w:rPr>
        <w:t>-savings by reducing total CO</w:t>
      </w:r>
      <w:r w:rsidRPr="005866D3">
        <w:rPr>
          <w:rFonts w:ascii="Verdana" w:hAnsi="Verdana"/>
          <w:sz w:val="20"/>
          <w:szCs w:val="20"/>
          <w:vertAlign w:val="subscript"/>
          <w:lang w:val="en-US"/>
        </w:rPr>
        <w:t xml:space="preserve">2 </w:t>
      </w:r>
      <w:r w:rsidRPr="005866D3">
        <w:rPr>
          <w:rFonts w:ascii="Verdana" w:hAnsi="Verdana"/>
          <w:sz w:val="20"/>
          <w:szCs w:val="20"/>
          <w:lang w:val="en-US"/>
        </w:rPr>
        <w:t>–emissions. In fact, throughout the lifetime of the window, total CO</w:t>
      </w:r>
      <w:r w:rsidRPr="005866D3">
        <w:rPr>
          <w:rFonts w:ascii="Verdana" w:hAnsi="Verdana"/>
          <w:sz w:val="20"/>
          <w:szCs w:val="20"/>
          <w:vertAlign w:val="subscript"/>
          <w:lang w:val="en-US"/>
        </w:rPr>
        <w:t>2</w:t>
      </w:r>
      <w:r w:rsidRPr="005866D3">
        <w:rPr>
          <w:rFonts w:ascii="Verdana" w:hAnsi="Verdana"/>
          <w:sz w:val="20"/>
          <w:szCs w:val="20"/>
          <w:lang w:val="en-US"/>
        </w:rPr>
        <w:t xml:space="preserve">-emissions </w:t>
      </w:r>
      <w:proofErr w:type="gramStart"/>
      <w:r w:rsidRPr="005866D3">
        <w:rPr>
          <w:rFonts w:ascii="Verdana" w:hAnsi="Verdana"/>
          <w:sz w:val="20"/>
          <w:szCs w:val="20"/>
          <w:lang w:val="en-US"/>
        </w:rPr>
        <w:t>are reduced</w:t>
      </w:r>
      <w:proofErr w:type="gramEnd"/>
      <w:r w:rsidRPr="005866D3">
        <w:rPr>
          <w:rFonts w:ascii="Verdana" w:hAnsi="Verdana"/>
          <w:sz w:val="20"/>
          <w:szCs w:val="20"/>
          <w:lang w:val="en-US"/>
        </w:rPr>
        <w:t xml:space="preserve"> by 4-500 kg. </w:t>
      </w:r>
    </w:p>
    <w:p w14:paraId="40A079B1" w14:textId="77777777" w:rsidR="00FB75F1" w:rsidRDefault="00FB75F1" w:rsidP="005866D3">
      <w:pPr>
        <w:rPr>
          <w:rFonts w:ascii="Verdana" w:hAnsi="Verdana"/>
          <w:sz w:val="20"/>
          <w:szCs w:val="20"/>
          <w:lang w:val="en-US"/>
        </w:rPr>
      </w:pPr>
    </w:p>
    <w:p w14:paraId="74CBAACC" w14:textId="05F764C9" w:rsidR="005866D3" w:rsidRPr="003B433E" w:rsidRDefault="003B433E" w:rsidP="005866D3">
      <w:pPr>
        <w:rPr>
          <w:rFonts w:ascii="Verdana" w:hAnsi="Verdana"/>
          <w:sz w:val="20"/>
          <w:szCs w:val="20"/>
          <w:lang w:val="en-US"/>
        </w:rPr>
      </w:pPr>
      <w:r>
        <w:rPr>
          <w:rFonts w:ascii="Verdana" w:hAnsi="Verdana"/>
          <w:b/>
          <w:sz w:val="20"/>
          <w:szCs w:val="20"/>
          <w:lang w:val="en-US"/>
        </w:rPr>
        <w:t>Free solar energy leads to energy savings</w:t>
      </w:r>
      <w:r w:rsidR="005866D3">
        <w:rPr>
          <w:rFonts w:ascii="Verdana" w:hAnsi="Verdana"/>
          <w:sz w:val="20"/>
          <w:szCs w:val="20"/>
          <w:lang w:val="en-US"/>
        </w:rPr>
        <w:br/>
      </w:r>
      <w:proofErr w:type="gramStart"/>
      <w:r w:rsidR="005866D3" w:rsidRPr="005866D3">
        <w:rPr>
          <w:rFonts w:ascii="Verdana" w:hAnsi="Verdana"/>
          <w:sz w:val="20"/>
          <w:szCs w:val="20"/>
          <w:lang w:val="en-US"/>
        </w:rPr>
        <w:t>The</w:t>
      </w:r>
      <w:proofErr w:type="gramEnd"/>
      <w:r w:rsidR="005866D3" w:rsidRPr="005866D3">
        <w:rPr>
          <w:rFonts w:ascii="Verdana" w:hAnsi="Verdana"/>
          <w:sz w:val="20"/>
          <w:szCs w:val="20"/>
          <w:lang w:val="en-US"/>
        </w:rPr>
        <w:t xml:space="preserve"> reduction of CO</w:t>
      </w:r>
      <w:r w:rsidR="005866D3" w:rsidRPr="005866D3">
        <w:rPr>
          <w:rFonts w:ascii="Verdana" w:hAnsi="Verdana"/>
          <w:sz w:val="20"/>
          <w:szCs w:val="20"/>
          <w:vertAlign w:val="subscript"/>
          <w:lang w:val="en-US"/>
        </w:rPr>
        <w:t xml:space="preserve">2 </w:t>
      </w:r>
      <w:r w:rsidR="005866D3" w:rsidRPr="005866D3">
        <w:rPr>
          <w:rFonts w:ascii="Verdana" w:hAnsi="Verdana"/>
          <w:sz w:val="20"/>
          <w:szCs w:val="20"/>
          <w:lang w:val="en-US"/>
        </w:rPr>
        <w:t xml:space="preserve">is mainly thanks to the free solar thermal energy gained through the window. It reduces the demand for heating in the winter months. </w:t>
      </w:r>
      <w:proofErr w:type="gramStart"/>
      <w:r w:rsidR="005866D3" w:rsidRPr="005866D3">
        <w:rPr>
          <w:rFonts w:ascii="Verdana" w:hAnsi="Verdana"/>
          <w:sz w:val="20"/>
          <w:szCs w:val="20"/>
          <w:lang w:val="en-US"/>
        </w:rPr>
        <w:t>But</w:t>
      </w:r>
      <w:proofErr w:type="gramEnd"/>
      <w:r w:rsidR="005866D3" w:rsidRPr="005866D3">
        <w:rPr>
          <w:rFonts w:ascii="Verdana" w:hAnsi="Verdana"/>
          <w:sz w:val="20"/>
          <w:szCs w:val="20"/>
          <w:lang w:val="en-US"/>
        </w:rPr>
        <w:t xml:space="preserve"> a roof window can also lower costs for air conditioning during summer. Replacing and old roof window with a new </w:t>
      </w:r>
      <w:proofErr w:type="gramStart"/>
      <w:r w:rsidR="005866D3" w:rsidRPr="005866D3">
        <w:rPr>
          <w:rFonts w:ascii="Verdana" w:hAnsi="Verdana"/>
          <w:sz w:val="20"/>
          <w:szCs w:val="20"/>
          <w:lang w:val="en-US"/>
        </w:rPr>
        <w:t>one,</w:t>
      </w:r>
      <w:proofErr w:type="gramEnd"/>
      <w:r w:rsidR="005866D3" w:rsidRPr="005866D3">
        <w:rPr>
          <w:rFonts w:ascii="Verdana" w:hAnsi="Verdana"/>
          <w:sz w:val="20"/>
          <w:szCs w:val="20"/>
          <w:lang w:val="en-US"/>
        </w:rPr>
        <w:t xml:space="preserve"> can increase room temperature during the winter by up to 2 degrees C and reduce it during the summer by up to 5 degrees C. The energy contribution of a roof window </w:t>
      </w:r>
      <w:proofErr w:type="gramStart"/>
      <w:r w:rsidR="005866D3" w:rsidRPr="005866D3">
        <w:rPr>
          <w:rFonts w:ascii="Verdana" w:hAnsi="Verdana"/>
          <w:sz w:val="20"/>
          <w:szCs w:val="20"/>
          <w:lang w:val="en-US"/>
        </w:rPr>
        <w:t xml:space="preserve">can be further </w:t>
      </w:r>
      <w:proofErr w:type="spellStart"/>
      <w:r w:rsidR="005866D3" w:rsidRPr="005866D3">
        <w:rPr>
          <w:rFonts w:ascii="Verdana" w:hAnsi="Verdana"/>
          <w:sz w:val="20"/>
          <w:szCs w:val="20"/>
          <w:lang w:val="en-US"/>
        </w:rPr>
        <w:t>optimised</w:t>
      </w:r>
      <w:proofErr w:type="spellEnd"/>
      <w:proofErr w:type="gramEnd"/>
      <w:r w:rsidR="005866D3" w:rsidRPr="005866D3">
        <w:rPr>
          <w:rFonts w:ascii="Verdana" w:hAnsi="Verdana"/>
          <w:sz w:val="20"/>
          <w:szCs w:val="20"/>
          <w:lang w:val="en-US"/>
        </w:rPr>
        <w:t xml:space="preserve"> by adding blinds and shutters to avoid overheating in the summer and improve insulation in the winter. On top of that, the free daylight also reduces energy consumption by cutting costs for electrical light during the day.</w:t>
      </w:r>
      <w:r w:rsidR="005866D3" w:rsidRPr="005866D3">
        <w:rPr>
          <w:rFonts w:ascii="Verdana" w:hAnsi="Verdana"/>
          <w:sz w:val="20"/>
          <w:szCs w:val="20"/>
          <w:lang w:val="en-US"/>
        </w:rPr>
        <w:br/>
      </w:r>
    </w:p>
    <w:p w14:paraId="24487E51" w14:textId="1A235F73" w:rsidR="00A24531" w:rsidRDefault="005866D3" w:rsidP="005866D3">
      <w:pPr>
        <w:rPr>
          <w:rFonts w:ascii="Verdana" w:hAnsi="Verdana"/>
          <w:sz w:val="20"/>
          <w:szCs w:val="20"/>
          <w:lang w:val="en-US"/>
        </w:rPr>
      </w:pPr>
      <w:r w:rsidRPr="005866D3">
        <w:rPr>
          <w:rFonts w:ascii="Verdana" w:hAnsi="Verdana"/>
          <w:b/>
          <w:sz w:val="20"/>
          <w:szCs w:val="20"/>
          <w:lang w:val="en-US"/>
        </w:rPr>
        <w:t>Energy balance and the environment</w:t>
      </w:r>
      <w:r w:rsidR="003B433E">
        <w:rPr>
          <w:rFonts w:ascii="Verdana" w:hAnsi="Verdana"/>
          <w:sz w:val="20"/>
          <w:szCs w:val="20"/>
          <w:lang w:val="en-US"/>
        </w:rPr>
        <w:br/>
      </w:r>
      <w:proofErr w:type="gramStart"/>
      <w:r w:rsidR="003B433E">
        <w:rPr>
          <w:rFonts w:ascii="Verdana" w:hAnsi="Verdana"/>
          <w:sz w:val="20"/>
          <w:szCs w:val="20"/>
          <w:lang w:val="en-US"/>
        </w:rPr>
        <w:t>T</w:t>
      </w:r>
      <w:r w:rsidRPr="005866D3">
        <w:rPr>
          <w:rFonts w:ascii="Verdana" w:hAnsi="Verdana"/>
          <w:sz w:val="20"/>
          <w:szCs w:val="20"/>
          <w:lang w:val="en-US"/>
        </w:rPr>
        <w:t>o</w:t>
      </w:r>
      <w:proofErr w:type="gramEnd"/>
      <w:r w:rsidRPr="005866D3">
        <w:rPr>
          <w:rFonts w:ascii="Verdana" w:hAnsi="Verdana"/>
          <w:sz w:val="20"/>
          <w:szCs w:val="20"/>
          <w:lang w:val="en-US"/>
        </w:rPr>
        <w:t xml:space="preserve"> </w:t>
      </w:r>
      <w:r w:rsidR="00A24531">
        <w:rPr>
          <w:rFonts w:ascii="Verdana" w:hAnsi="Verdana"/>
          <w:sz w:val="20"/>
          <w:szCs w:val="20"/>
          <w:lang w:val="en-US"/>
        </w:rPr>
        <w:t xml:space="preserve">fit the need of consumers and to contribute positively to the </w:t>
      </w:r>
      <w:r w:rsidRPr="005866D3">
        <w:rPr>
          <w:rFonts w:ascii="Verdana" w:hAnsi="Verdana"/>
          <w:sz w:val="20"/>
          <w:szCs w:val="20"/>
          <w:lang w:val="en-US"/>
        </w:rPr>
        <w:t>environment</w:t>
      </w:r>
      <w:r w:rsidR="00A24531">
        <w:rPr>
          <w:rFonts w:ascii="Verdana" w:hAnsi="Verdana"/>
          <w:sz w:val="20"/>
          <w:szCs w:val="20"/>
          <w:lang w:val="en-US"/>
        </w:rPr>
        <w:t xml:space="preserve">, </w:t>
      </w:r>
      <w:r w:rsidRPr="005866D3">
        <w:rPr>
          <w:rFonts w:ascii="Verdana" w:hAnsi="Verdana"/>
          <w:sz w:val="20"/>
          <w:szCs w:val="20"/>
          <w:lang w:val="en-US"/>
        </w:rPr>
        <w:t>VELUX product development focuss</w:t>
      </w:r>
      <w:r w:rsidR="00A24531">
        <w:rPr>
          <w:rFonts w:ascii="Verdana" w:hAnsi="Verdana"/>
          <w:sz w:val="20"/>
          <w:szCs w:val="20"/>
          <w:lang w:val="en-US"/>
        </w:rPr>
        <w:t>es</w:t>
      </w:r>
      <w:r w:rsidRPr="005866D3">
        <w:rPr>
          <w:rFonts w:ascii="Verdana" w:hAnsi="Verdana"/>
          <w:sz w:val="20"/>
          <w:szCs w:val="20"/>
          <w:lang w:val="en-US"/>
        </w:rPr>
        <w:t xml:space="preserve"> on </w:t>
      </w:r>
      <w:r w:rsidR="00A24531">
        <w:rPr>
          <w:rFonts w:ascii="Verdana" w:hAnsi="Verdana"/>
          <w:sz w:val="20"/>
          <w:szCs w:val="20"/>
          <w:lang w:val="en-US"/>
        </w:rPr>
        <w:t xml:space="preserve">creating and optimal </w:t>
      </w:r>
      <w:r w:rsidRPr="005866D3">
        <w:rPr>
          <w:rFonts w:ascii="Verdana" w:hAnsi="Verdana"/>
          <w:sz w:val="20"/>
          <w:szCs w:val="20"/>
          <w:lang w:val="en-US"/>
        </w:rPr>
        <w:t xml:space="preserve">balance between the energy gains from free solar energy </w:t>
      </w:r>
      <w:r w:rsidR="00A24531">
        <w:rPr>
          <w:rFonts w:ascii="Verdana" w:hAnsi="Verdana"/>
          <w:sz w:val="20"/>
          <w:szCs w:val="20"/>
          <w:lang w:val="en-US"/>
        </w:rPr>
        <w:t xml:space="preserve">entering the home </w:t>
      </w:r>
      <w:r w:rsidRPr="005866D3">
        <w:rPr>
          <w:rFonts w:ascii="Verdana" w:hAnsi="Verdana"/>
          <w:sz w:val="20"/>
          <w:szCs w:val="20"/>
          <w:lang w:val="en-US"/>
        </w:rPr>
        <w:t>and the amount of energy that escapes</w:t>
      </w:r>
      <w:r w:rsidR="00A24531">
        <w:rPr>
          <w:rFonts w:ascii="Verdana" w:hAnsi="Verdana"/>
          <w:sz w:val="20"/>
          <w:szCs w:val="20"/>
          <w:lang w:val="en-US"/>
        </w:rPr>
        <w:t xml:space="preserve"> through the window</w:t>
      </w:r>
      <w:r w:rsidRPr="005866D3">
        <w:rPr>
          <w:rFonts w:ascii="Verdana" w:hAnsi="Verdana"/>
          <w:sz w:val="20"/>
          <w:szCs w:val="20"/>
          <w:lang w:val="en-US"/>
        </w:rPr>
        <w:t>.</w:t>
      </w:r>
      <w:r w:rsidR="00613C8E">
        <w:rPr>
          <w:rFonts w:ascii="Verdana" w:hAnsi="Verdana"/>
          <w:sz w:val="20"/>
          <w:szCs w:val="20"/>
          <w:lang w:val="en-US"/>
        </w:rPr>
        <w:br/>
      </w:r>
    </w:p>
    <w:p w14:paraId="56822423" w14:textId="78E2C135" w:rsidR="005866D3" w:rsidRDefault="005866D3" w:rsidP="003B0719">
      <w:pPr>
        <w:rPr>
          <w:rFonts w:ascii="Verdana" w:hAnsi="Verdana"/>
          <w:sz w:val="20"/>
          <w:szCs w:val="20"/>
          <w:lang w:val="en-US"/>
        </w:rPr>
      </w:pPr>
      <w:r w:rsidRPr="005866D3">
        <w:rPr>
          <w:rFonts w:ascii="Verdana" w:hAnsi="Verdana"/>
          <w:sz w:val="20"/>
          <w:szCs w:val="20"/>
          <w:lang w:val="en-US"/>
        </w:rPr>
        <w:t>“</w:t>
      </w:r>
      <w:r w:rsidR="00613C8E">
        <w:rPr>
          <w:rFonts w:ascii="Verdana" w:hAnsi="Verdana"/>
          <w:sz w:val="20"/>
          <w:szCs w:val="20"/>
          <w:lang w:val="en-US"/>
        </w:rPr>
        <w:t>Bearing in mind</w:t>
      </w:r>
      <w:r w:rsidRPr="0041445C">
        <w:rPr>
          <w:rFonts w:ascii="Verdana" w:hAnsi="Verdana"/>
          <w:sz w:val="20"/>
          <w:szCs w:val="20"/>
          <w:lang w:val="en-US"/>
        </w:rPr>
        <w:t xml:space="preserve"> that buildings account for 40% of energy consumption</w:t>
      </w:r>
      <w:r>
        <w:rPr>
          <w:rFonts w:ascii="Verdana" w:hAnsi="Verdana"/>
          <w:sz w:val="20"/>
          <w:szCs w:val="20"/>
          <w:lang w:val="en-US"/>
        </w:rPr>
        <w:t>,</w:t>
      </w:r>
      <w:r w:rsidRPr="005866D3">
        <w:rPr>
          <w:rFonts w:ascii="Verdana" w:hAnsi="Verdana"/>
          <w:sz w:val="20"/>
          <w:szCs w:val="20"/>
          <w:lang w:val="en-US"/>
        </w:rPr>
        <w:t xml:space="preserve"> it is important to us that our products contribute to a healthier and more sustainable way of designing buildings. Now, we are proud to have achieved a level of energy balance where the roof window is a positive contributor to the energy efficiency of the building. </w:t>
      </w:r>
      <w:r w:rsidR="00613C8E">
        <w:rPr>
          <w:rFonts w:ascii="Verdana" w:hAnsi="Verdana"/>
          <w:sz w:val="20"/>
          <w:szCs w:val="20"/>
          <w:lang w:val="en-US"/>
        </w:rPr>
        <w:t>One</w:t>
      </w:r>
      <w:r w:rsidRPr="005866D3">
        <w:rPr>
          <w:rFonts w:ascii="Verdana" w:hAnsi="Verdana"/>
          <w:sz w:val="20"/>
          <w:szCs w:val="20"/>
          <w:lang w:val="en-US"/>
        </w:rPr>
        <w:t xml:space="preserve"> VELUX roof window </w:t>
      </w:r>
      <w:r w:rsidRPr="005866D3">
        <w:rPr>
          <w:rFonts w:ascii="Verdana" w:hAnsi="Verdana"/>
          <w:sz w:val="20"/>
          <w:szCs w:val="20"/>
          <w:lang w:val="en-US"/>
        </w:rPr>
        <w:lastRenderedPageBreak/>
        <w:t>leaves a positive environmental footprint reducing total CO</w:t>
      </w:r>
      <w:r w:rsidRPr="005866D3">
        <w:rPr>
          <w:rFonts w:ascii="Verdana" w:hAnsi="Verdana"/>
          <w:sz w:val="20"/>
          <w:szCs w:val="20"/>
          <w:vertAlign w:val="subscript"/>
          <w:lang w:val="en-US"/>
        </w:rPr>
        <w:t xml:space="preserve">2 </w:t>
      </w:r>
      <w:r w:rsidRPr="005866D3">
        <w:rPr>
          <w:rFonts w:ascii="Verdana" w:hAnsi="Verdana"/>
          <w:sz w:val="20"/>
          <w:szCs w:val="20"/>
          <w:lang w:val="en-US"/>
        </w:rPr>
        <w:t>emissions by 4-500 kg from cradle to grave</w:t>
      </w:r>
      <w:r w:rsidR="00613C8E">
        <w:rPr>
          <w:rFonts w:ascii="Verdana" w:hAnsi="Verdana"/>
          <w:sz w:val="20"/>
          <w:szCs w:val="20"/>
          <w:lang w:val="en-US"/>
        </w:rPr>
        <w:t>. And on top of that there are the additional benefits of a he</w:t>
      </w:r>
      <w:bookmarkStart w:id="0" w:name="_GoBack"/>
      <w:bookmarkEnd w:id="0"/>
      <w:r w:rsidR="00613C8E">
        <w:rPr>
          <w:rFonts w:ascii="Verdana" w:hAnsi="Verdana"/>
          <w:sz w:val="20"/>
          <w:szCs w:val="20"/>
          <w:lang w:val="en-US"/>
        </w:rPr>
        <w:t>althier and more comfortable living environment with daylight and fresh air through the roof</w:t>
      </w:r>
      <w:r w:rsidRPr="005866D3">
        <w:rPr>
          <w:rFonts w:ascii="Verdana" w:hAnsi="Verdana"/>
          <w:sz w:val="20"/>
          <w:szCs w:val="20"/>
          <w:lang w:val="en-US"/>
        </w:rPr>
        <w:t xml:space="preserve">,” says </w:t>
      </w:r>
      <w:r w:rsidR="003B0719">
        <w:rPr>
          <w:rFonts w:ascii="Verdana" w:hAnsi="Verdana"/>
          <w:sz w:val="20"/>
          <w:szCs w:val="20"/>
          <w:lang w:val="en-US"/>
        </w:rPr>
        <w:t xml:space="preserve">Jacob Schambye. </w:t>
      </w:r>
    </w:p>
    <w:p w14:paraId="0045CFE3" w14:textId="77777777" w:rsidR="005866D3" w:rsidRDefault="005866D3" w:rsidP="005866D3">
      <w:pPr>
        <w:spacing w:line="259" w:lineRule="auto"/>
        <w:rPr>
          <w:rFonts w:ascii="Verdana" w:hAnsi="Verdana"/>
          <w:sz w:val="20"/>
          <w:szCs w:val="20"/>
          <w:lang w:val="en-US"/>
        </w:rPr>
      </w:pPr>
    </w:p>
    <w:p w14:paraId="29BBEC36" w14:textId="5C77505B" w:rsidR="003B433E" w:rsidRDefault="003B0719" w:rsidP="003B433E">
      <w:pPr>
        <w:rPr>
          <w:rFonts w:ascii="Verdana" w:hAnsi="Verdana"/>
          <w:sz w:val="20"/>
          <w:szCs w:val="20"/>
          <w:lang w:val="en-GB"/>
        </w:rPr>
      </w:pPr>
      <w:r>
        <w:rPr>
          <w:rFonts w:ascii="Verdana" w:hAnsi="Verdana"/>
          <w:sz w:val="20"/>
          <w:szCs w:val="20"/>
          <w:lang w:val="en-GB"/>
        </w:rPr>
        <w:t xml:space="preserve">Jacob Schambye talks more about sustainable products and LCA:  </w:t>
      </w:r>
      <w:hyperlink r:id="rId7" w:history="1">
        <w:r w:rsidRPr="008C7480">
          <w:rPr>
            <w:rStyle w:val="Hyperlink"/>
            <w:rFonts w:ascii="Verdana" w:hAnsi="Verdana"/>
            <w:sz w:val="20"/>
            <w:szCs w:val="20"/>
            <w:lang w:val="en-GB"/>
          </w:rPr>
          <w:t>https://www.youtube.com/watch?v=FKV32VN2ZPY</w:t>
        </w:r>
      </w:hyperlink>
      <w:r>
        <w:rPr>
          <w:rFonts w:ascii="Verdana" w:hAnsi="Verdana"/>
          <w:sz w:val="20"/>
          <w:szCs w:val="20"/>
          <w:lang w:val="en-GB"/>
        </w:rPr>
        <w:t xml:space="preserve"> </w:t>
      </w:r>
    </w:p>
    <w:p w14:paraId="55C1FC46" w14:textId="77777777" w:rsidR="003B0719" w:rsidRPr="003B433E" w:rsidRDefault="003B0719" w:rsidP="003B433E">
      <w:pPr>
        <w:rPr>
          <w:rFonts w:ascii="Verdana" w:hAnsi="Verdana"/>
          <w:sz w:val="20"/>
          <w:szCs w:val="20"/>
          <w:lang w:val="en-GB"/>
        </w:rPr>
      </w:pPr>
    </w:p>
    <w:p w14:paraId="2961A0CC" w14:textId="33BFBFAD" w:rsidR="003B433E" w:rsidRDefault="003B433E" w:rsidP="003B433E">
      <w:pPr>
        <w:rPr>
          <w:rFonts w:ascii="Verdana" w:hAnsi="Verdana"/>
          <w:sz w:val="20"/>
          <w:szCs w:val="20"/>
          <w:lang w:val="en-US"/>
        </w:rPr>
      </w:pPr>
      <w:r w:rsidRPr="005866D3">
        <w:rPr>
          <w:rFonts w:ascii="Verdana" w:hAnsi="Verdana"/>
          <w:b/>
          <w:sz w:val="20"/>
          <w:szCs w:val="20"/>
          <w:lang w:val="en-US"/>
        </w:rPr>
        <w:t>Life Cycle Assessments</w:t>
      </w:r>
      <w:r w:rsidRPr="005866D3">
        <w:rPr>
          <w:rFonts w:ascii="Verdana" w:hAnsi="Verdana"/>
          <w:b/>
          <w:sz w:val="20"/>
          <w:szCs w:val="20"/>
          <w:lang w:val="en-US"/>
        </w:rPr>
        <w:br/>
      </w:r>
      <w:r w:rsidRPr="005866D3">
        <w:rPr>
          <w:rFonts w:ascii="Verdana" w:hAnsi="Verdana"/>
          <w:sz w:val="20"/>
          <w:szCs w:val="20"/>
          <w:lang w:val="en-US"/>
        </w:rPr>
        <w:t>When the environmental impact is calculated</w:t>
      </w:r>
      <w:r>
        <w:rPr>
          <w:rFonts w:ascii="Verdana" w:hAnsi="Verdana"/>
          <w:sz w:val="20"/>
          <w:szCs w:val="20"/>
          <w:lang w:val="en-US"/>
        </w:rPr>
        <w:t>,</w:t>
      </w:r>
      <w:r w:rsidRPr="005866D3">
        <w:rPr>
          <w:rFonts w:ascii="Verdana" w:hAnsi="Verdana"/>
          <w:sz w:val="20"/>
          <w:szCs w:val="20"/>
          <w:lang w:val="en-US"/>
        </w:rPr>
        <w:t xml:space="preserve"> all stages of the windows life are assessed - from raw material extraction through materials processing, manufacture, distribution, use, maintenance, and disposal or recycling. Calculations show that the impact of production and disposal is </w:t>
      </w:r>
      <w:proofErr w:type="gramStart"/>
      <w:r w:rsidRPr="005866D3">
        <w:rPr>
          <w:rFonts w:ascii="Verdana" w:hAnsi="Verdana"/>
          <w:sz w:val="20"/>
          <w:szCs w:val="20"/>
          <w:lang w:val="en-US"/>
        </w:rPr>
        <w:t>very minimal</w:t>
      </w:r>
      <w:proofErr w:type="gramEnd"/>
      <w:r w:rsidRPr="005866D3">
        <w:rPr>
          <w:rFonts w:ascii="Verdana" w:hAnsi="Verdana"/>
          <w:sz w:val="20"/>
          <w:szCs w:val="20"/>
          <w:lang w:val="en-US"/>
        </w:rPr>
        <w:t xml:space="preserve"> compared to the potential energy gains or losses during the lifetime of the window in the building. </w:t>
      </w:r>
    </w:p>
    <w:p w14:paraId="22DFA93E" w14:textId="77777777" w:rsidR="00DE13BA" w:rsidRDefault="00DE13BA" w:rsidP="003B433E">
      <w:pPr>
        <w:rPr>
          <w:rFonts w:ascii="Verdana" w:hAnsi="Verdana"/>
          <w:sz w:val="20"/>
          <w:szCs w:val="20"/>
          <w:lang w:val="en-US"/>
        </w:rPr>
      </w:pPr>
    </w:p>
    <w:p w14:paraId="57B0585C" w14:textId="01A8837E" w:rsidR="00DE13BA" w:rsidRPr="003B433E" w:rsidRDefault="00DE13BA" w:rsidP="00DE13BA">
      <w:pPr>
        <w:rPr>
          <w:rFonts w:ascii="Verdana" w:hAnsi="Verdana"/>
          <w:sz w:val="20"/>
          <w:szCs w:val="20"/>
          <w:lang w:val="en-GB"/>
        </w:rPr>
      </w:pPr>
      <w:r>
        <w:rPr>
          <w:rFonts w:ascii="Verdana" w:hAnsi="Verdana"/>
          <w:sz w:val="20"/>
          <w:szCs w:val="20"/>
          <w:lang w:val="en-GB"/>
        </w:rPr>
        <w:t xml:space="preserve">As the </w:t>
      </w:r>
      <w:r w:rsidRPr="00DE13BA">
        <w:rPr>
          <w:rFonts w:ascii="Verdana" w:hAnsi="Verdana"/>
          <w:sz w:val="20"/>
          <w:szCs w:val="20"/>
          <w:lang w:val="en-GB"/>
        </w:rPr>
        <w:t>figure below shows</w:t>
      </w:r>
      <w:r>
        <w:rPr>
          <w:rFonts w:ascii="Verdana" w:hAnsi="Verdana"/>
          <w:sz w:val="20"/>
          <w:szCs w:val="20"/>
          <w:lang w:val="en-GB"/>
        </w:rPr>
        <w:t xml:space="preserve">, </w:t>
      </w:r>
      <w:r w:rsidRPr="00DE13BA">
        <w:rPr>
          <w:rFonts w:ascii="Verdana" w:hAnsi="Verdana"/>
          <w:sz w:val="20"/>
          <w:szCs w:val="20"/>
          <w:lang w:val="en-GB"/>
        </w:rPr>
        <w:t xml:space="preserve">after approx. ten years a VELUX roof window will have saved </w:t>
      </w:r>
      <w:r w:rsidRPr="003B433E">
        <w:rPr>
          <w:rFonts w:ascii="Verdana" w:hAnsi="Verdana"/>
          <w:sz w:val="20"/>
          <w:szCs w:val="20"/>
          <w:lang w:val="en-GB"/>
        </w:rPr>
        <w:t>more CO</w:t>
      </w:r>
      <w:r w:rsidRPr="003B433E">
        <w:rPr>
          <w:rFonts w:ascii="Verdana" w:hAnsi="Verdana"/>
          <w:sz w:val="20"/>
          <w:szCs w:val="20"/>
          <w:vertAlign w:val="subscript"/>
          <w:lang w:val="en-GB"/>
        </w:rPr>
        <w:t>2</w:t>
      </w:r>
      <w:r w:rsidRPr="003B433E">
        <w:rPr>
          <w:rFonts w:ascii="Verdana" w:hAnsi="Verdana"/>
          <w:sz w:val="20"/>
          <w:szCs w:val="20"/>
          <w:lang w:val="en-GB"/>
        </w:rPr>
        <w:t xml:space="preserve"> than </w:t>
      </w:r>
      <w:proofErr w:type="gramStart"/>
      <w:r>
        <w:rPr>
          <w:rFonts w:ascii="Verdana" w:hAnsi="Verdana"/>
          <w:sz w:val="20"/>
          <w:szCs w:val="20"/>
          <w:lang w:val="en-GB"/>
        </w:rPr>
        <w:t xml:space="preserve">were </w:t>
      </w:r>
      <w:r w:rsidRPr="003B433E">
        <w:rPr>
          <w:rFonts w:ascii="Verdana" w:hAnsi="Verdana"/>
          <w:sz w:val="20"/>
          <w:szCs w:val="20"/>
          <w:lang w:val="en-GB"/>
        </w:rPr>
        <w:t>generated</w:t>
      </w:r>
      <w:proofErr w:type="gramEnd"/>
      <w:r>
        <w:rPr>
          <w:rFonts w:ascii="Verdana" w:hAnsi="Verdana"/>
          <w:sz w:val="20"/>
          <w:szCs w:val="20"/>
          <w:lang w:val="en-GB"/>
        </w:rPr>
        <w:t xml:space="preserve"> - having </w:t>
      </w:r>
      <w:r w:rsidRPr="003B433E">
        <w:rPr>
          <w:rFonts w:ascii="Verdana" w:hAnsi="Verdana"/>
          <w:sz w:val="20"/>
          <w:szCs w:val="20"/>
          <w:lang w:val="en-GB"/>
        </w:rPr>
        <w:t>a net positive CO</w:t>
      </w:r>
      <w:r w:rsidRPr="003B433E">
        <w:rPr>
          <w:rFonts w:ascii="Verdana" w:hAnsi="Verdana"/>
          <w:sz w:val="20"/>
          <w:szCs w:val="20"/>
          <w:vertAlign w:val="subscript"/>
          <w:lang w:val="en-GB"/>
        </w:rPr>
        <w:t>2</w:t>
      </w:r>
      <w:r w:rsidRPr="003B433E">
        <w:rPr>
          <w:rFonts w:ascii="Verdana" w:hAnsi="Verdana"/>
          <w:sz w:val="20"/>
          <w:szCs w:val="20"/>
          <w:lang w:val="en-GB"/>
        </w:rPr>
        <w:t xml:space="preserve"> footprint throughout</w:t>
      </w:r>
      <w:r>
        <w:rPr>
          <w:rFonts w:ascii="Verdana" w:hAnsi="Verdana"/>
          <w:sz w:val="20"/>
          <w:szCs w:val="20"/>
          <w:lang w:val="en-GB"/>
        </w:rPr>
        <w:t xml:space="preserve"> its lifetime of approx.</w:t>
      </w:r>
      <w:r w:rsidRPr="003B433E">
        <w:rPr>
          <w:rFonts w:ascii="Verdana" w:hAnsi="Verdana"/>
          <w:sz w:val="20"/>
          <w:szCs w:val="20"/>
          <w:lang w:val="en-GB"/>
        </w:rPr>
        <w:t xml:space="preserve"> 40 years</w:t>
      </w:r>
      <w:r>
        <w:rPr>
          <w:rFonts w:ascii="Verdana" w:hAnsi="Verdana"/>
          <w:sz w:val="20"/>
          <w:szCs w:val="20"/>
          <w:lang w:val="en-GB"/>
        </w:rPr>
        <w:t>.</w:t>
      </w:r>
    </w:p>
    <w:p w14:paraId="796C69AA" w14:textId="77777777" w:rsidR="00DE13BA" w:rsidRDefault="00DE13BA" w:rsidP="003B433E">
      <w:pPr>
        <w:rPr>
          <w:rFonts w:ascii="Verdana" w:hAnsi="Verdana"/>
          <w:sz w:val="20"/>
          <w:szCs w:val="20"/>
          <w:lang w:val="en-US"/>
        </w:rPr>
      </w:pPr>
    </w:p>
    <w:p w14:paraId="65131FE8" w14:textId="77777777" w:rsidR="003B433E" w:rsidRPr="005866D3" w:rsidRDefault="003B433E" w:rsidP="005866D3">
      <w:pPr>
        <w:spacing w:line="259" w:lineRule="auto"/>
        <w:rPr>
          <w:rFonts w:ascii="Verdana" w:hAnsi="Verdana"/>
          <w:sz w:val="20"/>
          <w:szCs w:val="20"/>
          <w:lang w:val="en-US"/>
        </w:rPr>
      </w:pPr>
    </w:p>
    <w:p w14:paraId="43FF258B" w14:textId="1BA294FA" w:rsidR="002D5B6C" w:rsidRPr="005866D3" w:rsidRDefault="005866D3" w:rsidP="005866D3">
      <w:pPr>
        <w:rPr>
          <w:rFonts w:ascii="Verdana" w:hAnsi="Verdana"/>
          <w:sz w:val="20"/>
          <w:szCs w:val="20"/>
          <w:lang w:val="en-US"/>
        </w:rPr>
      </w:pPr>
      <w:r w:rsidRPr="005866D3">
        <w:rPr>
          <w:rFonts w:ascii="Verdana" w:hAnsi="Verdana"/>
          <w:sz w:val="20"/>
          <w:szCs w:val="20"/>
          <w:lang w:val="en-US"/>
        </w:rPr>
        <w:br/>
      </w:r>
      <w:r w:rsidR="002D5B6C" w:rsidRPr="00091275">
        <w:rPr>
          <w:rFonts w:ascii="Verdana" w:hAnsi="Verdana"/>
          <w:noProof/>
          <w:sz w:val="20"/>
          <w:szCs w:val="20"/>
        </w:rPr>
        <w:drawing>
          <wp:inline distT="0" distB="0" distL="0" distR="0" wp14:anchorId="0D5E96CF" wp14:editId="386E64B0">
            <wp:extent cx="5124450" cy="4201498"/>
            <wp:effectExtent l="0" t="0" r="0" b="8890"/>
            <wp:docPr id="2" name="Picture 2" descr="\\045hovelfile001.velux.org\redirected_e$\pfp.vg-cbm\Documents\LCA\section5_LifeCycleAssessment_graph_M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5hovelfile001.velux.org\redirected_e$\pfp.vg-cbm\Documents\LCA\section5_LifeCycleAssessment_graph_MS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854" cy="4239544"/>
                    </a:xfrm>
                    <a:prstGeom prst="rect">
                      <a:avLst/>
                    </a:prstGeom>
                    <a:noFill/>
                    <a:ln>
                      <a:noFill/>
                    </a:ln>
                  </pic:spPr>
                </pic:pic>
              </a:graphicData>
            </a:graphic>
          </wp:inline>
        </w:drawing>
      </w:r>
    </w:p>
    <w:p w14:paraId="21626909" w14:textId="77777777" w:rsidR="003B433E" w:rsidRPr="003B433E" w:rsidRDefault="003B433E" w:rsidP="003B433E">
      <w:pPr>
        <w:rPr>
          <w:rFonts w:ascii="Verdana" w:hAnsi="Verdana"/>
          <w:sz w:val="20"/>
          <w:szCs w:val="20"/>
          <w:lang w:val="en-GB"/>
        </w:rPr>
      </w:pPr>
    </w:p>
    <w:p w14:paraId="393CB39D" w14:textId="0B05B745" w:rsidR="003B433E" w:rsidRPr="003B433E" w:rsidRDefault="003B433E" w:rsidP="003B433E">
      <w:pPr>
        <w:rPr>
          <w:rFonts w:ascii="Verdana" w:hAnsi="Verdana"/>
          <w:sz w:val="20"/>
          <w:szCs w:val="20"/>
          <w:lang w:val="en-GB"/>
        </w:rPr>
      </w:pPr>
      <w:r w:rsidRPr="006D31D4">
        <w:rPr>
          <w:rFonts w:ascii="Verdana" w:hAnsi="Verdana"/>
          <w:i/>
          <w:sz w:val="20"/>
          <w:szCs w:val="20"/>
          <w:lang w:val="en-GB"/>
        </w:rPr>
        <w:lastRenderedPageBreak/>
        <w:t>Red column</w:t>
      </w:r>
      <w:r w:rsidRPr="003B433E">
        <w:rPr>
          <w:rFonts w:ascii="Verdana" w:hAnsi="Verdana"/>
          <w:sz w:val="20"/>
          <w:szCs w:val="20"/>
          <w:lang w:val="en-GB"/>
        </w:rPr>
        <w:t xml:space="preserve">: </w:t>
      </w:r>
      <w:r w:rsidR="007C1CAA">
        <w:rPr>
          <w:rFonts w:ascii="Verdana" w:hAnsi="Verdana"/>
          <w:sz w:val="20"/>
          <w:szCs w:val="20"/>
          <w:lang w:val="en-GB"/>
        </w:rPr>
        <w:t>A</w:t>
      </w:r>
      <w:r w:rsidRPr="003B433E">
        <w:rPr>
          <w:rFonts w:ascii="Verdana" w:hAnsi="Verdana"/>
          <w:sz w:val="20"/>
          <w:szCs w:val="20"/>
          <w:lang w:val="en-GB"/>
        </w:rPr>
        <w:t>ccumulated year-to-date CO</w:t>
      </w:r>
      <w:r w:rsidRPr="003B433E">
        <w:rPr>
          <w:rFonts w:ascii="Verdana" w:hAnsi="Verdana"/>
          <w:sz w:val="20"/>
          <w:szCs w:val="20"/>
          <w:vertAlign w:val="subscript"/>
          <w:lang w:val="en-GB"/>
        </w:rPr>
        <w:t>2</w:t>
      </w:r>
      <w:r w:rsidRPr="003B433E">
        <w:rPr>
          <w:rFonts w:ascii="Verdana" w:hAnsi="Verdana"/>
          <w:sz w:val="20"/>
          <w:szCs w:val="20"/>
          <w:lang w:val="en-GB"/>
        </w:rPr>
        <w:t xml:space="preserve"> emissions. </w:t>
      </w:r>
      <w:r w:rsidRPr="006D31D4">
        <w:rPr>
          <w:rFonts w:ascii="Verdana" w:hAnsi="Verdana"/>
          <w:i/>
          <w:sz w:val="20"/>
          <w:szCs w:val="20"/>
          <w:lang w:val="en-US"/>
        </w:rPr>
        <w:t>G</w:t>
      </w:r>
      <w:proofErr w:type="spellStart"/>
      <w:r w:rsidRPr="006D31D4">
        <w:rPr>
          <w:rFonts w:ascii="Verdana" w:hAnsi="Verdana"/>
          <w:i/>
          <w:sz w:val="20"/>
          <w:szCs w:val="20"/>
          <w:lang w:val="en-GB"/>
        </w:rPr>
        <w:t>rey</w:t>
      </w:r>
      <w:proofErr w:type="spellEnd"/>
      <w:r w:rsidRPr="006D31D4">
        <w:rPr>
          <w:rFonts w:ascii="Verdana" w:hAnsi="Verdana"/>
          <w:i/>
          <w:sz w:val="20"/>
          <w:szCs w:val="20"/>
          <w:lang w:val="en-GB"/>
        </w:rPr>
        <w:t xml:space="preserve"> column</w:t>
      </w:r>
      <w:r w:rsidRPr="003B433E">
        <w:rPr>
          <w:rFonts w:ascii="Verdana" w:hAnsi="Verdana"/>
          <w:sz w:val="20"/>
          <w:szCs w:val="20"/>
          <w:lang w:val="en-GB"/>
        </w:rPr>
        <w:t xml:space="preserve">: </w:t>
      </w:r>
      <w:r w:rsidR="007C1CAA">
        <w:rPr>
          <w:rFonts w:ascii="Verdana" w:hAnsi="Verdana"/>
          <w:sz w:val="20"/>
          <w:szCs w:val="20"/>
          <w:lang w:val="en-GB"/>
        </w:rPr>
        <w:t>A</w:t>
      </w:r>
      <w:r w:rsidRPr="003B433E">
        <w:rPr>
          <w:rFonts w:ascii="Verdana" w:hAnsi="Verdana"/>
          <w:sz w:val="20"/>
          <w:szCs w:val="20"/>
          <w:lang w:val="en-GB"/>
        </w:rPr>
        <w:t>voided CO</w:t>
      </w:r>
      <w:r w:rsidRPr="003B433E">
        <w:rPr>
          <w:rFonts w:ascii="Verdana" w:hAnsi="Verdana"/>
          <w:sz w:val="20"/>
          <w:szCs w:val="20"/>
          <w:vertAlign w:val="subscript"/>
          <w:lang w:val="en-GB"/>
        </w:rPr>
        <w:t>2</w:t>
      </w:r>
      <w:r w:rsidRPr="003B433E">
        <w:rPr>
          <w:rFonts w:ascii="Verdana" w:hAnsi="Verdana"/>
          <w:sz w:val="20"/>
          <w:szCs w:val="20"/>
          <w:lang w:val="en-GB"/>
        </w:rPr>
        <w:t xml:space="preserve"> emissions in the use phase (accumulated year to date</w:t>
      </w:r>
      <w:r w:rsidR="006D31D4">
        <w:rPr>
          <w:rFonts w:ascii="Verdana" w:hAnsi="Verdana"/>
          <w:sz w:val="20"/>
          <w:szCs w:val="20"/>
          <w:lang w:val="en-GB"/>
        </w:rPr>
        <w:t>)</w:t>
      </w:r>
      <w:r w:rsidR="00DE13BA">
        <w:rPr>
          <w:rFonts w:ascii="Verdana" w:hAnsi="Verdana"/>
          <w:sz w:val="20"/>
          <w:szCs w:val="20"/>
          <w:lang w:val="en-GB"/>
        </w:rPr>
        <w:t xml:space="preserve">. </w:t>
      </w:r>
      <w:r w:rsidRPr="006D31D4">
        <w:rPr>
          <w:rFonts w:ascii="Verdana" w:hAnsi="Verdana"/>
          <w:i/>
          <w:sz w:val="20"/>
          <w:szCs w:val="20"/>
          <w:lang w:val="en-GB"/>
        </w:rPr>
        <w:t>Grey line</w:t>
      </w:r>
      <w:r w:rsidRPr="003B433E">
        <w:rPr>
          <w:rFonts w:ascii="Verdana" w:hAnsi="Verdana"/>
          <w:sz w:val="20"/>
          <w:szCs w:val="20"/>
          <w:lang w:val="en-GB"/>
        </w:rPr>
        <w:t xml:space="preserve">: </w:t>
      </w:r>
      <w:r w:rsidR="00DE13BA">
        <w:rPr>
          <w:rFonts w:ascii="Verdana" w:hAnsi="Verdana"/>
          <w:sz w:val="20"/>
          <w:szCs w:val="20"/>
          <w:lang w:val="en-GB"/>
        </w:rPr>
        <w:t>A</w:t>
      </w:r>
      <w:r w:rsidR="00DE13BA" w:rsidRPr="003B433E">
        <w:rPr>
          <w:rFonts w:ascii="Verdana" w:hAnsi="Verdana"/>
          <w:sz w:val="20"/>
          <w:szCs w:val="20"/>
          <w:lang w:val="en-GB"/>
        </w:rPr>
        <w:t>ccumulated CO</w:t>
      </w:r>
      <w:r w:rsidR="00DE13BA" w:rsidRPr="003B433E">
        <w:rPr>
          <w:rFonts w:ascii="Verdana" w:hAnsi="Verdana"/>
          <w:sz w:val="20"/>
          <w:szCs w:val="20"/>
          <w:vertAlign w:val="subscript"/>
          <w:lang w:val="en-GB"/>
        </w:rPr>
        <w:t>2</w:t>
      </w:r>
      <w:r w:rsidR="00DE13BA" w:rsidRPr="003B433E">
        <w:rPr>
          <w:rFonts w:ascii="Verdana" w:hAnsi="Verdana"/>
          <w:sz w:val="20"/>
          <w:szCs w:val="20"/>
          <w:lang w:val="en-GB"/>
        </w:rPr>
        <w:t xml:space="preserve"> savings calculated as the difference between the red and the grey column. </w:t>
      </w:r>
    </w:p>
    <w:p w14:paraId="663BF09B" w14:textId="77777777" w:rsidR="005866D3" w:rsidRDefault="005866D3" w:rsidP="005866D3">
      <w:pPr>
        <w:rPr>
          <w:rFonts w:ascii="Verdana" w:hAnsi="Verdana"/>
          <w:sz w:val="20"/>
          <w:szCs w:val="20"/>
          <w:lang w:val="en-GB"/>
        </w:rPr>
      </w:pPr>
    </w:p>
    <w:p w14:paraId="7B86E8FD" w14:textId="77777777" w:rsidR="006666F9" w:rsidRDefault="006666F9" w:rsidP="006666F9">
      <w:pPr>
        <w:rPr>
          <w:rFonts w:ascii="Verdana" w:hAnsi="Verdana"/>
          <w:sz w:val="20"/>
          <w:szCs w:val="20"/>
          <w:lang w:val="en-US"/>
        </w:rPr>
      </w:pPr>
      <w:r w:rsidRPr="005866D3">
        <w:rPr>
          <w:rFonts w:ascii="Verdana" w:hAnsi="Verdana"/>
          <w:sz w:val="20"/>
          <w:szCs w:val="20"/>
          <w:lang w:val="en-US"/>
        </w:rPr>
        <w:t>Product LCAs are the first step towards Environmental Product Declaration or Energy Labelling of windows and accessories.</w:t>
      </w:r>
    </w:p>
    <w:p w14:paraId="642E2FEF" w14:textId="77777777" w:rsidR="003B0719" w:rsidRDefault="003B0719" w:rsidP="005866D3">
      <w:pPr>
        <w:rPr>
          <w:rFonts w:ascii="Verdana" w:hAnsi="Verdana"/>
          <w:sz w:val="20"/>
          <w:szCs w:val="20"/>
          <w:lang w:val="en-US"/>
        </w:rPr>
      </w:pPr>
    </w:p>
    <w:p w14:paraId="69A1B418" w14:textId="094C78C6" w:rsidR="006666F9" w:rsidRPr="006666F9" w:rsidRDefault="003B0719" w:rsidP="005866D3">
      <w:pPr>
        <w:rPr>
          <w:rFonts w:ascii="Verdana" w:hAnsi="Verdana"/>
          <w:sz w:val="20"/>
          <w:szCs w:val="20"/>
          <w:lang w:val="en-US"/>
        </w:rPr>
      </w:pPr>
      <w:r>
        <w:rPr>
          <w:rFonts w:ascii="Verdana" w:hAnsi="Verdana"/>
          <w:sz w:val="20"/>
          <w:szCs w:val="20"/>
          <w:lang w:val="en-US"/>
        </w:rPr>
        <w:t xml:space="preserve">More about how The VELUX Group works with corporate responsibility: </w:t>
      </w:r>
      <w:hyperlink r:id="rId9" w:history="1">
        <w:r w:rsidRPr="008C7480">
          <w:rPr>
            <w:rStyle w:val="Hyperlink"/>
            <w:rFonts w:ascii="Verdana" w:hAnsi="Verdana"/>
            <w:sz w:val="20"/>
            <w:szCs w:val="20"/>
            <w:lang w:val="en-US"/>
          </w:rPr>
          <w:t>http://crreport.velux.com/products-services.html</w:t>
        </w:r>
      </w:hyperlink>
      <w:r>
        <w:rPr>
          <w:rFonts w:ascii="Verdana" w:hAnsi="Verdana"/>
          <w:sz w:val="20"/>
          <w:szCs w:val="20"/>
          <w:lang w:val="en-US"/>
        </w:rPr>
        <w:t xml:space="preserve"> </w:t>
      </w:r>
      <w:r w:rsidR="006666F9">
        <w:rPr>
          <w:rFonts w:ascii="Verdana" w:hAnsi="Verdana"/>
          <w:sz w:val="20"/>
          <w:szCs w:val="20"/>
          <w:lang w:val="en-US"/>
        </w:rPr>
        <w:br/>
      </w:r>
    </w:p>
    <w:p w14:paraId="3EB50F33" w14:textId="1DEBA7C0" w:rsidR="00737E22" w:rsidRDefault="007C1CAA" w:rsidP="00C43EBC">
      <w:pPr>
        <w:autoSpaceDE w:val="0"/>
        <w:autoSpaceDN w:val="0"/>
        <w:adjustRightInd w:val="0"/>
        <w:spacing w:line="240" w:lineRule="atLeast"/>
        <w:rPr>
          <w:rStyle w:val="Hyperlink"/>
          <w:rFonts w:ascii="Verdana" w:hAnsi="Verdana"/>
          <w:sz w:val="20"/>
          <w:szCs w:val="20"/>
          <w:lang w:val="en-GB"/>
        </w:rPr>
      </w:pPr>
      <w:r w:rsidRPr="005049D7">
        <w:rPr>
          <w:rFonts w:ascii="Verdana" w:hAnsi="Verdana"/>
          <w:b/>
          <w:bCs/>
          <w:color w:val="303030"/>
          <w:sz w:val="20"/>
          <w:szCs w:val="20"/>
          <w:lang w:val="en-GB"/>
        </w:rPr>
        <w:t>Press material at VELUX Media Centre</w:t>
      </w:r>
      <w:r w:rsidRPr="005049D7">
        <w:rPr>
          <w:rFonts w:ascii="Verdana" w:hAnsi="Verdana"/>
          <w:color w:val="303030"/>
          <w:sz w:val="17"/>
          <w:szCs w:val="17"/>
          <w:lang w:val="en-GB"/>
        </w:rPr>
        <w:t xml:space="preserve"> </w:t>
      </w:r>
      <w:r w:rsidRPr="005049D7">
        <w:rPr>
          <w:rFonts w:ascii="Verdana" w:hAnsi="Verdana"/>
          <w:color w:val="303030"/>
          <w:sz w:val="17"/>
          <w:szCs w:val="17"/>
          <w:lang w:val="en-GB"/>
        </w:rPr>
        <w:br/>
      </w:r>
      <w:proofErr w:type="gramStart"/>
      <w:r w:rsidRPr="005049D7">
        <w:rPr>
          <w:rFonts w:ascii="Verdana" w:hAnsi="Verdana"/>
          <w:color w:val="303030"/>
          <w:sz w:val="20"/>
          <w:szCs w:val="20"/>
          <w:lang w:val="en-GB"/>
        </w:rPr>
        <w:t xml:space="preserve">See and download our news videos, photos and press materiel on VELUX Media Centre at </w:t>
      </w:r>
      <w:hyperlink r:id="rId10" w:history="1">
        <w:r w:rsidRPr="005049D7">
          <w:rPr>
            <w:rFonts w:ascii="Verdana" w:hAnsi="Verdana"/>
            <w:color w:val="FF0000"/>
            <w:sz w:val="20"/>
            <w:szCs w:val="20"/>
            <w:lang w:val="en-GB"/>
          </w:rPr>
          <w:t>press.velux.com</w:t>
        </w:r>
      </w:hyperlink>
      <w:proofErr w:type="gramEnd"/>
      <w:r w:rsidRPr="005049D7">
        <w:rPr>
          <w:rFonts w:ascii="Verdana" w:hAnsi="Verdana"/>
          <w:color w:val="303030"/>
          <w:sz w:val="20"/>
          <w:szCs w:val="20"/>
          <w:lang w:val="en-GB"/>
        </w:rPr>
        <w:t xml:space="preserve">. Follow us on </w:t>
      </w:r>
      <w:hyperlink r:id="rId11" w:history="1">
        <w:r w:rsidRPr="005049D7">
          <w:rPr>
            <w:rStyle w:val="Hyperlink"/>
            <w:rFonts w:ascii="Verdana" w:hAnsi="Verdana"/>
            <w:sz w:val="20"/>
            <w:szCs w:val="20"/>
            <w:lang w:val="en-GB"/>
          </w:rPr>
          <w:t>twitter.com/</w:t>
        </w:r>
        <w:proofErr w:type="spellStart"/>
        <w:r w:rsidRPr="005049D7">
          <w:rPr>
            <w:rStyle w:val="Hyperlink"/>
            <w:rFonts w:ascii="Verdana" w:hAnsi="Verdana"/>
            <w:sz w:val="20"/>
            <w:szCs w:val="20"/>
            <w:lang w:val="en-GB"/>
          </w:rPr>
          <w:t>velux</w:t>
        </w:r>
        <w:proofErr w:type="spellEnd"/>
      </w:hyperlink>
      <w:r w:rsidRPr="005049D7">
        <w:rPr>
          <w:rFonts w:ascii="Verdana" w:hAnsi="Verdana"/>
          <w:color w:val="303030"/>
          <w:sz w:val="20"/>
          <w:szCs w:val="20"/>
          <w:lang w:val="en-GB"/>
        </w:rPr>
        <w:t xml:space="preserve"> and </w:t>
      </w:r>
      <w:hyperlink r:id="rId12" w:history="1">
        <w:r w:rsidRPr="005049D7">
          <w:rPr>
            <w:rStyle w:val="Hyperlink"/>
            <w:rFonts w:ascii="Verdana" w:hAnsi="Verdana"/>
            <w:sz w:val="20"/>
            <w:szCs w:val="20"/>
            <w:lang w:val="en-GB"/>
          </w:rPr>
          <w:t>facebook.com/</w:t>
        </w:r>
        <w:proofErr w:type="spellStart"/>
        <w:r w:rsidRPr="005049D7">
          <w:rPr>
            <w:rStyle w:val="Hyperlink"/>
            <w:rFonts w:ascii="Verdana" w:hAnsi="Verdana"/>
            <w:sz w:val="20"/>
            <w:szCs w:val="20"/>
            <w:lang w:val="en-GB"/>
          </w:rPr>
          <w:t>velux</w:t>
        </w:r>
        <w:proofErr w:type="spellEnd"/>
      </w:hyperlink>
    </w:p>
    <w:p w14:paraId="748F4591" w14:textId="77777777" w:rsidR="007C1CAA" w:rsidRDefault="007C1CAA" w:rsidP="00C43EBC">
      <w:pPr>
        <w:autoSpaceDE w:val="0"/>
        <w:autoSpaceDN w:val="0"/>
        <w:adjustRightInd w:val="0"/>
        <w:spacing w:line="240" w:lineRule="atLeast"/>
        <w:rPr>
          <w:rStyle w:val="Hyperlink"/>
          <w:rFonts w:ascii="Verdana" w:hAnsi="Verdana"/>
          <w:sz w:val="20"/>
          <w:szCs w:val="20"/>
          <w:lang w:val="en-GB"/>
        </w:rPr>
      </w:pPr>
    </w:p>
    <w:p w14:paraId="376CBD31" w14:textId="77777777" w:rsidR="007C1CAA" w:rsidRDefault="007C1CAA" w:rsidP="00C43EBC">
      <w:pPr>
        <w:autoSpaceDE w:val="0"/>
        <w:autoSpaceDN w:val="0"/>
        <w:adjustRightInd w:val="0"/>
        <w:spacing w:line="240" w:lineRule="atLeast"/>
        <w:rPr>
          <w:rFonts w:ascii="Verdana" w:hAnsi="Verdana"/>
          <w:b/>
          <w:bCs/>
          <w:noProof/>
          <w:color w:val="000000"/>
          <w:sz w:val="20"/>
          <w:szCs w:val="20"/>
          <w:lang w:val="en-GB"/>
        </w:rPr>
      </w:pPr>
    </w:p>
    <w:p w14:paraId="3B95FFDE" w14:textId="77777777" w:rsidR="00C43EBC" w:rsidRPr="005049D7" w:rsidRDefault="00C43EBC" w:rsidP="00C43EBC">
      <w:pPr>
        <w:autoSpaceDE w:val="0"/>
        <w:autoSpaceDN w:val="0"/>
        <w:adjustRightInd w:val="0"/>
        <w:spacing w:line="240" w:lineRule="atLeast"/>
        <w:rPr>
          <w:rFonts w:ascii="Verdana" w:hAnsi="Verdana"/>
          <w:b/>
          <w:bCs/>
          <w:color w:val="000000"/>
          <w:sz w:val="20"/>
          <w:szCs w:val="20"/>
          <w:lang w:val="en-GB"/>
        </w:rPr>
      </w:pPr>
      <w:r w:rsidRPr="005049D7">
        <w:rPr>
          <w:rFonts w:ascii="Verdana" w:hAnsi="Verdana"/>
          <w:b/>
          <w:bCs/>
          <w:noProof/>
          <w:color w:val="000000"/>
          <w:sz w:val="20"/>
          <w:szCs w:val="20"/>
          <w:lang w:val="en-GB"/>
        </w:rPr>
        <w:t>About the VELUX Group</w:t>
      </w:r>
    </w:p>
    <w:p w14:paraId="0485C5D6" w14:textId="77777777" w:rsidR="00C43EBC" w:rsidRPr="005049D7" w:rsidRDefault="00C43EBC" w:rsidP="00C43EBC">
      <w:pPr>
        <w:autoSpaceDE w:val="0"/>
        <w:autoSpaceDN w:val="0"/>
        <w:adjustRightInd w:val="0"/>
        <w:spacing w:line="240" w:lineRule="atLeast"/>
        <w:rPr>
          <w:rFonts w:ascii="Verdana" w:hAnsi="Verdana"/>
          <w:i/>
          <w:iCs/>
          <w:color w:val="000000"/>
          <w:sz w:val="20"/>
          <w:szCs w:val="20"/>
          <w:lang w:val="en-GB"/>
        </w:rPr>
      </w:pPr>
      <w:r w:rsidRPr="005049D7">
        <w:rPr>
          <w:rFonts w:ascii="Verdana" w:hAnsi="Verdana" w:cs="Verdana"/>
          <w:color w:val="000000"/>
          <w:sz w:val="20"/>
          <w:szCs w:val="20"/>
          <w:lang w:val="en-GB"/>
        </w:rPr>
        <w:t xml:space="preserve">The VELUX Group creates better living environments with daylight and fresh air through the roof. The VELUX product programme contains a wide range of roof windows and skylights, along with solutions for flat roofs. The Group also supplies many types of decoration and sun screening, roller </w:t>
      </w:r>
      <w:r w:rsidR="00374A11" w:rsidRPr="005049D7">
        <w:rPr>
          <w:rFonts w:ascii="Verdana" w:hAnsi="Verdana" w:cs="Verdana"/>
          <w:color w:val="000000"/>
          <w:sz w:val="20"/>
          <w:szCs w:val="20"/>
          <w:lang w:val="en-GB"/>
        </w:rPr>
        <w:t>shutters, installation products and</w:t>
      </w:r>
      <w:r w:rsidRPr="005049D7">
        <w:rPr>
          <w:rFonts w:ascii="Verdana" w:hAnsi="Verdana" w:cs="Verdana"/>
          <w:color w:val="000000"/>
          <w:sz w:val="20"/>
          <w:szCs w:val="20"/>
          <w:lang w:val="en-GB"/>
        </w:rPr>
        <w:t xml:space="preserve"> products for remote control. The VELUX Group, which has manufacturing companies in 11 countries and sales companies in just under 40 countries, represents one of the strongest brands in the global building materials sector and its products are sold in most parts of the world. The VELUX Group has about 10,000 employees</w:t>
      </w:r>
      <w:r w:rsidRPr="005049D7">
        <w:rPr>
          <w:rFonts w:ascii="Verdana" w:hAnsi="Verdana" w:cs="Verdana"/>
          <w:b/>
          <w:bCs/>
          <w:color w:val="000000"/>
          <w:sz w:val="20"/>
          <w:szCs w:val="20"/>
          <w:lang w:val="en-GB"/>
        </w:rPr>
        <w:t xml:space="preserve"> </w:t>
      </w:r>
      <w:r w:rsidRPr="005049D7">
        <w:rPr>
          <w:rFonts w:ascii="Verdana" w:hAnsi="Verdana" w:cs="Verdana"/>
          <w:color w:val="000000"/>
          <w:sz w:val="20"/>
          <w:szCs w:val="20"/>
          <w:lang w:val="en-GB"/>
        </w:rPr>
        <w:t xml:space="preserve">and is owned by VKR Holding A/S, a limited company wholly owned by foundations and family. For more details, visit </w:t>
      </w:r>
      <w:r w:rsidRPr="005049D7">
        <w:rPr>
          <w:rFonts w:ascii="Verdana" w:hAnsi="Verdana" w:cs="Verdana"/>
          <w:color w:val="0000FF"/>
          <w:sz w:val="20"/>
          <w:szCs w:val="20"/>
          <w:u w:val="single"/>
          <w:lang w:val="en-GB"/>
        </w:rPr>
        <w:t>www.velux.com</w:t>
      </w:r>
      <w:r w:rsidRPr="005049D7">
        <w:rPr>
          <w:rFonts w:ascii="Verdana" w:hAnsi="Verdana" w:cs="Verdana"/>
          <w:color w:val="000000"/>
          <w:sz w:val="20"/>
          <w:szCs w:val="20"/>
          <w:lang w:val="en-GB"/>
        </w:rPr>
        <w:t>.</w:t>
      </w:r>
    </w:p>
    <w:p w14:paraId="0D6AADC9" w14:textId="77777777" w:rsidR="0090191F" w:rsidRDefault="0090191F" w:rsidP="00E12BE8">
      <w:pPr>
        <w:rPr>
          <w:rFonts w:ascii="Verdana" w:hAnsi="Verdana"/>
          <w:b/>
          <w:sz w:val="20"/>
          <w:szCs w:val="20"/>
          <w:lang w:val="en-GB"/>
        </w:rPr>
      </w:pPr>
    </w:p>
    <w:p w14:paraId="6B6B0708" w14:textId="77777777" w:rsidR="00612114" w:rsidRDefault="00612114" w:rsidP="00E12BE8">
      <w:pPr>
        <w:rPr>
          <w:rFonts w:ascii="Verdana" w:hAnsi="Verdana"/>
          <w:b/>
          <w:sz w:val="20"/>
          <w:szCs w:val="20"/>
          <w:lang w:val="en-GB"/>
        </w:rPr>
      </w:pPr>
    </w:p>
    <w:p w14:paraId="35B71916" w14:textId="4C4A31D7" w:rsidR="002D5B6C" w:rsidRPr="005049D7" w:rsidRDefault="002D5B6C" w:rsidP="00E12BE8">
      <w:pPr>
        <w:rPr>
          <w:rFonts w:ascii="Verdana" w:hAnsi="Verdana"/>
          <w:b/>
          <w:sz w:val="20"/>
          <w:szCs w:val="20"/>
          <w:lang w:val="en-GB"/>
        </w:rPr>
      </w:pPr>
      <w:r>
        <w:rPr>
          <w:rFonts w:ascii="Verdana" w:hAnsi="Verdana"/>
          <w:b/>
          <w:sz w:val="20"/>
          <w:szCs w:val="20"/>
          <w:lang w:val="en-GB"/>
        </w:rPr>
        <w:t>Contact</w:t>
      </w:r>
    </w:p>
    <w:p w14:paraId="668F0E36" w14:textId="3BAFF607" w:rsidR="005E6289" w:rsidRDefault="003B0719" w:rsidP="00E12BE8">
      <w:pPr>
        <w:rPr>
          <w:rFonts w:ascii="Verdana" w:hAnsi="Verdana"/>
          <w:sz w:val="20"/>
          <w:szCs w:val="20"/>
          <w:lang w:val="en-GB"/>
        </w:rPr>
      </w:pPr>
      <w:r>
        <w:rPr>
          <w:rFonts w:ascii="Verdana" w:hAnsi="Verdana"/>
          <w:sz w:val="20"/>
          <w:szCs w:val="20"/>
          <w:lang w:val="en-GB"/>
        </w:rPr>
        <w:t>Pernille Franch Pedersen</w:t>
      </w:r>
      <w:r w:rsidR="00612114">
        <w:rPr>
          <w:rFonts w:ascii="Verdana" w:hAnsi="Verdana"/>
          <w:sz w:val="20"/>
          <w:szCs w:val="20"/>
          <w:lang w:val="en-GB"/>
        </w:rPr>
        <w:t>, Media Relations Manager</w:t>
      </w:r>
    </w:p>
    <w:p w14:paraId="3894B351" w14:textId="089F8982" w:rsidR="00612114" w:rsidRDefault="00613C8E" w:rsidP="00E12BE8">
      <w:pPr>
        <w:rPr>
          <w:rFonts w:ascii="Verdana" w:hAnsi="Verdana"/>
          <w:sz w:val="20"/>
          <w:szCs w:val="20"/>
          <w:lang w:val="en-GB"/>
        </w:rPr>
      </w:pPr>
      <w:hyperlink r:id="rId13" w:history="1">
        <w:r w:rsidR="00612114" w:rsidRPr="008C7480">
          <w:rPr>
            <w:rStyle w:val="Hyperlink"/>
            <w:rFonts w:ascii="Verdana" w:hAnsi="Verdana"/>
            <w:sz w:val="20"/>
            <w:szCs w:val="20"/>
            <w:lang w:val="en-GB"/>
          </w:rPr>
          <w:t>Pernille.franch@velux.com</w:t>
        </w:r>
      </w:hyperlink>
      <w:r w:rsidR="00612114">
        <w:rPr>
          <w:rFonts w:ascii="Verdana" w:hAnsi="Verdana"/>
          <w:sz w:val="20"/>
          <w:szCs w:val="20"/>
          <w:lang w:val="en-GB"/>
        </w:rPr>
        <w:t>, Mob: +45 23 81 56 47</w:t>
      </w:r>
    </w:p>
    <w:p w14:paraId="3C2E0E08" w14:textId="77777777" w:rsidR="003B0719" w:rsidRPr="005049D7" w:rsidRDefault="003B0719" w:rsidP="00E12BE8">
      <w:pPr>
        <w:rPr>
          <w:rFonts w:ascii="Verdana" w:hAnsi="Verdana"/>
          <w:b/>
          <w:sz w:val="20"/>
          <w:szCs w:val="20"/>
          <w:lang w:val="en-GB"/>
        </w:rPr>
      </w:pPr>
    </w:p>
    <w:sectPr w:rsidR="003B0719" w:rsidRPr="005049D7" w:rsidSect="00E12BE8">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11E30" w14:textId="77777777" w:rsidR="001F0570" w:rsidRDefault="001F0570">
      <w:r>
        <w:separator/>
      </w:r>
    </w:p>
  </w:endnote>
  <w:endnote w:type="continuationSeparator" w:id="0">
    <w:p w14:paraId="3A13D8F8" w14:textId="77777777" w:rsidR="001F0570" w:rsidRDefault="001F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FZJTX+Times-Italic">
    <w:altName w:val="Times New Roman"/>
    <w:panose1 w:val="00000000000000000000"/>
    <w:charset w:val="00"/>
    <w:family w:val="roman"/>
    <w:notTrueType/>
    <w:pitch w:val="default"/>
    <w:sig w:usb0="00000003" w:usb1="00000000" w:usb2="00000000" w:usb3="00000000" w:csb0="00000001" w:csb1="00000000"/>
  </w:font>
  <w:font w:name="WVTVVT+Futura-Heavy">
    <w:altName w:val="Futur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80376" w14:textId="77777777" w:rsidR="005049D7" w:rsidRDefault="00504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3942" w14:textId="77777777" w:rsidR="001F0570" w:rsidRDefault="001F0570">
    <w:pPr>
      <w:pStyle w:val="Footer"/>
    </w:pPr>
  </w:p>
  <w:p w14:paraId="097151A0" w14:textId="77777777" w:rsidR="001F0570" w:rsidRDefault="001F0570">
    <w:pPr>
      <w:pStyle w:val="Footer"/>
    </w:pPr>
  </w:p>
  <w:p w14:paraId="5B5526E4" w14:textId="77777777" w:rsidR="001F0570" w:rsidRPr="00311162" w:rsidRDefault="001F0570" w:rsidP="00311162">
    <w:pPr>
      <w:pStyle w:val="Footer"/>
      <w:jc w:val="right"/>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1E769" w14:textId="77777777" w:rsidR="005049D7" w:rsidRDefault="00504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FBB3F" w14:textId="77777777" w:rsidR="001F0570" w:rsidRDefault="001F0570">
      <w:r>
        <w:separator/>
      </w:r>
    </w:p>
  </w:footnote>
  <w:footnote w:type="continuationSeparator" w:id="0">
    <w:p w14:paraId="52C2EF09" w14:textId="77777777" w:rsidR="001F0570" w:rsidRDefault="001F0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597F" w14:textId="77777777" w:rsidR="005049D7" w:rsidRDefault="00504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58"/>
      <w:gridCol w:w="4696"/>
    </w:tblGrid>
    <w:tr w:rsidR="001F0570" w:rsidRPr="00FD560A" w14:paraId="2C6EFE04" w14:textId="77777777" w:rsidTr="00FD560A">
      <w:tc>
        <w:tcPr>
          <w:tcW w:w="4747" w:type="dxa"/>
        </w:tcPr>
        <w:p w14:paraId="4F02E6B4" w14:textId="77777777" w:rsidR="001F0570" w:rsidRPr="00FD560A" w:rsidRDefault="001F0570" w:rsidP="00FD560A">
          <w:pPr>
            <w:pStyle w:val="Header"/>
            <w:tabs>
              <w:tab w:val="clear" w:pos="8306"/>
              <w:tab w:val="right" w:pos="9360"/>
            </w:tabs>
            <w:rPr>
              <w:rFonts w:ascii="Verdana" w:hAnsi="Verdana"/>
              <w:sz w:val="20"/>
            </w:rPr>
          </w:pPr>
          <w:r>
            <w:rPr>
              <w:rFonts w:ascii="Verdana" w:hAnsi="Verdana"/>
              <w:sz w:val="20"/>
            </w:rPr>
            <w:t>PRESS RELEASE</w:t>
          </w:r>
        </w:p>
      </w:tc>
      <w:tc>
        <w:tcPr>
          <w:tcW w:w="4747" w:type="dxa"/>
        </w:tcPr>
        <w:p w14:paraId="3D597875" w14:textId="146B4C23" w:rsidR="001F0570" w:rsidRPr="00FD560A" w:rsidRDefault="000C4B84" w:rsidP="00FD560A">
          <w:pPr>
            <w:pStyle w:val="Header"/>
            <w:tabs>
              <w:tab w:val="clear" w:pos="8306"/>
              <w:tab w:val="right" w:pos="9360"/>
            </w:tabs>
            <w:jc w:val="right"/>
            <w:rPr>
              <w:sz w:val="20"/>
            </w:rPr>
          </w:pPr>
          <w:r>
            <w:rPr>
              <w:noProof/>
              <w:sz w:val="20"/>
            </w:rPr>
            <w:drawing>
              <wp:inline distT="0" distB="0" distL="0" distR="0" wp14:anchorId="5F109C9E" wp14:editId="21A00EFA">
                <wp:extent cx="1447800" cy="1076325"/>
                <wp:effectExtent l="0" t="0" r="0" b="9525"/>
                <wp:docPr id="1" name="Picture 3" descr="VELUX_logo_568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UX_logo_568x4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noFill/>
                        <a:ln>
                          <a:noFill/>
                        </a:ln>
                      </pic:spPr>
                    </pic:pic>
                  </a:graphicData>
                </a:graphic>
              </wp:inline>
            </w:drawing>
          </w:r>
        </w:p>
      </w:tc>
    </w:tr>
  </w:tbl>
  <w:p w14:paraId="3913AD4E" w14:textId="77777777" w:rsidR="001F0570" w:rsidRDefault="001F0570" w:rsidP="00294986">
    <w:pPr>
      <w:pStyle w:val="Header"/>
      <w:tabs>
        <w:tab w:val="clear" w:pos="8306"/>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7111" w14:textId="77777777" w:rsidR="005049D7" w:rsidRDefault="00504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3FC"/>
    <w:multiLevelType w:val="hybridMultilevel"/>
    <w:tmpl w:val="6FDA86CA"/>
    <w:lvl w:ilvl="0" w:tplc="8FEA9BD8">
      <w:start w:val="1"/>
      <w:numFmt w:val="bullet"/>
      <w:lvlText w:val="•"/>
      <w:lvlJc w:val="left"/>
      <w:pPr>
        <w:tabs>
          <w:tab w:val="num" w:pos="720"/>
        </w:tabs>
        <w:ind w:left="720" w:hanging="360"/>
      </w:pPr>
      <w:rPr>
        <w:rFonts w:ascii="Verdana" w:hAnsi="Verdana" w:hint="default"/>
      </w:rPr>
    </w:lvl>
    <w:lvl w:ilvl="1" w:tplc="44969C84" w:tentative="1">
      <w:start w:val="1"/>
      <w:numFmt w:val="bullet"/>
      <w:lvlText w:val="•"/>
      <w:lvlJc w:val="left"/>
      <w:pPr>
        <w:tabs>
          <w:tab w:val="num" w:pos="1440"/>
        </w:tabs>
        <w:ind w:left="1440" w:hanging="360"/>
      </w:pPr>
      <w:rPr>
        <w:rFonts w:ascii="Verdana" w:hAnsi="Verdana" w:hint="default"/>
      </w:rPr>
    </w:lvl>
    <w:lvl w:ilvl="2" w:tplc="FC224166" w:tentative="1">
      <w:start w:val="1"/>
      <w:numFmt w:val="bullet"/>
      <w:lvlText w:val="•"/>
      <w:lvlJc w:val="left"/>
      <w:pPr>
        <w:tabs>
          <w:tab w:val="num" w:pos="2160"/>
        </w:tabs>
        <w:ind w:left="2160" w:hanging="360"/>
      </w:pPr>
      <w:rPr>
        <w:rFonts w:ascii="Verdana" w:hAnsi="Verdana" w:hint="default"/>
      </w:rPr>
    </w:lvl>
    <w:lvl w:ilvl="3" w:tplc="5E88F1A4" w:tentative="1">
      <w:start w:val="1"/>
      <w:numFmt w:val="bullet"/>
      <w:lvlText w:val="•"/>
      <w:lvlJc w:val="left"/>
      <w:pPr>
        <w:tabs>
          <w:tab w:val="num" w:pos="2880"/>
        </w:tabs>
        <w:ind w:left="2880" w:hanging="360"/>
      </w:pPr>
      <w:rPr>
        <w:rFonts w:ascii="Verdana" w:hAnsi="Verdana" w:hint="default"/>
      </w:rPr>
    </w:lvl>
    <w:lvl w:ilvl="4" w:tplc="E732E5D8" w:tentative="1">
      <w:start w:val="1"/>
      <w:numFmt w:val="bullet"/>
      <w:lvlText w:val="•"/>
      <w:lvlJc w:val="left"/>
      <w:pPr>
        <w:tabs>
          <w:tab w:val="num" w:pos="3600"/>
        </w:tabs>
        <w:ind w:left="3600" w:hanging="360"/>
      </w:pPr>
      <w:rPr>
        <w:rFonts w:ascii="Verdana" w:hAnsi="Verdana" w:hint="default"/>
      </w:rPr>
    </w:lvl>
    <w:lvl w:ilvl="5" w:tplc="50BC9FBA" w:tentative="1">
      <w:start w:val="1"/>
      <w:numFmt w:val="bullet"/>
      <w:lvlText w:val="•"/>
      <w:lvlJc w:val="left"/>
      <w:pPr>
        <w:tabs>
          <w:tab w:val="num" w:pos="4320"/>
        </w:tabs>
        <w:ind w:left="4320" w:hanging="360"/>
      </w:pPr>
      <w:rPr>
        <w:rFonts w:ascii="Verdana" w:hAnsi="Verdana" w:hint="default"/>
      </w:rPr>
    </w:lvl>
    <w:lvl w:ilvl="6" w:tplc="0D84FFDE" w:tentative="1">
      <w:start w:val="1"/>
      <w:numFmt w:val="bullet"/>
      <w:lvlText w:val="•"/>
      <w:lvlJc w:val="left"/>
      <w:pPr>
        <w:tabs>
          <w:tab w:val="num" w:pos="5040"/>
        </w:tabs>
        <w:ind w:left="5040" w:hanging="360"/>
      </w:pPr>
      <w:rPr>
        <w:rFonts w:ascii="Verdana" w:hAnsi="Verdana" w:hint="default"/>
      </w:rPr>
    </w:lvl>
    <w:lvl w:ilvl="7" w:tplc="A1827142" w:tentative="1">
      <w:start w:val="1"/>
      <w:numFmt w:val="bullet"/>
      <w:lvlText w:val="•"/>
      <w:lvlJc w:val="left"/>
      <w:pPr>
        <w:tabs>
          <w:tab w:val="num" w:pos="5760"/>
        </w:tabs>
        <w:ind w:left="5760" w:hanging="360"/>
      </w:pPr>
      <w:rPr>
        <w:rFonts w:ascii="Verdana" w:hAnsi="Verdana" w:hint="default"/>
      </w:rPr>
    </w:lvl>
    <w:lvl w:ilvl="8" w:tplc="8C7A926A" w:tentative="1">
      <w:start w:val="1"/>
      <w:numFmt w:val="bullet"/>
      <w:lvlText w:val="•"/>
      <w:lvlJc w:val="left"/>
      <w:pPr>
        <w:tabs>
          <w:tab w:val="num" w:pos="6480"/>
        </w:tabs>
        <w:ind w:left="6480" w:hanging="360"/>
      </w:pPr>
      <w:rPr>
        <w:rFonts w:ascii="Verdana" w:hAnsi="Verdana" w:hint="default"/>
      </w:rPr>
    </w:lvl>
  </w:abstractNum>
  <w:abstractNum w:abstractNumId="1">
    <w:nsid w:val="07D23D90"/>
    <w:multiLevelType w:val="hybridMultilevel"/>
    <w:tmpl w:val="0F9A07B0"/>
    <w:lvl w:ilvl="0" w:tplc="EEF85D72">
      <w:start w:val="2"/>
      <w:numFmt w:val="bullet"/>
      <w:lvlText w:val=""/>
      <w:lvlJc w:val="left"/>
      <w:pPr>
        <w:tabs>
          <w:tab w:val="num" w:pos="0"/>
        </w:tabs>
        <w:ind w:left="283" w:hanging="283"/>
      </w:pPr>
      <w:rPr>
        <w:rFonts w:ascii="Symbol" w:hAnsi="Symbol" w:hint="default"/>
      </w:rPr>
    </w:lvl>
    <w:lvl w:ilvl="1" w:tplc="04060003" w:tentative="1">
      <w:start w:val="1"/>
      <w:numFmt w:val="bullet"/>
      <w:lvlText w:val="o"/>
      <w:lvlJc w:val="left"/>
      <w:pPr>
        <w:tabs>
          <w:tab w:val="num" w:pos="589"/>
        </w:tabs>
        <w:ind w:left="589" w:hanging="360"/>
      </w:pPr>
      <w:rPr>
        <w:rFonts w:ascii="Courier New" w:hAnsi="Courier New" w:cs="Courier New" w:hint="default"/>
      </w:rPr>
    </w:lvl>
    <w:lvl w:ilvl="2" w:tplc="04060005" w:tentative="1">
      <w:start w:val="1"/>
      <w:numFmt w:val="bullet"/>
      <w:lvlText w:val=""/>
      <w:lvlJc w:val="left"/>
      <w:pPr>
        <w:tabs>
          <w:tab w:val="num" w:pos="1309"/>
        </w:tabs>
        <w:ind w:left="1309" w:hanging="360"/>
      </w:pPr>
      <w:rPr>
        <w:rFonts w:ascii="Wingdings" w:hAnsi="Wingdings" w:hint="default"/>
      </w:rPr>
    </w:lvl>
    <w:lvl w:ilvl="3" w:tplc="04060001" w:tentative="1">
      <w:start w:val="1"/>
      <w:numFmt w:val="bullet"/>
      <w:lvlText w:val=""/>
      <w:lvlJc w:val="left"/>
      <w:pPr>
        <w:tabs>
          <w:tab w:val="num" w:pos="2029"/>
        </w:tabs>
        <w:ind w:left="2029" w:hanging="360"/>
      </w:pPr>
      <w:rPr>
        <w:rFonts w:ascii="Symbol" w:hAnsi="Symbol" w:hint="default"/>
      </w:rPr>
    </w:lvl>
    <w:lvl w:ilvl="4" w:tplc="04060003" w:tentative="1">
      <w:start w:val="1"/>
      <w:numFmt w:val="bullet"/>
      <w:lvlText w:val="o"/>
      <w:lvlJc w:val="left"/>
      <w:pPr>
        <w:tabs>
          <w:tab w:val="num" w:pos="2749"/>
        </w:tabs>
        <w:ind w:left="2749" w:hanging="360"/>
      </w:pPr>
      <w:rPr>
        <w:rFonts w:ascii="Courier New" w:hAnsi="Courier New" w:cs="Courier New" w:hint="default"/>
      </w:rPr>
    </w:lvl>
    <w:lvl w:ilvl="5" w:tplc="04060005" w:tentative="1">
      <w:start w:val="1"/>
      <w:numFmt w:val="bullet"/>
      <w:lvlText w:val=""/>
      <w:lvlJc w:val="left"/>
      <w:pPr>
        <w:tabs>
          <w:tab w:val="num" w:pos="3469"/>
        </w:tabs>
        <w:ind w:left="3469" w:hanging="360"/>
      </w:pPr>
      <w:rPr>
        <w:rFonts w:ascii="Wingdings" w:hAnsi="Wingdings" w:hint="default"/>
      </w:rPr>
    </w:lvl>
    <w:lvl w:ilvl="6" w:tplc="04060001" w:tentative="1">
      <w:start w:val="1"/>
      <w:numFmt w:val="bullet"/>
      <w:lvlText w:val=""/>
      <w:lvlJc w:val="left"/>
      <w:pPr>
        <w:tabs>
          <w:tab w:val="num" w:pos="4189"/>
        </w:tabs>
        <w:ind w:left="4189" w:hanging="360"/>
      </w:pPr>
      <w:rPr>
        <w:rFonts w:ascii="Symbol" w:hAnsi="Symbol" w:hint="default"/>
      </w:rPr>
    </w:lvl>
    <w:lvl w:ilvl="7" w:tplc="04060003" w:tentative="1">
      <w:start w:val="1"/>
      <w:numFmt w:val="bullet"/>
      <w:lvlText w:val="o"/>
      <w:lvlJc w:val="left"/>
      <w:pPr>
        <w:tabs>
          <w:tab w:val="num" w:pos="4909"/>
        </w:tabs>
        <w:ind w:left="4909" w:hanging="360"/>
      </w:pPr>
      <w:rPr>
        <w:rFonts w:ascii="Courier New" w:hAnsi="Courier New" w:cs="Courier New" w:hint="default"/>
      </w:rPr>
    </w:lvl>
    <w:lvl w:ilvl="8" w:tplc="04060005" w:tentative="1">
      <w:start w:val="1"/>
      <w:numFmt w:val="bullet"/>
      <w:lvlText w:val=""/>
      <w:lvlJc w:val="left"/>
      <w:pPr>
        <w:tabs>
          <w:tab w:val="num" w:pos="5629"/>
        </w:tabs>
        <w:ind w:left="5629" w:hanging="360"/>
      </w:pPr>
      <w:rPr>
        <w:rFonts w:ascii="Wingdings" w:hAnsi="Wingdings" w:hint="default"/>
      </w:rPr>
    </w:lvl>
  </w:abstractNum>
  <w:abstractNum w:abstractNumId="2">
    <w:nsid w:val="08DF7605"/>
    <w:multiLevelType w:val="hybridMultilevel"/>
    <w:tmpl w:val="CC72C516"/>
    <w:lvl w:ilvl="0" w:tplc="67A0BEEC">
      <w:start w:val="1"/>
      <w:numFmt w:val="bullet"/>
      <w:lvlText w:val="•"/>
      <w:lvlJc w:val="left"/>
      <w:pPr>
        <w:tabs>
          <w:tab w:val="num" w:pos="720"/>
        </w:tabs>
        <w:ind w:left="720" w:hanging="360"/>
      </w:pPr>
      <w:rPr>
        <w:rFonts w:ascii="Verdana" w:hAnsi="Verdana" w:hint="default"/>
      </w:rPr>
    </w:lvl>
    <w:lvl w:ilvl="1" w:tplc="F33E29BE" w:tentative="1">
      <w:start w:val="1"/>
      <w:numFmt w:val="bullet"/>
      <w:lvlText w:val="•"/>
      <w:lvlJc w:val="left"/>
      <w:pPr>
        <w:tabs>
          <w:tab w:val="num" w:pos="1440"/>
        </w:tabs>
        <w:ind w:left="1440" w:hanging="360"/>
      </w:pPr>
      <w:rPr>
        <w:rFonts w:ascii="Verdana" w:hAnsi="Verdana" w:hint="default"/>
      </w:rPr>
    </w:lvl>
    <w:lvl w:ilvl="2" w:tplc="B9BABD22" w:tentative="1">
      <w:start w:val="1"/>
      <w:numFmt w:val="bullet"/>
      <w:lvlText w:val="•"/>
      <w:lvlJc w:val="left"/>
      <w:pPr>
        <w:tabs>
          <w:tab w:val="num" w:pos="2160"/>
        </w:tabs>
        <w:ind w:left="2160" w:hanging="360"/>
      </w:pPr>
      <w:rPr>
        <w:rFonts w:ascii="Verdana" w:hAnsi="Verdana" w:hint="default"/>
      </w:rPr>
    </w:lvl>
    <w:lvl w:ilvl="3" w:tplc="368E2FB4" w:tentative="1">
      <w:start w:val="1"/>
      <w:numFmt w:val="bullet"/>
      <w:lvlText w:val="•"/>
      <w:lvlJc w:val="left"/>
      <w:pPr>
        <w:tabs>
          <w:tab w:val="num" w:pos="2880"/>
        </w:tabs>
        <w:ind w:left="2880" w:hanging="360"/>
      </w:pPr>
      <w:rPr>
        <w:rFonts w:ascii="Verdana" w:hAnsi="Verdana" w:hint="default"/>
      </w:rPr>
    </w:lvl>
    <w:lvl w:ilvl="4" w:tplc="92EAAB88" w:tentative="1">
      <w:start w:val="1"/>
      <w:numFmt w:val="bullet"/>
      <w:lvlText w:val="•"/>
      <w:lvlJc w:val="left"/>
      <w:pPr>
        <w:tabs>
          <w:tab w:val="num" w:pos="3600"/>
        </w:tabs>
        <w:ind w:left="3600" w:hanging="360"/>
      </w:pPr>
      <w:rPr>
        <w:rFonts w:ascii="Verdana" w:hAnsi="Verdana" w:hint="default"/>
      </w:rPr>
    </w:lvl>
    <w:lvl w:ilvl="5" w:tplc="EAE4F3E2" w:tentative="1">
      <w:start w:val="1"/>
      <w:numFmt w:val="bullet"/>
      <w:lvlText w:val="•"/>
      <w:lvlJc w:val="left"/>
      <w:pPr>
        <w:tabs>
          <w:tab w:val="num" w:pos="4320"/>
        </w:tabs>
        <w:ind w:left="4320" w:hanging="360"/>
      </w:pPr>
      <w:rPr>
        <w:rFonts w:ascii="Verdana" w:hAnsi="Verdana" w:hint="default"/>
      </w:rPr>
    </w:lvl>
    <w:lvl w:ilvl="6" w:tplc="E58CC282" w:tentative="1">
      <w:start w:val="1"/>
      <w:numFmt w:val="bullet"/>
      <w:lvlText w:val="•"/>
      <w:lvlJc w:val="left"/>
      <w:pPr>
        <w:tabs>
          <w:tab w:val="num" w:pos="5040"/>
        </w:tabs>
        <w:ind w:left="5040" w:hanging="360"/>
      </w:pPr>
      <w:rPr>
        <w:rFonts w:ascii="Verdana" w:hAnsi="Verdana" w:hint="default"/>
      </w:rPr>
    </w:lvl>
    <w:lvl w:ilvl="7" w:tplc="9FA4BE46" w:tentative="1">
      <w:start w:val="1"/>
      <w:numFmt w:val="bullet"/>
      <w:lvlText w:val="•"/>
      <w:lvlJc w:val="left"/>
      <w:pPr>
        <w:tabs>
          <w:tab w:val="num" w:pos="5760"/>
        </w:tabs>
        <w:ind w:left="5760" w:hanging="360"/>
      </w:pPr>
      <w:rPr>
        <w:rFonts w:ascii="Verdana" w:hAnsi="Verdana" w:hint="default"/>
      </w:rPr>
    </w:lvl>
    <w:lvl w:ilvl="8" w:tplc="FCF4A758" w:tentative="1">
      <w:start w:val="1"/>
      <w:numFmt w:val="bullet"/>
      <w:lvlText w:val="•"/>
      <w:lvlJc w:val="left"/>
      <w:pPr>
        <w:tabs>
          <w:tab w:val="num" w:pos="6480"/>
        </w:tabs>
        <w:ind w:left="6480" w:hanging="360"/>
      </w:pPr>
      <w:rPr>
        <w:rFonts w:ascii="Verdana" w:hAnsi="Verdana" w:hint="default"/>
      </w:rPr>
    </w:lvl>
  </w:abstractNum>
  <w:abstractNum w:abstractNumId="3">
    <w:nsid w:val="10147D76"/>
    <w:multiLevelType w:val="hybridMultilevel"/>
    <w:tmpl w:val="DF08EB3A"/>
    <w:lvl w:ilvl="0" w:tplc="B07C36F4">
      <w:start w:val="1"/>
      <w:numFmt w:val="bullet"/>
      <w:lvlText w:val="•"/>
      <w:lvlJc w:val="left"/>
      <w:pPr>
        <w:tabs>
          <w:tab w:val="num" w:pos="720"/>
        </w:tabs>
        <w:ind w:left="720" w:hanging="360"/>
      </w:pPr>
      <w:rPr>
        <w:rFonts w:ascii="Verdana" w:hAnsi="Verdana" w:hint="default"/>
      </w:rPr>
    </w:lvl>
    <w:lvl w:ilvl="1" w:tplc="89DA1404" w:tentative="1">
      <w:start w:val="1"/>
      <w:numFmt w:val="bullet"/>
      <w:lvlText w:val="•"/>
      <w:lvlJc w:val="left"/>
      <w:pPr>
        <w:tabs>
          <w:tab w:val="num" w:pos="1440"/>
        </w:tabs>
        <w:ind w:left="1440" w:hanging="360"/>
      </w:pPr>
      <w:rPr>
        <w:rFonts w:ascii="Verdana" w:hAnsi="Verdana" w:hint="default"/>
      </w:rPr>
    </w:lvl>
    <w:lvl w:ilvl="2" w:tplc="504E25D8" w:tentative="1">
      <w:start w:val="1"/>
      <w:numFmt w:val="bullet"/>
      <w:lvlText w:val="•"/>
      <w:lvlJc w:val="left"/>
      <w:pPr>
        <w:tabs>
          <w:tab w:val="num" w:pos="2160"/>
        </w:tabs>
        <w:ind w:left="2160" w:hanging="360"/>
      </w:pPr>
      <w:rPr>
        <w:rFonts w:ascii="Verdana" w:hAnsi="Verdana" w:hint="default"/>
      </w:rPr>
    </w:lvl>
    <w:lvl w:ilvl="3" w:tplc="5890E194" w:tentative="1">
      <w:start w:val="1"/>
      <w:numFmt w:val="bullet"/>
      <w:lvlText w:val="•"/>
      <w:lvlJc w:val="left"/>
      <w:pPr>
        <w:tabs>
          <w:tab w:val="num" w:pos="2880"/>
        </w:tabs>
        <w:ind w:left="2880" w:hanging="360"/>
      </w:pPr>
      <w:rPr>
        <w:rFonts w:ascii="Verdana" w:hAnsi="Verdana" w:hint="default"/>
      </w:rPr>
    </w:lvl>
    <w:lvl w:ilvl="4" w:tplc="83B66AFA" w:tentative="1">
      <w:start w:val="1"/>
      <w:numFmt w:val="bullet"/>
      <w:lvlText w:val="•"/>
      <w:lvlJc w:val="left"/>
      <w:pPr>
        <w:tabs>
          <w:tab w:val="num" w:pos="3600"/>
        </w:tabs>
        <w:ind w:left="3600" w:hanging="360"/>
      </w:pPr>
      <w:rPr>
        <w:rFonts w:ascii="Verdana" w:hAnsi="Verdana" w:hint="default"/>
      </w:rPr>
    </w:lvl>
    <w:lvl w:ilvl="5" w:tplc="663A2FBA" w:tentative="1">
      <w:start w:val="1"/>
      <w:numFmt w:val="bullet"/>
      <w:lvlText w:val="•"/>
      <w:lvlJc w:val="left"/>
      <w:pPr>
        <w:tabs>
          <w:tab w:val="num" w:pos="4320"/>
        </w:tabs>
        <w:ind w:left="4320" w:hanging="360"/>
      </w:pPr>
      <w:rPr>
        <w:rFonts w:ascii="Verdana" w:hAnsi="Verdana" w:hint="default"/>
      </w:rPr>
    </w:lvl>
    <w:lvl w:ilvl="6" w:tplc="7D0A4F12" w:tentative="1">
      <w:start w:val="1"/>
      <w:numFmt w:val="bullet"/>
      <w:lvlText w:val="•"/>
      <w:lvlJc w:val="left"/>
      <w:pPr>
        <w:tabs>
          <w:tab w:val="num" w:pos="5040"/>
        </w:tabs>
        <w:ind w:left="5040" w:hanging="360"/>
      </w:pPr>
      <w:rPr>
        <w:rFonts w:ascii="Verdana" w:hAnsi="Verdana" w:hint="default"/>
      </w:rPr>
    </w:lvl>
    <w:lvl w:ilvl="7" w:tplc="B89000B6" w:tentative="1">
      <w:start w:val="1"/>
      <w:numFmt w:val="bullet"/>
      <w:lvlText w:val="•"/>
      <w:lvlJc w:val="left"/>
      <w:pPr>
        <w:tabs>
          <w:tab w:val="num" w:pos="5760"/>
        </w:tabs>
        <w:ind w:left="5760" w:hanging="360"/>
      </w:pPr>
      <w:rPr>
        <w:rFonts w:ascii="Verdana" w:hAnsi="Verdana" w:hint="default"/>
      </w:rPr>
    </w:lvl>
    <w:lvl w:ilvl="8" w:tplc="A1301F70" w:tentative="1">
      <w:start w:val="1"/>
      <w:numFmt w:val="bullet"/>
      <w:lvlText w:val="•"/>
      <w:lvlJc w:val="left"/>
      <w:pPr>
        <w:tabs>
          <w:tab w:val="num" w:pos="6480"/>
        </w:tabs>
        <w:ind w:left="6480" w:hanging="360"/>
      </w:pPr>
      <w:rPr>
        <w:rFonts w:ascii="Verdana" w:hAnsi="Verdana" w:hint="default"/>
      </w:rPr>
    </w:lvl>
  </w:abstractNum>
  <w:abstractNum w:abstractNumId="4">
    <w:nsid w:val="199648D6"/>
    <w:multiLevelType w:val="hybridMultilevel"/>
    <w:tmpl w:val="11DEF82A"/>
    <w:lvl w:ilvl="0" w:tplc="F6D27CD2">
      <w:start w:val="1"/>
      <w:numFmt w:val="bullet"/>
      <w:lvlText w:val="•"/>
      <w:lvlJc w:val="left"/>
      <w:pPr>
        <w:tabs>
          <w:tab w:val="num" w:pos="720"/>
        </w:tabs>
        <w:ind w:left="720" w:hanging="360"/>
      </w:pPr>
      <w:rPr>
        <w:rFonts w:ascii="Verdana" w:hAnsi="Verdana" w:hint="default"/>
      </w:rPr>
    </w:lvl>
    <w:lvl w:ilvl="1" w:tplc="F4121432" w:tentative="1">
      <w:start w:val="1"/>
      <w:numFmt w:val="bullet"/>
      <w:lvlText w:val="•"/>
      <w:lvlJc w:val="left"/>
      <w:pPr>
        <w:tabs>
          <w:tab w:val="num" w:pos="1440"/>
        </w:tabs>
        <w:ind w:left="1440" w:hanging="360"/>
      </w:pPr>
      <w:rPr>
        <w:rFonts w:ascii="Verdana" w:hAnsi="Verdana" w:hint="default"/>
      </w:rPr>
    </w:lvl>
    <w:lvl w:ilvl="2" w:tplc="0E844D04" w:tentative="1">
      <w:start w:val="1"/>
      <w:numFmt w:val="bullet"/>
      <w:lvlText w:val="•"/>
      <w:lvlJc w:val="left"/>
      <w:pPr>
        <w:tabs>
          <w:tab w:val="num" w:pos="2160"/>
        </w:tabs>
        <w:ind w:left="2160" w:hanging="360"/>
      </w:pPr>
      <w:rPr>
        <w:rFonts w:ascii="Verdana" w:hAnsi="Verdana" w:hint="default"/>
      </w:rPr>
    </w:lvl>
    <w:lvl w:ilvl="3" w:tplc="245E820C" w:tentative="1">
      <w:start w:val="1"/>
      <w:numFmt w:val="bullet"/>
      <w:lvlText w:val="•"/>
      <w:lvlJc w:val="left"/>
      <w:pPr>
        <w:tabs>
          <w:tab w:val="num" w:pos="2880"/>
        </w:tabs>
        <w:ind w:left="2880" w:hanging="360"/>
      </w:pPr>
      <w:rPr>
        <w:rFonts w:ascii="Verdana" w:hAnsi="Verdana" w:hint="default"/>
      </w:rPr>
    </w:lvl>
    <w:lvl w:ilvl="4" w:tplc="98F2EBAC" w:tentative="1">
      <w:start w:val="1"/>
      <w:numFmt w:val="bullet"/>
      <w:lvlText w:val="•"/>
      <w:lvlJc w:val="left"/>
      <w:pPr>
        <w:tabs>
          <w:tab w:val="num" w:pos="3600"/>
        </w:tabs>
        <w:ind w:left="3600" w:hanging="360"/>
      </w:pPr>
      <w:rPr>
        <w:rFonts w:ascii="Verdana" w:hAnsi="Verdana" w:hint="default"/>
      </w:rPr>
    </w:lvl>
    <w:lvl w:ilvl="5" w:tplc="A704AFE8" w:tentative="1">
      <w:start w:val="1"/>
      <w:numFmt w:val="bullet"/>
      <w:lvlText w:val="•"/>
      <w:lvlJc w:val="left"/>
      <w:pPr>
        <w:tabs>
          <w:tab w:val="num" w:pos="4320"/>
        </w:tabs>
        <w:ind w:left="4320" w:hanging="360"/>
      </w:pPr>
      <w:rPr>
        <w:rFonts w:ascii="Verdana" w:hAnsi="Verdana" w:hint="default"/>
      </w:rPr>
    </w:lvl>
    <w:lvl w:ilvl="6" w:tplc="0E2022D4" w:tentative="1">
      <w:start w:val="1"/>
      <w:numFmt w:val="bullet"/>
      <w:lvlText w:val="•"/>
      <w:lvlJc w:val="left"/>
      <w:pPr>
        <w:tabs>
          <w:tab w:val="num" w:pos="5040"/>
        </w:tabs>
        <w:ind w:left="5040" w:hanging="360"/>
      </w:pPr>
      <w:rPr>
        <w:rFonts w:ascii="Verdana" w:hAnsi="Verdana" w:hint="default"/>
      </w:rPr>
    </w:lvl>
    <w:lvl w:ilvl="7" w:tplc="802C9B2C" w:tentative="1">
      <w:start w:val="1"/>
      <w:numFmt w:val="bullet"/>
      <w:lvlText w:val="•"/>
      <w:lvlJc w:val="left"/>
      <w:pPr>
        <w:tabs>
          <w:tab w:val="num" w:pos="5760"/>
        </w:tabs>
        <w:ind w:left="5760" w:hanging="360"/>
      </w:pPr>
      <w:rPr>
        <w:rFonts w:ascii="Verdana" w:hAnsi="Verdana" w:hint="default"/>
      </w:rPr>
    </w:lvl>
    <w:lvl w:ilvl="8" w:tplc="937EE2DC" w:tentative="1">
      <w:start w:val="1"/>
      <w:numFmt w:val="bullet"/>
      <w:lvlText w:val="•"/>
      <w:lvlJc w:val="left"/>
      <w:pPr>
        <w:tabs>
          <w:tab w:val="num" w:pos="6480"/>
        </w:tabs>
        <w:ind w:left="6480" w:hanging="360"/>
      </w:pPr>
      <w:rPr>
        <w:rFonts w:ascii="Verdana" w:hAnsi="Verdana" w:hint="default"/>
      </w:rPr>
    </w:lvl>
  </w:abstractNum>
  <w:abstractNum w:abstractNumId="5">
    <w:nsid w:val="28811EA2"/>
    <w:multiLevelType w:val="hybridMultilevel"/>
    <w:tmpl w:val="D8AE1EEE"/>
    <w:lvl w:ilvl="0" w:tplc="1BB8CA70">
      <w:start w:val="1"/>
      <w:numFmt w:val="bullet"/>
      <w:lvlText w:val="•"/>
      <w:lvlJc w:val="left"/>
      <w:pPr>
        <w:tabs>
          <w:tab w:val="num" w:pos="720"/>
        </w:tabs>
        <w:ind w:left="720" w:hanging="360"/>
      </w:pPr>
      <w:rPr>
        <w:rFonts w:ascii="Verdana" w:hAnsi="Verdana" w:hint="default"/>
      </w:rPr>
    </w:lvl>
    <w:lvl w:ilvl="1" w:tplc="CA80137A" w:tentative="1">
      <w:start w:val="1"/>
      <w:numFmt w:val="bullet"/>
      <w:lvlText w:val="•"/>
      <w:lvlJc w:val="left"/>
      <w:pPr>
        <w:tabs>
          <w:tab w:val="num" w:pos="1440"/>
        </w:tabs>
        <w:ind w:left="1440" w:hanging="360"/>
      </w:pPr>
      <w:rPr>
        <w:rFonts w:ascii="Verdana" w:hAnsi="Verdana" w:hint="default"/>
      </w:rPr>
    </w:lvl>
    <w:lvl w:ilvl="2" w:tplc="873EC006" w:tentative="1">
      <w:start w:val="1"/>
      <w:numFmt w:val="bullet"/>
      <w:lvlText w:val="•"/>
      <w:lvlJc w:val="left"/>
      <w:pPr>
        <w:tabs>
          <w:tab w:val="num" w:pos="2160"/>
        </w:tabs>
        <w:ind w:left="2160" w:hanging="360"/>
      </w:pPr>
      <w:rPr>
        <w:rFonts w:ascii="Verdana" w:hAnsi="Verdana" w:hint="default"/>
      </w:rPr>
    </w:lvl>
    <w:lvl w:ilvl="3" w:tplc="43E03DB0" w:tentative="1">
      <w:start w:val="1"/>
      <w:numFmt w:val="bullet"/>
      <w:lvlText w:val="•"/>
      <w:lvlJc w:val="left"/>
      <w:pPr>
        <w:tabs>
          <w:tab w:val="num" w:pos="2880"/>
        </w:tabs>
        <w:ind w:left="2880" w:hanging="360"/>
      </w:pPr>
      <w:rPr>
        <w:rFonts w:ascii="Verdana" w:hAnsi="Verdana" w:hint="default"/>
      </w:rPr>
    </w:lvl>
    <w:lvl w:ilvl="4" w:tplc="F5B822AA" w:tentative="1">
      <w:start w:val="1"/>
      <w:numFmt w:val="bullet"/>
      <w:lvlText w:val="•"/>
      <w:lvlJc w:val="left"/>
      <w:pPr>
        <w:tabs>
          <w:tab w:val="num" w:pos="3600"/>
        </w:tabs>
        <w:ind w:left="3600" w:hanging="360"/>
      </w:pPr>
      <w:rPr>
        <w:rFonts w:ascii="Verdana" w:hAnsi="Verdana" w:hint="default"/>
      </w:rPr>
    </w:lvl>
    <w:lvl w:ilvl="5" w:tplc="39DE7CDA" w:tentative="1">
      <w:start w:val="1"/>
      <w:numFmt w:val="bullet"/>
      <w:lvlText w:val="•"/>
      <w:lvlJc w:val="left"/>
      <w:pPr>
        <w:tabs>
          <w:tab w:val="num" w:pos="4320"/>
        </w:tabs>
        <w:ind w:left="4320" w:hanging="360"/>
      </w:pPr>
      <w:rPr>
        <w:rFonts w:ascii="Verdana" w:hAnsi="Verdana" w:hint="default"/>
      </w:rPr>
    </w:lvl>
    <w:lvl w:ilvl="6" w:tplc="1E2E1718" w:tentative="1">
      <w:start w:val="1"/>
      <w:numFmt w:val="bullet"/>
      <w:lvlText w:val="•"/>
      <w:lvlJc w:val="left"/>
      <w:pPr>
        <w:tabs>
          <w:tab w:val="num" w:pos="5040"/>
        </w:tabs>
        <w:ind w:left="5040" w:hanging="360"/>
      </w:pPr>
      <w:rPr>
        <w:rFonts w:ascii="Verdana" w:hAnsi="Verdana" w:hint="default"/>
      </w:rPr>
    </w:lvl>
    <w:lvl w:ilvl="7" w:tplc="4184E154" w:tentative="1">
      <w:start w:val="1"/>
      <w:numFmt w:val="bullet"/>
      <w:lvlText w:val="•"/>
      <w:lvlJc w:val="left"/>
      <w:pPr>
        <w:tabs>
          <w:tab w:val="num" w:pos="5760"/>
        </w:tabs>
        <w:ind w:left="5760" w:hanging="360"/>
      </w:pPr>
      <w:rPr>
        <w:rFonts w:ascii="Verdana" w:hAnsi="Verdana" w:hint="default"/>
      </w:rPr>
    </w:lvl>
    <w:lvl w:ilvl="8" w:tplc="0374E292" w:tentative="1">
      <w:start w:val="1"/>
      <w:numFmt w:val="bullet"/>
      <w:lvlText w:val="•"/>
      <w:lvlJc w:val="left"/>
      <w:pPr>
        <w:tabs>
          <w:tab w:val="num" w:pos="6480"/>
        </w:tabs>
        <w:ind w:left="6480" w:hanging="360"/>
      </w:pPr>
      <w:rPr>
        <w:rFonts w:ascii="Verdana" w:hAnsi="Verdana" w:hint="default"/>
      </w:rPr>
    </w:lvl>
  </w:abstractNum>
  <w:abstractNum w:abstractNumId="6">
    <w:nsid w:val="2C8354F8"/>
    <w:multiLevelType w:val="hybridMultilevel"/>
    <w:tmpl w:val="085C2D9E"/>
    <w:lvl w:ilvl="0" w:tplc="8E7EE86E">
      <w:start w:val="1"/>
      <w:numFmt w:val="bullet"/>
      <w:lvlText w:val="•"/>
      <w:lvlJc w:val="left"/>
      <w:pPr>
        <w:tabs>
          <w:tab w:val="num" w:pos="720"/>
        </w:tabs>
        <w:ind w:left="720" w:hanging="360"/>
      </w:pPr>
      <w:rPr>
        <w:rFonts w:ascii="Verdana" w:hAnsi="Verdana" w:hint="default"/>
      </w:rPr>
    </w:lvl>
    <w:lvl w:ilvl="1" w:tplc="7E6092DE" w:tentative="1">
      <w:start w:val="1"/>
      <w:numFmt w:val="bullet"/>
      <w:lvlText w:val="•"/>
      <w:lvlJc w:val="left"/>
      <w:pPr>
        <w:tabs>
          <w:tab w:val="num" w:pos="1440"/>
        </w:tabs>
        <w:ind w:left="1440" w:hanging="360"/>
      </w:pPr>
      <w:rPr>
        <w:rFonts w:ascii="Verdana" w:hAnsi="Verdana" w:hint="default"/>
      </w:rPr>
    </w:lvl>
    <w:lvl w:ilvl="2" w:tplc="F6FCA2FE" w:tentative="1">
      <w:start w:val="1"/>
      <w:numFmt w:val="bullet"/>
      <w:lvlText w:val="•"/>
      <w:lvlJc w:val="left"/>
      <w:pPr>
        <w:tabs>
          <w:tab w:val="num" w:pos="2160"/>
        </w:tabs>
        <w:ind w:left="2160" w:hanging="360"/>
      </w:pPr>
      <w:rPr>
        <w:rFonts w:ascii="Verdana" w:hAnsi="Verdana" w:hint="default"/>
      </w:rPr>
    </w:lvl>
    <w:lvl w:ilvl="3" w:tplc="701C6A68" w:tentative="1">
      <w:start w:val="1"/>
      <w:numFmt w:val="bullet"/>
      <w:lvlText w:val="•"/>
      <w:lvlJc w:val="left"/>
      <w:pPr>
        <w:tabs>
          <w:tab w:val="num" w:pos="2880"/>
        </w:tabs>
        <w:ind w:left="2880" w:hanging="360"/>
      </w:pPr>
      <w:rPr>
        <w:rFonts w:ascii="Verdana" w:hAnsi="Verdana" w:hint="default"/>
      </w:rPr>
    </w:lvl>
    <w:lvl w:ilvl="4" w:tplc="74C663F2" w:tentative="1">
      <w:start w:val="1"/>
      <w:numFmt w:val="bullet"/>
      <w:lvlText w:val="•"/>
      <w:lvlJc w:val="left"/>
      <w:pPr>
        <w:tabs>
          <w:tab w:val="num" w:pos="3600"/>
        </w:tabs>
        <w:ind w:left="3600" w:hanging="360"/>
      </w:pPr>
      <w:rPr>
        <w:rFonts w:ascii="Verdana" w:hAnsi="Verdana" w:hint="default"/>
      </w:rPr>
    </w:lvl>
    <w:lvl w:ilvl="5" w:tplc="970652D0" w:tentative="1">
      <w:start w:val="1"/>
      <w:numFmt w:val="bullet"/>
      <w:lvlText w:val="•"/>
      <w:lvlJc w:val="left"/>
      <w:pPr>
        <w:tabs>
          <w:tab w:val="num" w:pos="4320"/>
        </w:tabs>
        <w:ind w:left="4320" w:hanging="360"/>
      </w:pPr>
      <w:rPr>
        <w:rFonts w:ascii="Verdana" w:hAnsi="Verdana" w:hint="default"/>
      </w:rPr>
    </w:lvl>
    <w:lvl w:ilvl="6" w:tplc="457C0DB2" w:tentative="1">
      <w:start w:val="1"/>
      <w:numFmt w:val="bullet"/>
      <w:lvlText w:val="•"/>
      <w:lvlJc w:val="left"/>
      <w:pPr>
        <w:tabs>
          <w:tab w:val="num" w:pos="5040"/>
        </w:tabs>
        <w:ind w:left="5040" w:hanging="360"/>
      </w:pPr>
      <w:rPr>
        <w:rFonts w:ascii="Verdana" w:hAnsi="Verdana" w:hint="default"/>
      </w:rPr>
    </w:lvl>
    <w:lvl w:ilvl="7" w:tplc="C88AFCDE" w:tentative="1">
      <w:start w:val="1"/>
      <w:numFmt w:val="bullet"/>
      <w:lvlText w:val="•"/>
      <w:lvlJc w:val="left"/>
      <w:pPr>
        <w:tabs>
          <w:tab w:val="num" w:pos="5760"/>
        </w:tabs>
        <w:ind w:left="5760" w:hanging="360"/>
      </w:pPr>
      <w:rPr>
        <w:rFonts w:ascii="Verdana" w:hAnsi="Verdana" w:hint="default"/>
      </w:rPr>
    </w:lvl>
    <w:lvl w:ilvl="8" w:tplc="85521B00" w:tentative="1">
      <w:start w:val="1"/>
      <w:numFmt w:val="bullet"/>
      <w:lvlText w:val="•"/>
      <w:lvlJc w:val="left"/>
      <w:pPr>
        <w:tabs>
          <w:tab w:val="num" w:pos="6480"/>
        </w:tabs>
        <w:ind w:left="6480" w:hanging="360"/>
      </w:pPr>
      <w:rPr>
        <w:rFonts w:ascii="Verdana" w:hAnsi="Verdana" w:hint="default"/>
      </w:rPr>
    </w:lvl>
  </w:abstractNum>
  <w:abstractNum w:abstractNumId="7">
    <w:nsid w:val="2EF34A9C"/>
    <w:multiLevelType w:val="hybridMultilevel"/>
    <w:tmpl w:val="254E885C"/>
    <w:lvl w:ilvl="0" w:tplc="D2FA57CE">
      <w:start w:val="1"/>
      <w:numFmt w:val="bullet"/>
      <w:lvlText w:val="•"/>
      <w:lvlJc w:val="left"/>
      <w:pPr>
        <w:tabs>
          <w:tab w:val="num" w:pos="720"/>
        </w:tabs>
        <w:ind w:left="720" w:hanging="360"/>
      </w:pPr>
      <w:rPr>
        <w:rFonts w:ascii="Verdana" w:hAnsi="Verdana" w:hint="default"/>
      </w:rPr>
    </w:lvl>
    <w:lvl w:ilvl="1" w:tplc="FA402F0E" w:tentative="1">
      <w:start w:val="1"/>
      <w:numFmt w:val="bullet"/>
      <w:lvlText w:val="•"/>
      <w:lvlJc w:val="left"/>
      <w:pPr>
        <w:tabs>
          <w:tab w:val="num" w:pos="1440"/>
        </w:tabs>
        <w:ind w:left="1440" w:hanging="360"/>
      </w:pPr>
      <w:rPr>
        <w:rFonts w:ascii="Verdana" w:hAnsi="Verdana" w:hint="default"/>
      </w:rPr>
    </w:lvl>
    <w:lvl w:ilvl="2" w:tplc="7C1819EA" w:tentative="1">
      <w:start w:val="1"/>
      <w:numFmt w:val="bullet"/>
      <w:lvlText w:val="•"/>
      <w:lvlJc w:val="left"/>
      <w:pPr>
        <w:tabs>
          <w:tab w:val="num" w:pos="2160"/>
        </w:tabs>
        <w:ind w:left="2160" w:hanging="360"/>
      </w:pPr>
      <w:rPr>
        <w:rFonts w:ascii="Verdana" w:hAnsi="Verdana" w:hint="default"/>
      </w:rPr>
    </w:lvl>
    <w:lvl w:ilvl="3" w:tplc="AC1EA7E4" w:tentative="1">
      <w:start w:val="1"/>
      <w:numFmt w:val="bullet"/>
      <w:lvlText w:val="•"/>
      <w:lvlJc w:val="left"/>
      <w:pPr>
        <w:tabs>
          <w:tab w:val="num" w:pos="2880"/>
        </w:tabs>
        <w:ind w:left="2880" w:hanging="360"/>
      </w:pPr>
      <w:rPr>
        <w:rFonts w:ascii="Verdana" w:hAnsi="Verdana" w:hint="default"/>
      </w:rPr>
    </w:lvl>
    <w:lvl w:ilvl="4" w:tplc="5A32C87E" w:tentative="1">
      <w:start w:val="1"/>
      <w:numFmt w:val="bullet"/>
      <w:lvlText w:val="•"/>
      <w:lvlJc w:val="left"/>
      <w:pPr>
        <w:tabs>
          <w:tab w:val="num" w:pos="3600"/>
        </w:tabs>
        <w:ind w:left="3600" w:hanging="360"/>
      </w:pPr>
      <w:rPr>
        <w:rFonts w:ascii="Verdana" w:hAnsi="Verdana" w:hint="default"/>
      </w:rPr>
    </w:lvl>
    <w:lvl w:ilvl="5" w:tplc="16BA1AF4" w:tentative="1">
      <w:start w:val="1"/>
      <w:numFmt w:val="bullet"/>
      <w:lvlText w:val="•"/>
      <w:lvlJc w:val="left"/>
      <w:pPr>
        <w:tabs>
          <w:tab w:val="num" w:pos="4320"/>
        </w:tabs>
        <w:ind w:left="4320" w:hanging="360"/>
      </w:pPr>
      <w:rPr>
        <w:rFonts w:ascii="Verdana" w:hAnsi="Verdana" w:hint="default"/>
      </w:rPr>
    </w:lvl>
    <w:lvl w:ilvl="6" w:tplc="89FC210A" w:tentative="1">
      <w:start w:val="1"/>
      <w:numFmt w:val="bullet"/>
      <w:lvlText w:val="•"/>
      <w:lvlJc w:val="left"/>
      <w:pPr>
        <w:tabs>
          <w:tab w:val="num" w:pos="5040"/>
        </w:tabs>
        <w:ind w:left="5040" w:hanging="360"/>
      </w:pPr>
      <w:rPr>
        <w:rFonts w:ascii="Verdana" w:hAnsi="Verdana" w:hint="default"/>
      </w:rPr>
    </w:lvl>
    <w:lvl w:ilvl="7" w:tplc="014E6C80" w:tentative="1">
      <w:start w:val="1"/>
      <w:numFmt w:val="bullet"/>
      <w:lvlText w:val="•"/>
      <w:lvlJc w:val="left"/>
      <w:pPr>
        <w:tabs>
          <w:tab w:val="num" w:pos="5760"/>
        </w:tabs>
        <w:ind w:left="5760" w:hanging="360"/>
      </w:pPr>
      <w:rPr>
        <w:rFonts w:ascii="Verdana" w:hAnsi="Verdana" w:hint="default"/>
      </w:rPr>
    </w:lvl>
    <w:lvl w:ilvl="8" w:tplc="087E0532" w:tentative="1">
      <w:start w:val="1"/>
      <w:numFmt w:val="bullet"/>
      <w:lvlText w:val="•"/>
      <w:lvlJc w:val="left"/>
      <w:pPr>
        <w:tabs>
          <w:tab w:val="num" w:pos="6480"/>
        </w:tabs>
        <w:ind w:left="6480" w:hanging="360"/>
      </w:pPr>
      <w:rPr>
        <w:rFonts w:ascii="Verdana" w:hAnsi="Verdana" w:hint="default"/>
      </w:rPr>
    </w:lvl>
  </w:abstractNum>
  <w:abstractNum w:abstractNumId="8">
    <w:nsid w:val="30254AEC"/>
    <w:multiLevelType w:val="hybridMultilevel"/>
    <w:tmpl w:val="BFE077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0B42409"/>
    <w:multiLevelType w:val="hybridMultilevel"/>
    <w:tmpl w:val="5122F70A"/>
    <w:lvl w:ilvl="0" w:tplc="D4EC0684">
      <w:start w:val="1"/>
      <w:numFmt w:val="bullet"/>
      <w:lvlText w:val="•"/>
      <w:lvlJc w:val="left"/>
      <w:pPr>
        <w:tabs>
          <w:tab w:val="num" w:pos="720"/>
        </w:tabs>
        <w:ind w:left="720" w:hanging="360"/>
      </w:pPr>
      <w:rPr>
        <w:rFonts w:ascii="Verdana" w:hAnsi="Verdana" w:hint="default"/>
      </w:rPr>
    </w:lvl>
    <w:lvl w:ilvl="1" w:tplc="6C0A3E48" w:tentative="1">
      <w:start w:val="1"/>
      <w:numFmt w:val="bullet"/>
      <w:lvlText w:val="•"/>
      <w:lvlJc w:val="left"/>
      <w:pPr>
        <w:tabs>
          <w:tab w:val="num" w:pos="1440"/>
        </w:tabs>
        <w:ind w:left="1440" w:hanging="360"/>
      </w:pPr>
      <w:rPr>
        <w:rFonts w:ascii="Verdana" w:hAnsi="Verdana" w:hint="default"/>
      </w:rPr>
    </w:lvl>
    <w:lvl w:ilvl="2" w:tplc="B560ADA4" w:tentative="1">
      <w:start w:val="1"/>
      <w:numFmt w:val="bullet"/>
      <w:lvlText w:val="•"/>
      <w:lvlJc w:val="left"/>
      <w:pPr>
        <w:tabs>
          <w:tab w:val="num" w:pos="2160"/>
        </w:tabs>
        <w:ind w:left="2160" w:hanging="360"/>
      </w:pPr>
      <w:rPr>
        <w:rFonts w:ascii="Verdana" w:hAnsi="Verdana" w:hint="default"/>
      </w:rPr>
    </w:lvl>
    <w:lvl w:ilvl="3" w:tplc="02CEECFA" w:tentative="1">
      <w:start w:val="1"/>
      <w:numFmt w:val="bullet"/>
      <w:lvlText w:val="•"/>
      <w:lvlJc w:val="left"/>
      <w:pPr>
        <w:tabs>
          <w:tab w:val="num" w:pos="2880"/>
        </w:tabs>
        <w:ind w:left="2880" w:hanging="360"/>
      </w:pPr>
      <w:rPr>
        <w:rFonts w:ascii="Verdana" w:hAnsi="Verdana" w:hint="default"/>
      </w:rPr>
    </w:lvl>
    <w:lvl w:ilvl="4" w:tplc="B8C25956" w:tentative="1">
      <w:start w:val="1"/>
      <w:numFmt w:val="bullet"/>
      <w:lvlText w:val="•"/>
      <w:lvlJc w:val="left"/>
      <w:pPr>
        <w:tabs>
          <w:tab w:val="num" w:pos="3600"/>
        </w:tabs>
        <w:ind w:left="3600" w:hanging="360"/>
      </w:pPr>
      <w:rPr>
        <w:rFonts w:ascii="Verdana" w:hAnsi="Verdana" w:hint="default"/>
      </w:rPr>
    </w:lvl>
    <w:lvl w:ilvl="5" w:tplc="B6160AF4" w:tentative="1">
      <w:start w:val="1"/>
      <w:numFmt w:val="bullet"/>
      <w:lvlText w:val="•"/>
      <w:lvlJc w:val="left"/>
      <w:pPr>
        <w:tabs>
          <w:tab w:val="num" w:pos="4320"/>
        </w:tabs>
        <w:ind w:left="4320" w:hanging="360"/>
      </w:pPr>
      <w:rPr>
        <w:rFonts w:ascii="Verdana" w:hAnsi="Verdana" w:hint="default"/>
      </w:rPr>
    </w:lvl>
    <w:lvl w:ilvl="6" w:tplc="A3BAC918" w:tentative="1">
      <w:start w:val="1"/>
      <w:numFmt w:val="bullet"/>
      <w:lvlText w:val="•"/>
      <w:lvlJc w:val="left"/>
      <w:pPr>
        <w:tabs>
          <w:tab w:val="num" w:pos="5040"/>
        </w:tabs>
        <w:ind w:left="5040" w:hanging="360"/>
      </w:pPr>
      <w:rPr>
        <w:rFonts w:ascii="Verdana" w:hAnsi="Verdana" w:hint="default"/>
      </w:rPr>
    </w:lvl>
    <w:lvl w:ilvl="7" w:tplc="5442D94E" w:tentative="1">
      <w:start w:val="1"/>
      <w:numFmt w:val="bullet"/>
      <w:lvlText w:val="•"/>
      <w:lvlJc w:val="left"/>
      <w:pPr>
        <w:tabs>
          <w:tab w:val="num" w:pos="5760"/>
        </w:tabs>
        <w:ind w:left="5760" w:hanging="360"/>
      </w:pPr>
      <w:rPr>
        <w:rFonts w:ascii="Verdana" w:hAnsi="Verdana" w:hint="default"/>
      </w:rPr>
    </w:lvl>
    <w:lvl w:ilvl="8" w:tplc="44F2677A" w:tentative="1">
      <w:start w:val="1"/>
      <w:numFmt w:val="bullet"/>
      <w:lvlText w:val="•"/>
      <w:lvlJc w:val="left"/>
      <w:pPr>
        <w:tabs>
          <w:tab w:val="num" w:pos="6480"/>
        </w:tabs>
        <w:ind w:left="6480" w:hanging="360"/>
      </w:pPr>
      <w:rPr>
        <w:rFonts w:ascii="Verdana" w:hAnsi="Verdana" w:hint="default"/>
      </w:rPr>
    </w:lvl>
  </w:abstractNum>
  <w:abstractNum w:abstractNumId="10">
    <w:nsid w:val="377709FE"/>
    <w:multiLevelType w:val="hybridMultilevel"/>
    <w:tmpl w:val="27823224"/>
    <w:lvl w:ilvl="0" w:tplc="16BC69EC">
      <w:numFmt w:val="bullet"/>
      <w:lvlText w:val="–"/>
      <w:lvlJc w:val="left"/>
      <w:pPr>
        <w:tabs>
          <w:tab w:val="num" w:pos="720"/>
        </w:tabs>
        <w:ind w:left="720" w:hanging="360"/>
      </w:pPr>
      <w:rPr>
        <w:rFonts w:ascii="Verdana" w:eastAsia="Times New Roman" w:hAnsi="Verdana" w:cs="Times New Roman"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11">
    <w:nsid w:val="3DD017A1"/>
    <w:multiLevelType w:val="hybridMultilevel"/>
    <w:tmpl w:val="4796C234"/>
    <w:lvl w:ilvl="0" w:tplc="E258F28A">
      <w:start w:val="1"/>
      <w:numFmt w:val="bullet"/>
      <w:lvlText w:val="•"/>
      <w:lvlJc w:val="left"/>
      <w:pPr>
        <w:tabs>
          <w:tab w:val="num" w:pos="720"/>
        </w:tabs>
        <w:ind w:left="720" w:hanging="360"/>
      </w:pPr>
      <w:rPr>
        <w:rFonts w:ascii="Verdana" w:hAnsi="Verdana" w:hint="default"/>
      </w:rPr>
    </w:lvl>
    <w:lvl w:ilvl="1" w:tplc="2BE2EAAA" w:tentative="1">
      <w:start w:val="1"/>
      <w:numFmt w:val="bullet"/>
      <w:lvlText w:val="•"/>
      <w:lvlJc w:val="left"/>
      <w:pPr>
        <w:tabs>
          <w:tab w:val="num" w:pos="1440"/>
        </w:tabs>
        <w:ind w:left="1440" w:hanging="360"/>
      </w:pPr>
      <w:rPr>
        <w:rFonts w:ascii="Verdana" w:hAnsi="Verdana" w:hint="default"/>
      </w:rPr>
    </w:lvl>
    <w:lvl w:ilvl="2" w:tplc="40848F98" w:tentative="1">
      <w:start w:val="1"/>
      <w:numFmt w:val="bullet"/>
      <w:lvlText w:val="•"/>
      <w:lvlJc w:val="left"/>
      <w:pPr>
        <w:tabs>
          <w:tab w:val="num" w:pos="2160"/>
        </w:tabs>
        <w:ind w:left="2160" w:hanging="360"/>
      </w:pPr>
      <w:rPr>
        <w:rFonts w:ascii="Verdana" w:hAnsi="Verdana" w:hint="default"/>
      </w:rPr>
    </w:lvl>
    <w:lvl w:ilvl="3" w:tplc="4EA6CE6C" w:tentative="1">
      <w:start w:val="1"/>
      <w:numFmt w:val="bullet"/>
      <w:lvlText w:val="•"/>
      <w:lvlJc w:val="left"/>
      <w:pPr>
        <w:tabs>
          <w:tab w:val="num" w:pos="2880"/>
        </w:tabs>
        <w:ind w:left="2880" w:hanging="360"/>
      </w:pPr>
      <w:rPr>
        <w:rFonts w:ascii="Verdana" w:hAnsi="Verdana" w:hint="default"/>
      </w:rPr>
    </w:lvl>
    <w:lvl w:ilvl="4" w:tplc="A416496E" w:tentative="1">
      <w:start w:val="1"/>
      <w:numFmt w:val="bullet"/>
      <w:lvlText w:val="•"/>
      <w:lvlJc w:val="left"/>
      <w:pPr>
        <w:tabs>
          <w:tab w:val="num" w:pos="3600"/>
        </w:tabs>
        <w:ind w:left="3600" w:hanging="360"/>
      </w:pPr>
      <w:rPr>
        <w:rFonts w:ascii="Verdana" w:hAnsi="Verdana" w:hint="default"/>
      </w:rPr>
    </w:lvl>
    <w:lvl w:ilvl="5" w:tplc="6BD2F99C" w:tentative="1">
      <w:start w:val="1"/>
      <w:numFmt w:val="bullet"/>
      <w:lvlText w:val="•"/>
      <w:lvlJc w:val="left"/>
      <w:pPr>
        <w:tabs>
          <w:tab w:val="num" w:pos="4320"/>
        </w:tabs>
        <w:ind w:left="4320" w:hanging="360"/>
      </w:pPr>
      <w:rPr>
        <w:rFonts w:ascii="Verdana" w:hAnsi="Verdana" w:hint="default"/>
      </w:rPr>
    </w:lvl>
    <w:lvl w:ilvl="6" w:tplc="8AE2AA86" w:tentative="1">
      <w:start w:val="1"/>
      <w:numFmt w:val="bullet"/>
      <w:lvlText w:val="•"/>
      <w:lvlJc w:val="left"/>
      <w:pPr>
        <w:tabs>
          <w:tab w:val="num" w:pos="5040"/>
        </w:tabs>
        <w:ind w:left="5040" w:hanging="360"/>
      </w:pPr>
      <w:rPr>
        <w:rFonts w:ascii="Verdana" w:hAnsi="Verdana" w:hint="default"/>
      </w:rPr>
    </w:lvl>
    <w:lvl w:ilvl="7" w:tplc="53ECEE18" w:tentative="1">
      <w:start w:val="1"/>
      <w:numFmt w:val="bullet"/>
      <w:lvlText w:val="•"/>
      <w:lvlJc w:val="left"/>
      <w:pPr>
        <w:tabs>
          <w:tab w:val="num" w:pos="5760"/>
        </w:tabs>
        <w:ind w:left="5760" w:hanging="360"/>
      </w:pPr>
      <w:rPr>
        <w:rFonts w:ascii="Verdana" w:hAnsi="Verdana" w:hint="default"/>
      </w:rPr>
    </w:lvl>
    <w:lvl w:ilvl="8" w:tplc="9EAE02A2" w:tentative="1">
      <w:start w:val="1"/>
      <w:numFmt w:val="bullet"/>
      <w:lvlText w:val="•"/>
      <w:lvlJc w:val="left"/>
      <w:pPr>
        <w:tabs>
          <w:tab w:val="num" w:pos="6480"/>
        </w:tabs>
        <w:ind w:left="6480" w:hanging="360"/>
      </w:pPr>
      <w:rPr>
        <w:rFonts w:ascii="Verdana" w:hAnsi="Verdana" w:hint="default"/>
      </w:rPr>
    </w:lvl>
  </w:abstractNum>
  <w:abstractNum w:abstractNumId="12">
    <w:nsid w:val="3E311478"/>
    <w:multiLevelType w:val="hybridMultilevel"/>
    <w:tmpl w:val="FBC68CF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nsid w:val="42225205"/>
    <w:multiLevelType w:val="hybridMultilevel"/>
    <w:tmpl w:val="7F44C770"/>
    <w:lvl w:ilvl="0" w:tplc="CCB24508">
      <w:start w:val="1"/>
      <w:numFmt w:val="bullet"/>
      <w:lvlText w:val="•"/>
      <w:lvlJc w:val="left"/>
      <w:pPr>
        <w:tabs>
          <w:tab w:val="num" w:pos="720"/>
        </w:tabs>
        <w:ind w:left="720" w:hanging="360"/>
      </w:pPr>
      <w:rPr>
        <w:rFonts w:ascii="Verdana" w:hAnsi="Verdana" w:hint="default"/>
      </w:rPr>
    </w:lvl>
    <w:lvl w:ilvl="1" w:tplc="C712B266" w:tentative="1">
      <w:start w:val="1"/>
      <w:numFmt w:val="bullet"/>
      <w:lvlText w:val="•"/>
      <w:lvlJc w:val="left"/>
      <w:pPr>
        <w:tabs>
          <w:tab w:val="num" w:pos="1440"/>
        </w:tabs>
        <w:ind w:left="1440" w:hanging="360"/>
      </w:pPr>
      <w:rPr>
        <w:rFonts w:ascii="Verdana" w:hAnsi="Verdana" w:hint="default"/>
      </w:rPr>
    </w:lvl>
    <w:lvl w:ilvl="2" w:tplc="79367592" w:tentative="1">
      <w:start w:val="1"/>
      <w:numFmt w:val="bullet"/>
      <w:lvlText w:val="•"/>
      <w:lvlJc w:val="left"/>
      <w:pPr>
        <w:tabs>
          <w:tab w:val="num" w:pos="2160"/>
        </w:tabs>
        <w:ind w:left="2160" w:hanging="360"/>
      </w:pPr>
      <w:rPr>
        <w:rFonts w:ascii="Verdana" w:hAnsi="Verdana" w:hint="default"/>
      </w:rPr>
    </w:lvl>
    <w:lvl w:ilvl="3" w:tplc="06FC4D4E" w:tentative="1">
      <w:start w:val="1"/>
      <w:numFmt w:val="bullet"/>
      <w:lvlText w:val="•"/>
      <w:lvlJc w:val="left"/>
      <w:pPr>
        <w:tabs>
          <w:tab w:val="num" w:pos="2880"/>
        </w:tabs>
        <w:ind w:left="2880" w:hanging="360"/>
      </w:pPr>
      <w:rPr>
        <w:rFonts w:ascii="Verdana" w:hAnsi="Verdana" w:hint="default"/>
      </w:rPr>
    </w:lvl>
    <w:lvl w:ilvl="4" w:tplc="F9D62424" w:tentative="1">
      <w:start w:val="1"/>
      <w:numFmt w:val="bullet"/>
      <w:lvlText w:val="•"/>
      <w:lvlJc w:val="left"/>
      <w:pPr>
        <w:tabs>
          <w:tab w:val="num" w:pos="3600"/>
        </w:tabs>
        <w:ind w:left="3600" w:hanging="360"/>
      </w:pPr>
      <w:rPr>
        <w:rFonts w:ascii="Verdana" w:hAnsi="Verdana" w:hint="default"/>
      </w:rPr>
    </w:lvl>
    <w:lvl w:ilvl="5" w:tplc="F44A567C" w:tentative="1">
      <w:start w:val="1"/>
      <w:numFmt w:val="bullet"/>
      <w:lvlText w:val="•"/>
      <w:lvlJc w:val="left"/>
      <w:pPr>
        <w:tabs>
          <w:tab w:val="num" w:pos="4320"/>
        </w:tabs>
        <w:ind w:left="4320" w:hanging="360"/>
      </w:pPr>
      <w:rPr>
        <w:rFonts w:ascii="Verdana" w:hAnsi="Verdana" w:hint="default"/>
      </w:rPr>
    </w:lvl>
    <w:lvl w:ilvl="6" w:tplc="3CEECE80" w:tentative="1">
      <w:start w:val="1"/>
      <w:numFmt w:val="bullet"/>
      <w:lvlText w:val="•"/>
      <w:lvlJc w:val="left"/>
      <w:pPr>
        <w:tabs>
          <w:tab w:val="num" w:pos="5040"/>
        </w:tabs>
        <w:ind w:left="5040" w:hanging="360"/>
      </w:pPr>
      <w:rPr>
        <w:rFonts w:ascii="Verdana" w:hAnsi="Verdana" w:hint="default"/>
      </w:rPr>
    </w:lvl>
    <w:lvl w:ilvl="7" w:tplc="83AA89A4" w:tentative="1">
      <w:start w:val="1"/>
      <w:numFmt w:val="bullet"/>
      <w:lvlText w:val="•"/>
      <w:lvlJc w:val="left"/>
      <w:pPr>
        <w:tabs>
          <w:tab w:val="num" w:pos="5760"/>
        </w:tabs>
        <w:ind w:left="5760" w:hanging="360"/>
      </w:pPr>
      <w:rPr>
        <w:rFonts w:ascii="Verdana" w:hAnsi="Verdana" w:hint="default"/>
      </w:rPr>
    </w:lvl>
    <w:lvl w:ilvl="8" w:tplc="F66A0440" w:tentative="1">
      <w:start w:val="1"/>
      <w:numFmt w:val="bullet"/>
      <w:lvlText w:val="•"/>
      <w:lvlJc w:val="left"/>
      <w:pPr>
        <w:tabs>
          <w:tab w:val="num" w:pos="6480"/>
        </w:tabs>
        <w:ind w:left="6480" w:hanging="360"/>
      </w:pPr>
      <w:rPr>
        <w:rFonts w:ascii="Verdana" w:hAnsi="Verdana" w:hint="default"/>
      </w:rPr>
    </w:lvl>
  </w:abstractNum>
  <w:abstractNum w:abstractNumId="14">
    <w:nsid w:val="42736691"/>
    <w:multiLevelType w:val="hybridMultilevel"/>
    <w:tmpl w:val="376A34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3525206"/>
    <w:multiLevelType w:val="hybridMultilevel"/>
    <w:tmpl w:val="E2B280C0"/>
    <w:lvl w:ilvl="0" w:tplc="B5E215DC">
      <w:start w:val="1"/>
      <w:numFmt w:val="bullet"/>
      <w:lvlText w:val="•"/>
      <w:lvlJc w:val="left"/>
      <w:pPr>
        <w:tabs>
          <w:tab w:val="num" w:pos="720"/>
        </w:tabs>
        <w:ind w:left="720" w:hanging="360"/>
      </w:pPr>
      <w:rPr>
        <w:rFonts w:ascii="Verdana" w:hAnsi="Verdana" w:hint="default"/>
      </w:rPr>
    </w:lvl>
    <w:lvl w:ilvl="1" w:tplc="F2B46DB8" w:tentative="1">
      <w:start w:val="1"/>
      <w:numFmt w:val="bullet"/>
      <w:lvlText w:val="•"/>
      <w:lvlJc w:val="left"/>
      <w:pPr>
        <w:tabs>
          <w:tab w:val="num" w:pos="1440"/>
        </w:tabs>
        <w:ind w:left="1440" w:hanging="360"/>
      </w:pPr>
      <w:rPr>
        <w:rFonts w:ascii="Verdana" w:hAnsi="Verdana" w:hint="default"/>
      </w:rPr>
    </w:lvl>
    <w:lvl w:ilvl="2" w:tplc="A2F4192E" w:tentative="1">
      <w:start w:val="1"/>
      <w:numFmt w:val="bullet"/>
      <w:lvlText w:val="•"/>
      <w:lvlJc w:val="left"/>
      <w:pPr>
        <w:tabs>
          <w:tab w:val="num" w:pos="2160"/>
        </w:tabs>
        <w:ind w:left="2160" w:hanging="360"/>
      </w:pPr>
      <w:rPr>
        <w:rFonts w:ascii="Verdana" w:hAnsi="Verdana" w:hint="default"/>
      </w:rPr>
    </w:lvl>
    <w:lvl w:ilvl="3" w:tplc="4E3A9250" w:tentative="1">
      <w:start w:val="1"/>
      <w:numFmt w:val="bullet"/>
      <w:lvlText w:val="•"/>
      <w:lvlJc w:val="left"/>
      <w:pPr>
        <w:tabs>
          <w:tab w:val="num" w:pos="2880"/>
        </w:tabs>
        <w:ind w:left="2880" w:hanging="360"/>
      </w:pPr>
      <w:rPr>
        <w:rFonts w:ascii="Verdana" w:hAnsi="Verdana" w:hint="default"/>
      </w:rPr>
    </w:lvl>
    <w:lvl w:ilvl="4" w:tplc="6EDC484E" w:tentative="1">
      <w:start w:val="1"/>
      <w:numFmt w:val="bullet"/>
      <w:lvlText w:val="•"/>
      <w:lvlJc w:val="left"/>
      <w:pPr>
        <w:tabs>
          <w:tab w:val="num" w:pos="3600"/>
        </w:tabs>
        <w:ind w:left="3600" w:hanging="360"/>
      </w:pPr>
      <w:rPr>
        <w:rFonts w:ascii="Verdana" w:hAnsi="Verdana" w:hint="default"/>
      </w:rPr>
    </w:lvl>
    <w:lvl w:ilvl="5" w:tplc="473E6D34" w:tentative="1">
      <w:start w:val="1"/>
      <w:numFmt w:val="bullet"/>
      <w:lvlText w:val="•"/>
      <w:lvlJc w:val="left"/>
      <w:pPr>
        <w:tabs>
          <w:tab w:val="num" w:pos="4320"/>
        </w:tabs>
        <w:ind w:left="4320" w:hanging="360"/>
      </w:pPr>
      <w:rPr>
        <w:rFonts w:ascii="Verdana" w:hAnsi="Verdana" w:hint="default"/>
      </w:rPr>
    </w:lvl>
    <w:lvl w:ilvl="6" w:tplc="DEB0918A" w:tentative="1">
      <w:start w:val="1"/>
      <w:numFmt w:val="bullet"/>
      <w:lvlText w:val="•"/>
      <w:lvlJc w:val="left"/>
      <w:pPr>
        <w:tabs>
          <w:tab w:val="num" w:pos="5040"/>
        </w:tabs>
        <w:ind w:left="5040" w:hanging="360"/>
      </w:pPr>
      <w:rPr>
        <w:rFonts w:ascii="Verdana" w:hAnsi="Verdana" w:hint="default"/>
      </w:rPr>
    </w:lvl>
    <w:lvl w:ilvl="7" w:tplc="0546C49C" w:tentative="1">
      <w:start w:val="1"/>
      <w:numFmt w:val="bullet"/>
      <w:lvlText w:val="•"/>
      <w:lvlJc w:val="left"/>
      <w:pPr>
        <w:tabs>
          <w:tab w:val="num" w:pos="5760"/>
        </w:tabs>
        <w:ind w:left="5760" w:hanging="360"/>
      </w:pPr>
      <w:rPr>
        <w:rFonts w:ascii="Verdana" w:hAnsi="Verdana" w:hint="default"/>
      </w:rPr>
    </w:lvl>
    <w:lvl w:ilvl="8" w:tplc="14A45786" w:tentative="1">
      <w:start w:val="1"/>
      <w:numFmt w:val="bullet"/>
      <w:lvlText w:val="•"/>
      <w:lvlJc w:val="left"/>
      <w:pPr>
        <w:tabs>
          <w:tab w:val="num" w:pos="6480"/>
        </w:tabs>
        <w:ind w:left="6480" w:hanging="360"/>
      </w:pPr>
      <w:rPr>
        <w:rFonts w:ascii="Verdana" w:hAnsi="Verdana" w:hint="default"/>
      </w:rPr>
    </w:lvl>
  </w:abstractNum>
  <w:abstractNum w:abstractNumId="16">
    <w:nsid w:val="44E54ABA"/>
    <w:multiLevelType w:val="hybridMultilevel"/>
    <w:tmpl w:val="8FECF2CC"/>
    <w:lvl w:ilvl="0" w:tplc="B50AAD22">
      <w:start w:val="23"/>
      <w:numFmt w:val="bullet"/>
      <w:lvlText w:val="-"/>
      <w:lvlJc w:val="left"/>
      <w:pPr>
        <w:tabs>
          <w:tab w:val="num" w:pos="720"/>
        </w:tabs>
        <w:ind w:left="720" w:hanging="360"/>
      </w:pPr>
      <w:rPr>
        <w:rFonts w:ascii="Verdana" w:eastAsia="SimSu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45371BCC"/>
    <w:multiLevelType w:val="hybridMultilevel"/>
    <w:tmpl w:val="0F7A0768"/>
    <w:lvl w:ilvl="0" w:tplc="91CE320E">
      <w:start w:val="1"/>
      <w:numFmt w:val="bullet"/>
      <w:lvlText w:val="•"/>
      <w:lvlJc w:val="left"/>
      <w:pPr>
        <w:tabs>
          <w:tab w:val="num" w:pos="720"/>
        </w:tabs>
        <w:ind w:left="720" w:hanging="360"/>
      </w:pPr>
      <w:rPr>
        <w:rFonts w:ascii="Verdana" w:hAnsi="Verdana" w:hint="default"/>
      </w:rPr>
    </w:lvl>
    <w:lvl w:ilvl="1" w:tplc="BD003B6E" w:tentative="1">
      <w:start w:val="1"/>
      <w:numFmt w:val="bullet"/>
      <w:lvlText w:val="•"/>
      <w:lvlJc w:val="left"/>
      <w:pPr>
        <w:tabs>
          <w:tab w:val="num" w:pos="1440"/>
        </w:tabs>
        <w:ind w:left="1440" w:hanging="360"/>
      </w:pPr>
      <w:rPr>
        <w:rFonts w:ascii="Verdana" w:hAnsi="Verdana" w:hint="default"/>
      </w:rPr>
    </w:lvl>
    <w:lvl w:ilvl="2" w:tplc="65D63C34" w:tentative="1">
      <w:start w:val="1"/>
      <w:numFmt w:val="bullet"/>
      <w:lvlText w:val="•"/>
      <w:lvlJc w:val="left"/>
      <w:pPr>
        <w:tabs>
          <w:tab w:val="num" w:pos="2160"/>
        </w:tabs>
        <w:ind w:left="2160" w:hanging="360"/>
      </w:pPr>
      <w:rPr>
        <w:rFonts w:ascii="Verdana" w:hAnsi="Verdana" w:hint="default"/>
      </w:rPr>
    </w:lvl>
    <w:lvl w:ilvl="3" w:tplc="12DCFBE0" w:tentative="1">
      <w:start w:val="1"/>
      <w:numFmt w:val="bullet"/>
      <w:lvlText w:val="•"/>
      <w:lvlJc w:val="left"/>
      <w:pPr>
        <w:tabs>
          <w:tab w:val="num" w:pos="2880"/>
        </w:tabs>
        <w:ind w:left="2880" w:hanging="360"/>
      </w:pPr>
      <w:rPr>
        <w:rFonts w:ascii="Verdana" w:hAnsi="Verdana" w:hint="default"/>
      </w:rPr>
    </w:lvl>
    <w:lvl w:ilvl="4" w:tplc="43FC8842" w:tentative="1">
      <w:start w:val="1"/>
      <w:numFmt w:val="bullet"/>
      <w:lvlText w:val="•"/>
      <w:lvlJc w:val="left"/>
      <w:pPr>
        <w:tabs>
          <w:tab w:val="num" w:pos="3600"/>
        </w:tabs>
        <w:ind w:left="3600" w:hanging="360"/>
      </w:pPr>
      <w:rPr>
        <w:rFonts w:ascii="Verdana" w:hAnsi="Verdana" w:hint="default"/>
      </w:rPr>
    </w:lvl>
    <w:lvl w:ilvl="5" w:tplc="CFC2C6CE" w:tentative="1">
      <w:start w:val="1"/>
      <w:numFmt w:val="bullet"/>
      <w:lvlText w:val="•"/>
      <w:lvlJc w:val="left"/>
      <w:pPr>
        <w:tabs>
          <w:tab w:val="num" w:pos="4320"/>
        </w:tabs>
        <w:ind w:left="4320" w:hanging="360"/>
      </w:pPr>
      <w:rPr>
        <w:rFonts w:ascii="Verdana" w:hAnsi="Verdana" w:hint="default"/>
      </w:rPr>
    </w:lvl>
    <w:lvl w:ilvl="6" w:tplc="8734348A" w:tentative="1">
      <w:start w:val="1"/>
      <w:numFmt w:val="bullet"/>
      <w:lvlText w:val="•"/>
      <w:lvlJc w:val="left"/>
      <w:pPr>
        <w:tabs>
          <w:tab w:val="num" w:pos="5040"/>
        </w:tabs>
        <w:ind w:left="5040" w:hanging="360"/>
      </w:pPr>
      <w:rPr>
        <w:rFonts w:ascii="Verdana" w:hAnsi="Verdana" w:hint="default"/>
      </w:rPr>
    </w:lvl>
    <w:lvl w:ilvl="7" w:tplc="FFD8B9B0" w:tentative="1">
      <w:start w:val="1"/>
      <w:numFmt w:val="bullet"/>
      <w:lvlText w:val="•"/>
      <w:lvlJc w:val="left"/>
      <w:pPr>
        <w:tabs>
          <w:tab w:val="num" w:pos="5760"/>
        </w:tabs>
        <w:ind w:left="5760" w:hanging="360"/>
      </w:pPr>
      <w:rPr>
        <w:rFonts w:ascii="Verdana" w:hAnsi="Verdana" w:hint="default"/>
      </w:rPr>
    </w:lvl>
    <w:lvl w:ilvl="8" w:tplc="12163746" w:tentative="1">
      <w:start w:val="1"/>
      <w:numFmt w:val="bullet"/>
      <w:lvlText w:val="•"/>
      <w:lvlJc w:val="left"/>
      <w:pPr>
        <w:tabs>
          <w:tab w:val="num" w:pos="6480"/>
        </w:tabs>
        <w:ind w:left="6480" w:hanging="360"/>
      </w:pPr>
      <w:rPr>
        <w:rFonts w:ascii="Verdana" w:hAnsi="Verdana" w:hint="default"/>
      </w:rPr>
    </w:lvl>
  </w:abstractNum>
  <w:abstractNum w:abstractNumId="18">
    <w:nsid w:val="46F03324"/>
    <w:multiLevelType w:val="hybridMultilevel"/>
    <w:tmpl w:val="7124F08C"/>
    <w:lvl w:ilvl="0" w:tplc="E2627720">
      <w:start w:val="1"/>
      <w:numFmt w:val="bullet"/>
      <w:lvlText w:val="•"/>
      <w:lvlJc w:val="left"/>
      <w:pPr>
        <w:tabs>
          <w:tab w:val="num" w:pos="720"/>
        </w:tabs>
        <w:ind w:left="720" w:hanging="360"/>
      </w:pPr>
      <w:rPr>
        <w:rFonts w:ascii="Verdana" w:hAnsi="Verdana"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19">
    <w:nsid w:val="474D1B0A"/>
    <w:multiLevelType w:val="hybridMultilevel"/>
    <w:tmpl w:val="0096BECC"/>
    <w:lvl w:ilvl="0" w:tplc="232A78F8">
      <w:start w:val="1"/>
      <w:numFmt w:val="bullet"/>
      <w:lvlText w:val="•"/>
      <w:lvlJc w:val="left"/>
      <w:pPr>
        <w:tabs>
          <w:tab w:val="num" w:pos="720"/>
        </w:tabs>
        <w:ind w:left="720" w:hanging="360"/>
      </w:pPr>
      <w:rPr>
        <w:rFonts w:ascii="Verdana" w:hAnsi="Verdana" w:hint="default"/>
      </w:rPr>
    </w:lvl>
    <w:lvl w:ilvl="1" w:tplc="611AA6EA" w:tentative="1">
      <w:start w:val="1"/>
      <w:numFmt w:val="bullet"/>
      <w:lvlText w:val="•"/>
      <w:lvlJc w:val="left"/>
      <w:pPr>
        <w:tabs>
          <w:tab w:val="num" w:pos="1440"/>
        </w:tabs>
        <w:ind w:left="1440" w:hanging="360"/>
      </w:pPr>
      <w:rPr>
        <w:rFonts w:ascii="Verdana" w:hAnsi="Verdana" w:hint="default"/>
      </w:rPr>
    </w:lvl>
    <w:lvl w:ilvl="2" w:tplc="0CC43B1C" w:tentative="1">
      <w:start w:val="1"/>
      <w:numFmt w:val="bullet"/>
      <w:lvlText w:val="•"/>
      <w:lvlJc w:val="left"/>
      <w:pPr>
        <w:tabs>
          <w:tab w:val="num" w:pos="2160"/>
        </w:tabs>
        <w:ind w:left="2160" w:hanging="360"/>
      </w:pPr>
      <w:rPr>
        <w:rFonts w:ascii="Verdana" w:hAnsi="Verdana" w:hint="default"/>
      </w:rPr>
    </w:lvl>
    <w:lvl w:ilvl="3" w:tplc="0F8813AE" w:tentative="1">
      <w:start w:val="1"/>
      <w:numFmt w:val="bullet"/>
      <w:lvlText w:val="•"/>
      <w:lvlJc w:val="left"/>
      <w:pPr>
        <w:tabs>
          <w:tab w:val="num" w:pos="2880"/>
        </w:tabs>
        <w:ind w:left="2880" w:hanging="360"/>
      </w:pPr>
      <w:rPr>
        <w:rFonts w:ascii="Verdana" w:hAnsi="Verdana" w:hint="default"/>
      </w:rPr>
    </w:lvl>
    <w:lvl w:ilvl="4" w:tplc="4E2C53DA" w:tentative="1">
      <w:start w:val="1"/>
      <w:numFmt w:val="bullet"/>
      <w:lvlText w:val="•"/>
      <w:lvlJc w:val="left"/>
      <w:pPr>
        <w:tabs>
          <w:tab w:val="num" w:pos="3600"/>
        </w:tabs>
        <w:ind w:left="3600" w:hanging="360"/>
      </w:pPr>
      <w:rPr>
        <w:rFonts w:ascii="Verdana" w:hAnsi="Verdana" w:hint="default"/>
      </w:rPr>
    </w:lvl>
    <w:lvl w:ilvl="5" w:tplc="27B007B8" w:tentative="1">
      <w:start w:val="1"/>
      <w:numFmt w:val="bullet"/>
      <w:lvlText w:val="•"/>
      <w:lvlJc w:val="left"/>
      <w:pPr>
        <w:tabs>
          <w:tab w:val="num" w:pos="4320"/>
        </w:tabs>
        <w:ind w:left="4320" w:hanging="360"/>
      </w:pPr>
      <w:rPr>
        <w:rFonts w:ascii="Verdana" w:hAnsi="Verdana" w:hint="default"/>
      </w:rPr>
    </w:lvl>
    <w:lvl w:ilvl="6" w:tplc="6EB0F9DC" w:tentative="1">
      <w:start w:val="1"/>
      <w:numFmt w:val="bullet"/>
      <w:lvlText w:val="•"/>
      <w:lvlJc w:val="left"/>
      <w:pPr>
        <w:tabs>
          <w:tab w:val="num" w:pos="5040"/>
        </w:tabs>
        <w:ind w:left="5040" w:hanging="360"/>
      </w:pPr>
      <w:rPr>
        <w:rFonts w:ascii="Verdana" w:hAnsi="Verdana" w:hint="default"/>
      </w:rPr>
    </w:lvl>
    <w:lvl w:ilvl="7" w:tplc="FDF422E6" w:tentative="1">
      <w:start w:val="1"/>
      <w:numFmt w:val="bullet"/>
      <w:lvlText w:val="•"/>
      <w:lvlJc w:val="left"/>
      <w:pPr>
        <w:tabs>
          <w:tab w:val="num" w:pos="5760"/>
        </w:tabs>
        <w:ind w:left="5760" w:hanging="360"/>
      </w:pPr>
      <w:rPr>
        <w:rFonts w:ascii="Verdana" w:hAnsi="Verdana" w:hint="default"/>
      </w:rPr>
    </w:lvl>
    <w:lvl w:ilvl="8" w:tplc="5746807A" w:tentative="1">
      <w:start w:val="1"/>
      <w:numFmt w:val="bullet"/>
      <w:lvlText w:val="•"/>
      <w:lvlJc w:val="left"/>
      <w:pPr>
        <w:tabs>
          <w:tab w:val="num" w:pos="6480"/>
        </w:tabs>
        <w:ind w:left="6480" w:hanging="360"/>
      </w:pPr>
      <w:rPr>
        <w:rFonts w:ascii="Verdana" w:hAnsi="Verdana" w:hint="default"/>
      </w:rPr>
    </w:lvl>
  </w:abstractNum>
  <w:abstractNum w:abstractNumId="20">
    <w:nsid w:val="51932ACD"/>
    <w:multiLevelType w:val="hybridMultilevel"/>
    <w:tmpl w:val="234686D8"/>
    <w:lvl w:ilvl="0" w:tplc="B5E0FC76">
      <w:start w:val="1"/>
      <w:numFmt w:val="bullet"/>
      <w:lvlText w:val="•"/>
      <w:lvlJc w:val="left"/>
      <w:pPr>
        <w:tabs>
          <w:tab w:val="num" w:pos="720"/>
        </w:tabs>
        <w:ind w:left="720" w:hanging="360"/>
      </w:pPr>
      <w:rPr>
        <w:rFonts w:ascii="Verdana" w:hAnsi="Verdana" w:hint="default"/>
      </w:rPr>
    </w:lvl>
    <w:lvl w:ilvl="1" w:tplc="CA3E6732" w:tentative="1">
      <w:start w:val="1"/>
      <w:numFmt w:val="bullet"/>
      <w:lvlText w:val="•"/>
      <w:lvlJc w:val="left"/>
      <w:pPr>
        <w:tabs>
          <w:tab w:val="num" w:pos="1440"/>
        </w:tabs>
        <w:ind w:left="1440" w:hanging="360"/>
      </w:pPr>
      <w:rPr>
        <w:rFonts w:ascii="Verdana" w:hAnsi="Verdana" w:hint="default"/>
      </w:rPr>
    </w:lvl>
    <w:lvl w:ilvl="2" w:tplc="4A0076FE" w:tentative="1">
      <w:start w:val="1"/>
      <w:numFmt w:val="bullet"/>
      <w:lvlText w:val="•"/>
      <w:lvlJc w:val="left"/>
      <w:pPr>
        <w:tabs>
          <w:tab w:val="num" w:pos="2160"/>
        </w:tabs>
        <w:ind w:left="2160" w:hanging="360"/>
      </w:pPr>
      <w:rPr>
        <w:rFonts w:ascii="Verdana" w:hAnsi="Verdana" w:hint="default"/>
      </w:rPr>
    </w:lvl>
    <w:lvl w:ilvl="3" w:tplc="6A189270" w:tentative="1">
      <w:start w:val="1"/>
      <w:numFmt w:val="bullet"/>
      <w:lvlText w:val="•"/>
      <w:lvlJc w:val="left"/>
      <w:pPr>
        <w:tabs>
          <w:tab w:val="num" w:pos="2880"/>
        </w:tabs>
        <w:ind w:left="2880" w:hanging="360"/>
      </w:pPr>
      <w:rPr>
        <w:rFonts w:ascii="Verdana" w:hAnsi="Verdana" w:hint="default"/>
      </w:rPr>
    </w:lvl>
    <w:lvl w:ilvl="4" w:tplc="40C09962" w:tentative="1">
      <w:start w:val="1"/>
      <w:numFmt w:val="bullet"/>
      <w:lvlText w:val="•"/>
      <w:lvlJc w:val="left"/>
      <w:pPr>
        <w:tabs>
          <w:tab w:val="num" w:pos="3600"/>
        </w:tabs>
        <w:ind w:left="3600" w:hanging="360"/>
      </w:pPr>
      <w:rPr>
        <w:rFonts w:ascii="Verdana" w:hAnsi="Verdana" w:hint="default"/>
      </w:rPr>
    </w:lvl>
    <w:lvl w:ilvl="5" w:tplc="E0AEF268" w:tentative="1">
      <w:start w:val="1"/>
      <w:numFmt w:val="bullet"/>
      <w:lvlText w:val="•"/>
      <w:lvlJc w:val="left"/>
      <w:pPr>
        <w:tabs>
          <w:tab w:val="num" w:pos="4320"/>
        </w:tabs>
        <w:ind w:left="4320" w:hanging="360"/>
      </w:pPr>
      <w:rPr>
        <w:rFonts w:ascii="Verdana" w:hAnsi="Verdana" w:hint="default"/>
      </w:rPr>
    </w:lvl>
    <w:lvl w:ilvl="6" w:tplc="2354BC4C" w:tentative="1">
      <w:start w:val="1"/>
      <w:numFmt w:val="bullet"/>
      <w:lvlText w:val="•"/>
      <w:lvlJc w:val="left"/>
      <w:pPr>
        <w:tabs>
          <w:tab w:val="num" w:pos="5040"/>
        </w:tabs>
        <w:ind w:left="5040" w:hanging="360"/>
      </w:pPr>
      <w:rPr>
        <w:rFonts w:ascii="Verdana" w:hAnsi="Verdana" w:hint="default"/>
      </w:rPr>
    </w:lvl>
    <w:lvl w:ilvl="7" w:tplc="4EC8DD38" w:tentative="1">
      <w:start w:val="1"/>
      <w:numFmt w:val="bullet"/>
      <w:lvlText w:val="•"/>
      <w:lvlJc w:val="left"/>
      <w:pPr>
        <w:tabs>
          <w:tab w:val="num" w:pos="5760"/>
        </w:tabs>
        <w:ind w:left="5760" w:hanging="360"/>
      </w:pPr>
      <w:rPr>
        <w:rFonts w:ascii="Verdana" w:hAnsi="Verdana" w:hint="default"/>
      </w:rPr>
    </w:lvl>
    <w:lvl w:ilvl="8" w:tplc="4A0046F6" w:tentative="1">
      <w:start w:val="1"/>
      <w:numFmt w:val="bullet"/>
      <w:lvlText w:val="•"/>
      <w:lvlJc w:val="left"/>
      <w:pPr>
        <w:tabs>
          <w:tab w:val="num" w:pos="6480"/>
        </w:tabs>
        <w:ind w:left="6480" w:hanging="360"/>
      </w:pPr>
      <w:rPr>
        <w:rFonts w:ascii="Verdana" w:hAnsi="Verdana" w:hint="default"/>
      </w:rPr>
    </w:lvl>
  </w:abstractNum>
  <w:abstractNum w:abstractNumId="21">
    <w:nsid w:val="559205F2"/>
    <w:multiLevelType w:val="hybridMultilevel"/>
    <w:tmpl w:val="9EE8A45C"/>
    <w:lvl w:ilvl="0" w:tplc="D39C83A6">
      <w:start w:val="1"/>
      <w:numFmt w:val="bullet"/>
      <w:lvlText w:val="•"/>
      <w:lvlJc w:val="left"/>
      <w:pPr>
        <w:tabs>
          <w:tab w:val="num" w:pos="720"/>
        </w:tabs>
        <w:ind w:left="720" w:hanging="360"/>
      </w:pPr>
      <w:rPr>
        <w:rFonts w:ascii="Verdana" w:hAnsi="Verdana" w:hint="default"/>
      </w:rPr>
    </w:lvl>
    <w:lvl w:ilvl="1" w:tplc="1CC035BC" w:tentative="1">
      <w:start w:val="1"/>
      <w:numFmt w:val="bullet"/>
      <w:lvlText w:val="•"/>
      <w:lvlJc w:val="left"/>
      <w:pPr>
        <w:tabs>
          <w:tab w:val="num" w:pos="1440"/>
        </w:tabs>
        <w:ind w:left="1440" w:hanging="360"/>
      </w:pPr>
      <w:rPr>
        <w:rFonts w:ascii="Verdana" w:hAnsi="Verdana" w:hint="default"/>
      </w:rPr>
    </w:lvl>
    <w:lvl w:ilvl="2" w:tplc="E99C8D72" w:tentative="1">
      <w:start w:val="1"/>
      <w:numFmt w:val="bullet"/>
      <w:lvlText w:val="•"/>
      <w:lvlJc w:val="left"/>
      <w:pPr>
        <w:tabs>
          <w:tab w:val="num" w:pos="2160"/>
        </w:tabs>
        <w:ind w:left="2160" w:hanging="360"/>
      </w:pPr>
      <w:rPr>
        <w:rFonts w:ascii="Verdana" w:hAnsi="Verdana" w:hint="default"/>
      </w:rPr>
    </w:lvl>
    <w:lvl w:ilvl="3" w:tplc="F8044DEE" w:tentative="1">
      <w:start w:val="1"/>
      <w:numFmt w:val="bullet"/>
      <w:lvlText w:val="•"/>
      <w:lvlJc w:val="left"/>
      <w:pPr>
        <w:tabs>
          <w:tab w:val="num" w:pos="2880"/>
        </w:tabs>
        <w:ind w:left="2880" w:hanging="360"/>
      </w:pPr>
      <w:rPr>
        <w:rFonts w:ascii="Verdana" w:hAnsi="Verdana" w:hint="default"/>
      </w:rPr>
    </w:lvl>
    <w:lvl w:ilvl="4" w:tplc="353EF9E2" w:tentative="1">
      <w:start w:val="1"/>
      <w:numFmt w:val="bullet"/>
      <w:lvlText w:val="•"/>
      <w:lvlJc w:val="left"/>
      <w:pPr>
        <w:tabs>
          <w:tab w:val="num" w:pos="3600"/>
        </w:tabs>
        <w:ind w:left="3600" w:hanging="360"/>
      </w:pPr>
      <w:rPr>
        <w:rFonts w:ascii="Verdana" w:hAnsi="Verdana" w:hint="default"/>
      </w:rPr>
    </w:lvl>
    <w:lvl w:ilvl="5" w:tplc="EC540490" w:tentative="1">
      <w:start w:val="1"/>
      <w:numFmt w:val="bullet"/>
      <w:lvlText w:val="•"/>
      <w:lvlJc w:val="left"/>
      <w:pPr>
        <w:tabs>
          <w:tab w:val="num" w:pos="4320"/>
        </w:tabs>
        <w:ind w:left="4320" w:hanging="360"/>
      </w:pPr>
      <w:rPr>
        <w:rFonts w:ascii="Verdana" w:hAnsi="Verdana" w:hint="default"/>
      </w:rPr>
    </w:lvl>
    <w:lvl w:ilvl="6" w:tplc="6FFEFF90" w:tentative="1">
      <w:start w:val="1"/>
      <w:numFmt w:val="bullet"/>
      <w:lvlText w:val="•"/>
      <w:lvlJc w:val="left"/>
      <w:pPr>
        <w:tabs>
          <w:tab w:val="num" w:pos="5040"/>
        </w:tabs>
        <w:ind w:left="5040" w:hanging="360"/>
      </w:pPr>
      <w:rPr>
        <w:rFonts w:ascii="Verdana" w:hAnsi="Verdana" w:hint="default"/>
      </w:rPr>
    </w:lvl>
    <w:lvl w:ilvl="7" w:tplc="D8A499A8" w:tentative="1">
      <w:start w:val="1"/>
      <w:numFmt w:val="bullet"/>
      <w:lvlText w:val="•"/>
      <w:lvlJc w:val="left"/>
      <w:pPr>
        <w:tabs>
          <w:tab w:val="num" w:pos="5760"/>
        </w:tabs>
        <w:ind w:left="5760" w:hanging="360"/>
      </w:pPr>
      <w:rPr>
        <w:rFonts w:ascii="Verdana" w:hAnsi="Verdana" w:hint="default"/>
      </w:rPr>
    </w:lvl>
    <w:lvl w:ilvl="8" w:tplc="42D2F514" w:tentative="1">
      <w:start w:val="1"/>
      <w:numFmt w:val="bullet"/>
      <w:lvlText w:val="•"/>
      <w:lvlJc w:val="left"/>
      <w:pPr>
        <w:tabs>
          <w:tab w:val="num" w:pos="6480"/>
        </w:tabs>
        <w:ind w:left="6480" w:hanging="360"/>
      </w:pPr>
      <w:rPr>
        <w:rFonts w:ascii="Verdana" w:hAnsi="Verdana" w:hint="default"/>
      </w:rPr>
    </w:lvl>
  </w:abstractNum>
  <w:abstractNum w:abstractNumId="22">
    <w:nsid w:val="584051DC"/>
    <w:multiLevelType w:val="hybridMultilevel"/>
    <w:tmpl w:val="7C9861DE"/>
    <w:lvl w:ilvl="0" w:tplc="DD62A850">
      <w:start w:val="1"/>
      <w:numFmt w:val="bullet"/>
      <w:lvlText w:val="•"/>
      <w:lvlJc w:val="left"/>
      <w:pPr>
        <w:tabs>
          <w:tab w:val="num" w:pos="720"/>
        </w:tabs>
        <w:ind w:left="720" w:hanging="360"/>
      </w:pPr>
      <w:rPr>
        <w:rFonts w:ascii="Verdana" w:hAnsi="Verdana" w:hint="default"/>
      </w:rPr>
    </w:lvl>
    <w:lvl w:ilvl="1" w:tplc="B86A39AE" w:tentative="1">
      <w:start w:val="1"/>
      <w:numFmt w:val="bullet"/>
      <w:lvlText w:val="•"/>
      <w:lvlJc w:val="left"/>
      <w:pPr>
        <w:tabs>
          <w:tab w:val="num" w:pos="1440"/>
        </w:tabs>
        <w:ind w:left="1440" w:hanging="360"/>
      </w:pPr>
      <w:rPr>
        <w:rFonts w:ascii="Verdana" w:hAnsi="Verdana" w:hint="default"/>
      </w:rPr>
    </w:lvl>
    <w:lvl w:ilvl="2" w:tplc="1642621A" w:tentative="1">
      <w:start w:val="1"/>
      <w:numFmt w:val="bullet"/>
      <w:lvlText w:val="•"/>
      <w:lvlJc w:val="left"/>
      <w:pPr>
        <w:tabs>
          <w:tab w:val="num" w:pos="2160"/>
        </w:tabs>
        <w:ind w:left="2160" w:hanging="360"/>
      </w:pPr>
      <w:rPr>
        <w:rFonts w:ascii="Verdana" w:hAnsi="Verdana" w:hint="default"/>
      </w:rPr>
    </w:lvl>
    <w:lvl w:ilvl="3" w:tplc="03F2D77A" w:tentative="1">
      <w:start w:val="1"/>
      <w:numFmt w:val="bullet"/>
      <w:lvlText w:val="•"/>
      <w:lvlJc w:val="left"/>
      <w:pPr>
        <w:tabs>
          <w:tab w:val="num" w:pos="2880"/>
        </w:tabs>
        <w:ind w:left="2880" w:hanging="360"/>
      </w:pPr>
      <w:rPr>
        <w:rFonts w:ascii="Verdana" w:hAnsi="Verdana" w:hint="default"/>
      </w:rPr>
    </w:lvl>
    <w:lvl w:ilvl="4" w:tplc="1922927C" w:tentative="1">
      <w:start w:val="1"/>
      <w:numFmt w:val="bullet"/>
      <w:lvlText w:val="•"/>
      <w:lvlJc w:val="left"/>
      <w:pPr>
        <w:tabs>
          <w:tab w:val="num" w:pos="3600"/>
        </w:tabs>
        <w:ind w:left="3600" w:hanging="360"/>
      </w:pPr>
      <w:rPr>
        <w:rFonts w:ascii="Verdana" w:hAnsi="Verdana" w:hint="default"/>
      </w:rPr>
    </w:lvl>
    <w:lvl w:ilvl="5" w:tplc="4C00F46A" w:tentative="1">
      <w:start w:val="1"/>
      <w:numFmt w:val="bullet"/>
      <w:lvlText w:val="•"/>
      <w:lvlJc w:val="left"/>
      <w:pPr>
        <w:tabs>
          <w:tab w:val="num" w:pos="4320"/>
        </w:tabs>
        <w:ind w:left="4320" w:hanging="360"/>
      </w:pPr>
      <w:rPr>
        <w:rFonts w:ascii="Verdana" w:hAnsi="Verdana" w:hint="default"/>
      </w:rPr>
    </w:lvl>
    <w:lvl w:ilvl="6" w:tplc="4E4E63DC" w:tentative="1">
      <w:start w:val="1"/>
      <w:numFmt w:val="bullet"/>
      <w:lvlText w:val="•"/>
      <w:lvlJc w:val="left"/>
      <w:pPr>
        <w:tabs>
          <w:tab w:val="num" w:pos="5040"/>
        </w:tabs>
        <w:ind w:left="5040" w:hanging="360"/>
      </w:pPr>
      <w:rPr>
        <w:rFonts w:ascii="Verdana" w:hAnsi="Verdana" w:hint="default"/>
      </w:rPr>
    </w:lvl>
    <w:lvl w:ilvl="7" w:tplc="72D6FDCA" w:tentative="1">
      <w:start w:val="1"/>
      <w:numFmt w:val="bullet"/>
      <w:lvlText w:val="•"/>
      <w:lvlJc w:val="left"/>
      <w:pPr>
        <w:tabs>
          <w:tab w:val="num" w:pos="5760"/>
        </w:tabs>
        <w:ind w:left="5760" w:hanging="360"/>
      </w:pPr>
      <w:rPr>
        <w:rFonts w:ascii="Verdana" w:hAnsi="Verdana" w:hint="default"/>
      </w:rPr>
    </w:lvl>
    <w:lvl w:ilvl="8" w:tplc="BA18D6B0" w:tentative="1">
      <w:start w:val="1"/>
      <w:numFmt w:val="bullet"/>
      <w:lvlText w:val="•"/>
      <w:lvlJc w:val="left"/>
      <w:pPr>
        <w:tabs>
          <w:tab w:val="num" w:pos="6480"/>
        </w:tabs>
        <w:ind w:left="6480" w:hanging="360"/>
      </w:pPr>
      <w:rPr>
        <w:rFonts w:ascii="Verdana" w:hAnsi="Verdana" w:hint="default"/>
      </w:rPr>
    </w:lvl>
  </w:abstractNum>
  <w:abstractNum w:abstractNumId="23">
    <w:nsid w:val="5B2A26FA"/>
    <w:multiLevelType w:val="hybridMultilevel"/>
    <w:tmpl w:val="1C56587A"/>
    <w:lvl w:ilvl="0" w:tplc="C7CEC528">
      <w:start w:val="1"/>
      <w:numFmt w:val="bullet"/>
      <w:lvlText w:val="•"/>
      <w:lvlJc w:val="left"/>
      <w:pPr>
        <w:tabs>
          <w:tab w:val="num" w:pos="720"/>
        </w:tabs>
        <w:ind w:left="720" w:hanging="360"/>
      </w:pPr>
      <w:rPr>
        <w:rFonts w:ascii="Verdana" w:hAnsi="Verdana" w:hint="default"/>
      </w:rPr>
    </w:lvl>
    <w:lvl w:ilvl="1" w:tplc="4D3C6B94" w:tentative="1">
      <w:start w:val="1"/>
      <w:numFmt w:val="bullet"/>
      <w:lvlText w:val="•"/>
      <w:lvlJc w:val="left"/>
      <w:pPr>
        <w:tabs>
          <w:tab w:val="num" w:pos="1440"/>
        </w:tabs>
        <w:ind w:left="1440" w:hanging="360"/>
      </w:pPr>
      <w:rPr>
        <w:rFonts w:ascii="Verdana" w:hAnsi="Verdana" w:hint="default"/>
      </w:rPr>
    </w:lvl>
    <w:lvl w:ilvl="2" w:tplc="8DD24888" w:tentative="1">
      <w:start w:val="1"/>
      <w:numFmt w:val="bullet"/>
      <w:lvlText w:val="•"/>
      <w:lvlJc w:val="left"/>
      <w:pPr>
        <w:tabs>
          <w:tab w:val="num" w:pos="2160"/>
        </w:tabs>
        <w:ind w:left="2160" w:hanging="360"/>
      </w:pPr>
      <w:rPr>
        <w:rFonts w:ascii="Verdana" w:hAnsi="Verdana" w:hint="default"/>
      </w:rPr>
    </w:lvl>
    <w:lvl w:ilvl="3" w:tplc="00FC3BF0" w:tentative="1">
      <w:start w:val="1"/>
      <w:numFmt w:val="bullet"/>
      <w:lvlText w:val="•"/>
      <w:lvlJc w:val="left"/>
      <w:pPr>
        <w:tabs>
          <w:tab w:val="num" w:pos="2880"/>
        </w:tabs>
        <w:ind w:left="2880" w:hanging="360"/>
      </w:pPr>
      <w:rPr>
        <w:rFonts w:ascii="Verdana" w:hAnsi="Verdana" w:hint="default"/>
      </w:rPr>
    </w:lvl>
    <w:lvl w:ilvl="4" w:tplc="E39EC8D0" w:tentative="1">
      <w:start w:val="1"/>
      <w:numFmt w:val="bullet"/>
      <w:lvlText w:val="•"/>
      <w:lvlJc w:val="left"/>
      <w:pPr>
        <w:tabs>
          <w:tab w:val="num" w:pos="3600"/>
        </w:tabs>
        <w:ind w:left="3600" w:hanging="360"/>
      </w:pPr>
      <w:rPr>
        <w:rFonts w:ascii="Verdana" w:hAnsi="Verdana" w:hint="default"/>
      </w:rPr>
    </w:lvl>
    <w:lvl w:ilvl="5" w:tplc="539E2DA8" w:tentative="1">
      <w:start w:val="1"/>
      <w:numFmt w:val="bullet"/>
      <w:lvlText w:val="•"/>
      <w:lvlJc w:val="left"/>
      <w:pPr>
        <w:tabs>
          <w:tab w:val="num" w:pos="4320"/>
        </w:tabs>
        <w:ind w:left="4320" w:hanging="360"/>
      </w:pPr>
      <w:rPr>
        <w:rFonts w:ascii="Verdana" w:hAnsi="Verdana" w:hint="default"/>
      </w:rPr>
    </w:lvl>
    <w:lvl w:ilvl="6" w:tplc="F986164E" w:tentative="1">
      <w:start w:val="1"/>
      <w:numFmt w:val="bullet"/>
      <w:lvlText w:val="•"/>
      <w:lvlJc w:val="left"/>
      <w:pPr>
        <w:tabs>
          <w:tab w:val="num" w:pos="5040"/>
        </w:tabs>
        <w:ind w:left="5040" w:hanging="360"/>
      </w:pPr>
      <w:rPr>
        <w:rFonts w:ascii="Verdana" w:hAnsi="Verdana" w:hint="default"/>
      </w:rPr>
    </w:lvl>
    <w:lvl w:ilvl="7" w:tplc="21726C68" w:tentative="1">
      <w:start w:val="1"/>
      <w:numFmt w:val="bullet"/>
      <w:lvlText w:val="•"/>
      <w:lvlJc w:val="left"/>
      <w:pPr>
        <w:tabs>
          <w:tab w:val="num" w:pos="5760"/>
        </w:tabs>
        <w:ind w:left="5760" w:hanging="360"/>
      </w:pPr>
      <w:rPr>
        <w:rFonts w:ascii="Verdana" w:hAnsi="Verdana" w:hint="default"/>
      </w:rPr>
    </w:lvl>
    <w:lvl w:ilvl="8" w:tplc="55366A3C" w:tentative="1">
      <w:start w:val="1"/>
      <w:numFmt w:val="bullet"/>
      <w:lvlText w:val="•"/>
      <w:lvlJc w:val="left"/>
      <w:pPr>
        <w:tabs>
          <w:tab w:val="num" w:pos="6480"/>
        </w:tabs>
        <w:ind w:left="6480" w:hanging="360"/>
      </w:pPr>
      <w:rPr>
        <w:rFonts w:ascii="Verdana" w:hAnsi="Verdana" w:hint="default"/>
      </w:rPr>
    </w:lvl>
  </w:abstractNum>
  <w:abstractNum w:abstractNumId="24">
    <w:nsid w:val="5C2000AE"/>
    <w:multiLevelType w:val="hybridMultilevel"/>
    <w:tmpl w:val="9A2AEA98"/>
    <w:lvl w:ilvl="0" w:tplc="65284D4A">
      <w:start w:val="1"/>
      <w:numFmt w:val="bullet"/>
      <w:lvlText w:val="•"/>
      <w:lvlJc w:val="left"/>
      <w:pPr>
        <w:tabs>
          <w:tab w:val="num" w:pos="720"/>
        </w:tabs>
        <w:ind w:left="720" w:hanging="360"/>
      </w:pPr>
      <w:rPr>
        <w:rFonts w:ascii="Verdana" w:hAnsi="Verdana" w:hint="default"/>
      </w:rPr>
    </w:lvl>
    <w:lvl w:ilvl="1" w:tplc="971EF254" w:tentative="1">
      <w:start w:val="1"/>
      <w:numFmt w:val="bullet"/>
      <w:lvlText w:val="•"/>
      <w:lvlJc w:val="left"/>
      <w:pPr>
        <w:tabs>
          <w:tab w:val="num" w:pos="1440"/>
        </w:tabs>
        <w:ind w:left="1440" w:hanging="360"/>
      </w:pPr>
      <w:rPr>
        <w:rFonts w:ascii="Verdana" w:hAnsi="Verdana" w:hint="default"/>
      </w:rPr>
    </w:lvl>
    <w:lvl w:ilvl="2" w:tplc="2EA4959A" w:tentative="1">
      <w:start w:val="1"/>
      <w:numFmt w:val="bullet"/>
      <w:lvlText w:val="•"/>
      <w:lvlJc w:val="left"/>
      <w:pPr>
        <w:tabs>
          <w:tab w:val="num" w:pos="2160"/>
        </w:tabs>
        <w:ind w:left="2160" w:hanging="360"/>
      </w:pPr>
      <w:rPr>
        <w:rFonts w:ascii="Verdana" w:hAnsi="Verdana" w:hint="default"/>
      </w:rPr>
    </w:lvl>
    <w:lvl w:ilvl="3" w:tplc="B9F45768" w:tentative="1">
      <w:start w:val="1"/>
      <w:numFmt w:val="bullet"/>
      <w:lvlText w:val="•"/>
      <w:lvlJc w:val="left"/>
      <w:pPr>
        <w:tabs>
          <w:tab w:val="num" w:pos="2880"/>
        </w:tabs>
        <w:ind w:left="2880" w:hanging="360"/>
      </w:pPr>
      <w:rPr>
        <w:rFonts w:ascii="Verdana" w:hAnsi="Verdana" w:hint="default"/>
      </w:rPr>
    </w:lvl>
    <w:lvl w:ilvl="4" w:tplc="BD0A9DC4" w:tentative="1">
      <w:start w:val="1"/>
      <w:numFmt w:val="bullet"/>
      <w:lvlText w:val="•"/>
      <w:lvlJc w:val="left"/>
      <w:pPr>
        <w:tabs>
          <w:tab w:val="num" w:pos="3600"/>
        </w:tabs>
        <w:ind w:left="3600" w:hanging="360"/>
      </w:pPr>
      <w:rPr>
        <w:rFonts w:ascii="Verdana" w:hAnsi="Verdana" w:hint="default"/>
      </w:rPr>
    </w:lvl>
    <w:lvl w:ilvl="5" w:tplc="DB2EEFDC" w:tentative="1">
      <w:start w:val="1"/>
      <w:numFmt w:val="bullet"/>
      <w:lvlText w:val="•"/>
      <w:lvlJc w:val="left"/>
      <w:pPr>
        <w:tabs>
          <w:tab w:val="num" w:pos="4320"/>
        </w:tabs>
        <w:ind w:left="4320" w:hanging="360"/>
      </w:pPr>
      <w:rPr>
        <w:rFonts w:ascii="Verdana" w:hAnsi="Verdana" w:hint="default"/>
      </w:rPr>
    </w:lvl>
    <w:lvl w:ilvl="6" w:tplc="83F01C10" w:tentative="1">
      <w:start w:val="1"/>
      <w:numFmt w:val="bullet"/>
      <w:lvlText w:val="•"/>
      <w:lvlJc w:val="left"/>
      <w:pPr>
        <w:tabs>
          <w:tab w:val="num" w:pos="5040"/>
        </w:tabs>
        <w:ind w:left="5040" w:hanging="360"/>
      </w:pPr>
      <w:rPr>
        <w:rFonts w:ascii="Verdana" w:hAnsi="Verdana" w:hint="default"/>
      </w:rPr>
    </w:lvl>
    <w:lvl w:ilvl="7" w:tplc="E57420C4" w:tentative="1">
      <w:start w:val="1"/>
      <w:numFmt w:val="bullet"/>
      <w:lvlText w:val="•"/>
      <w:lvlJc w:val="left"/>
      <w:pPr>
        <w:tabs>
          <w:tab w:val="num" w:pos="5760"/>
        </w:tabs>
        <w:ind w:left="5760" w:hanging="360"/>
      </w:pPr>
      <w:rPr>
        <w:rFonts w:ascii="Verdana" w:hAnsi="Verdana" w:hint="default"/>
      </w:rPr>
    </w:lvl>
    <w:lvl w:ilvl="8" w:tplc="845E8DA8" w:tentative="1">
      <w:start w:val="1"/>
      <w:numFmt w:val="bullet"/>
      <w:lvlText w:val="•"/>
      <w:lvlJc w:val="left"/>
      <w:pPr>
        <w:tabs>
          <w:tab w:val="num" w:pos="6480"/>
        </w:tabs>
        <w:ind w:left="6480" w:hanging="360"/>
      </w:pPr>
      <w:rPr>
        <w:rFonts w:ascii="Verdana" w:hAnsi="Verdana" w:hint="default"/>
      </w:rPr>
    </w:lvl>
  </w:abstractNum>
  <w:abstractNum w:abstractNumId="25">
    <w:nsid w:val="60893564"/>
    <w:multiLevelType w:val="hybridMultilevel"/>
    <w:tmpl w:val="FF4A75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63087C75"/>
    <w:multiLevelType w:val="hybridMultilevel"/>
    <w:tmpl w:val="E7647240"/>
    <w:lvl w:ilvl="0" w:tplc="62EEA10C">
      <w:start w:val="1"/>
      <w:numFmt w:val="bullet"/>
      <w:lvlText w:val="•"/>
      <w:lvlJc w:val="left"/>
      <w:pPr>
        <w:tabs>
          <w:tab w:val="num" w:pos="720"/>
        </w:tabs>
        <w:ind w:left="720" w:hanging="360"/>
      </w:pPr>
      <w:rPr>
        <w:rFonts w:ascii="Verdana" w:hAnsi="Verdana" w:hint="default"/>
      </w:rPr>
    </w:lvl>
    <w:lvl w:ilvl="1" w:tplc="B0F41FF6" w:tentative="1">
      <w:start w:val="1"/>
      <w:numFmt w:val="bullet"/>
      <w:lvlText w:val="•"/>
      <w:lvlJc w:val="left"/>
      <w:pPr>
        <w:tabs>
          <w:tab w:val="num" w:pos="1440"/>
        </w:tabs>
        <w:ind w:left="1440" w:hanging="360"/>
      </w:pPr>
      <w:rPr>
        <w:rFonts w:ascii="Verdana" w:hAnsi="Verdana" w:hint="default"/>
      </w:rPr>
    </w:lvl>
    <w:lvl w:ilvl="2" w:tplc="6EAC5198" w:tentative="1">
      <w:start w:val="1"/>
      <w:numFmt w:val="bullet"/>
      <w:lvlText w:val="•"/>
      <w:lvlJc w:val="left"/>
      <w:pPr>
        <w:tabs>
          <w:tab w:val="num" w:pos="2160"/>
        </w:tabs>
        <w:ind w:left="2160" w:hanging="360"/>
      </w:pPr>
      <w:rPr>
        <w:rFonts w:ascii="Verdana" w:hAnsi="Verdana" w:hint="default"/>
      </w:rPr>
    </w:lvl>
    <w:lvl w:ilvl="3" w:tplc="8490FD32" w:tentative="1">
      <w:start w:val="1"/>
      <w:numFmt w:val="bullet"/>
      <w:lvlText w:val="•"/>
      <w:lvlJc w:val="left"/>
      <w:pPr>
        <w:tabs>
          <w:tab w:val="num" w:pos="2880"/>
        </w:tabs>
        <w:ind w:left="2880" w:hanging="360"/>
      </w:pPr>
      <w:rPr>
        <w:rFonts w:ascii="Verdana" w:hAnsi="Verdana" w:hint="default"/>
      </w:rPr>
    </w:lvl>
    <w:lvl w:ilvl="4" w:tplc="037875FC" w:tentative="1">
      <w:start w:val="1"/>
      <w:numFmt w:val="bullet"/>
      <w:lvlText w:val="•"/>
      <w:lvlJc w:val="left"/>
      <w:pPr>
        <w:tabs>
          <w:tab w:val="num" w:pos="3600"/>
        </w:tabs>
        <w:ind w:left="3600" w:hanging="360"/>
      </w:pPr>
      <w:rPr>
        <w:rFonts w:ascii="Verdana" w:hAnsi="Verdana" w:hint="default"/>
      </w:rPr>
    </w:lvl>
    <w:lvl w:ilvl="5" w:tplc="AA7CD566" w:tentative="1">
      <w:start w:val="1"/>
      <w:numFmt w:val="bullet"/>
      <w:lvlText w:val="•"/>
      <w:lvlJc w:val="left"/>
      <w:pPr>
        <w:tabs>
          <w:tab w:val="num" w:pos="4320"/>
        </w:tabs>
        <w:ind w:left="4320" w:hanging="360"/>
      </w:pPr>
      <w:rPr>
        <w:rFonts w:ascii="Verdana" w:hAnsi="Verdana" w:hint="default"/>
      </w:rPr>
    </w:lvl>
    <w:lvl w:ilvl="6" w:tplc="4E184BF2" w:tentative="1">
      <w:start w:val="1"/>
      <w:numFmt w:val="bullet"/>
      <w:lvlText w:val="•"/>
      <w:lvlJc w:val="left"/>
      <w:pPr>
        <w:tabs>
          <w:tab w:val="num" w:pos="5040"/>
        </w:tabs>
        <w:ind w:left="5040" w:hanging="360"/>
      </w:pPr>
      <w:rPr>
        <w:rFonts w:ascii="Verdana" w:hAnsi="Verdana" w:hint="default"/>
      </w:rPr>
    </w:lvl>
    <w:lvl w:ilvl="7" w:tplc="07C67AF6" w:tentative="1">
      <w:start w:val="1"/>
      <w:numFmt w:val="bullet"/>
      <w:lvlText w:val="•"/>
      <w:lvlJc w:val="left"/>
      <w:pPr>
        <w:tabs>
          <w:tab w:val="num" w:pos="5760"/>
        </w:tabs>
        <w:ind w:left="5760" w:hanging="360"/>
      </w:pPr>
      <w:rPr>
        <w:rFonts w:ascii="Verdana" w:hAnsi="Verdana" w:hint="default"/>
      </w:rPr>
    </w:lvl>
    <w:lvl w:ilvl="8" w:tplc="A2200F68" w:tentative="1">
      <w:start w:val="1"/>
      <w:numFmt w:val="bullet"/>
      <w:lvlText w:val="•"/>
      <w:lvlJc w:val="left"/>
      <w:pPr>
        <w:tabs>
          <w:tab w:val="num" w:pos="6480"/>
        </w:tabs>
        <w:ind w:left="6480" w:hanging="360"/>
      </w:pPr>
      <w:rPr>
        <w:rFonts w:ascii="Verdana" w:hAnsi="Verdana" w:hint="default"/>
      </w:rPr>
    </w:lvl>
  </w:abstractNum>
  <w:abstractNum w:abstractNumId="27">
    <w:nsid w:val="642E0922"/>
    <w:multiLevelType w:val="hybridMultilevel"/>
    <w:tmpl w:val="0F8CCC06"/>
    <w:lvl w:ilvl="0" w:tplc="7EDC2D44">
      <w:start w:val="1"/>
      <w:numFmt w:val="bullet"/>
      <w:lvlText w:val="•"/>
      <w:lvlJc w:val="left"/>
      <w:pPr>
        <w:tabs>
          <w:tab w:val="num" w:pos="720"/>
        </w:tabs>
        <w:ind w:left="720" w:hanging="360"/>
      </w:pPr>
      <w:rPr>
        <w:rFonts w:ascii="Verdana" w:hAnsi="Verdana" w:hint="default"/>
      </w:rPr>
    </w:lvl>
    <w:lvl w:ilvl="1" w:tplc="E10C4F18" w:tentative="1">
      <w:start w:val="1"/>
      <w:numFmt w:val="bullet"/>
      <w:lvlText w:val="•"/>
      <w:lvlJc w:val="left"/>
      <w:pPr>
        <w:tabs>
          <w:tab w:val="num" w:pos="1440"/>
        </w:tabs>
        <w:ind w:left="1440" w:hanging="360"/>
      </w:pPr>
      <w:rPr>
        <w:rFonts w:ascii="Verdana" w:hAnsi="Verdana" w:hint="default"/>
      </w:rPr>
    </w:lvl>
    <w:lvl w:ilvl="2" w:tplc="BD04C3F4" w:tentative="1">
      <w:start w:val="1"/>
      <w:numFmt w:val="bullet"/>
      <w:lvlText w:val="•"/>
      <w:lvlJc w:val="left"/>
      <w:pPr>
        <w:tabs>
          <w:tab w:val="num" w:pos="2160"/>
        </w:tabs>
        <w:ind w:left="2160" w:hanging="360"/>
      </w:pPr>
      <w:rPr>
        <w:rFonts w:ascii="Verdana" w:hAnsi="Verdana" w:hint="default"/>
      </w:rPr>
    </w:lvl>
    <w:lvl w:ilvl="3" w:tplc="EE4C9D3C" w:tentative="1">
      <w:start w:val="1"/>
      <w:numFmt w:val="bullet"/>
      <w:lvlText w:val="•"/>
      <w:lvlJc w:val="left"/>
      <w:pPr>
        <w:tabs>
          <w:tab w:val="num" w:pos="2880"/>
        </w:tabs>
        <w:ind w:left="2880" w:hanging="360"/>
      </w:pPr>
      <w:rPr>
        <w:rFonts w:ascii="Verdana" w:hAnsi="Verdana" w:hint="default"/>
      </w:rPr>
    </w:lvl>
    <w:lvl w:ilvl="4" w:tplc="AB7AF16E" w:tentative="1">
      <w:start w:val="1"/>
      <w:numFmt w:val="bullet"/>
      <w:lvlText w:val="•"/>
      <w:lvlJc w:val="left"/>
      <w:pPr>
        <w:tabs>
          <w:tab w:val="num" w:pos="3600"/>
        </w:tabs>
        <w:ind w:left="3600" w:hanging="360"/>
      </w:pPr>
      <w:rPr>
        <w:rFonts w:ascii="Verdana" w:hAnsi="Verdana" w:hint="default"/>
      </w:rPr>
    </w:lvl>
    <w:lvl w:ilvl="5" w:tplc="B100F9C8" w:tentative="1">
      <w:start w:val="1"/>
      <w:numFmt w:val="bullet"/>
      <w:lvlText w:val="•"/>
      <w:lvlJc w:val="left"/>
      <w:pPr>
        <w:tabs>
          <w:tab w:val="num" w:pos="4320"/>
        </w:tabs>
        <w:ind w:left="4320" w:hanging="360"/>
      </w:pPr>
      <w:rPr>
        <w:rFonts w:ascii="Verdana" w:hAnsi="Verdana" w:hint="default"/>
      </w:rPr>
    </w:lvl>
    <w:lvl w:ilvl="6" w:tplc="05C6DE38" w:tentative="1">
      <w:start w:val="1"/>
      <w:numFmt w:val="bullet"/>
      <w:lvlText w:val="•"/>
      <w:lvlJc w:val="left"/>
      <w:pPr>
        <w:tabs>
          <w:tab w:val="num" w:pos="5040"/>
        </w:tabs>
        <w:ind w:left="5040" w:hanging="360"/>
      </w:pPr>
      <w:rPr>
        <w:rFonts w:ascii="Verdana" w:hAnsi="Verdana" w:hint="default"/>
      </w:rPr>
    </w:lvl>
    <w:lvl w:ilvl="7" w:tplc="C1403068" w:tentative="1">
      <w:start w:val="1"/>
      <w:numFmt w:val="bullet"/>
      <w:lvlText w:val="•"/>
      <w:lvlJc w:val="left"/>
      <w:pPr>
        <w:tabs>
          <w:tab w:val="num" w:pos="5760"/>
        </w:tabs>
        <w:ind w:left="5760" w:hanging="360"/>
      </w:pPr>
      <w:rPr>
        <w:rFonts w:ascii="Verdana" w:hAnsi="Verdana" w:hint="default"/>
      </w:rPr>
    </w:lvl>
    <w:lvl w:ilvl="8" w:tplc="76BEDCCE" w:tentative="1">
      <w:start w:val="1"/>
      <w:numFmt w:val="bullet"/>
      <w:lvlText w:val="•"/>
      <w:lvlJc w:val="left"/>
      <w:pPr>
        <w:tabs>
          <w:tab w:val="num" w:pos="6480"/>
        </w:tabs>
        <w:ind w:left="6480" w:hanging="360"/>
      </w:pPr>
      <w:rPr>
        <w:rFonts w:ascii="Verdana" w:hAnsi="Verdana" w:hint="default"/>
      </w:rPr>
    </w:lvl>
  </w:abstractNum>
  <w:abstractNum w:abstractNumId="28">
    <w:nsid w:val="688F7E93"/>
    <w:multiLevelType w:val="hybridMultilevel"/>
    <w:tmpl w:val="86F2884E"/>
    <w:lvl w:ilvl="0" w:tplc="25F81E94">
      <w:start w:val="30"/>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6B45157E"/>
    <w:multiLevelType w:val="hybridMultilevel"/>
    <w:tmpl w:val="94D8A7F0"/>
    <w:lvl w:ilvl="0" w:tplc="16BC69EC">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6D511738"/>
    <w:multiLevelType w:val="hybridMultilevel"/>
    <w:tmpl w:val="FD24DFC4"/>
    <w:lvl w:ilvl="0" w:tplc="13D051A2">
      <w:start w:val="1"/>
      <w:numFmt w:val="bullet"/>
      <w:lvlText w:val="•"/>
      <w:lvlJc w:val="left"/>
      <w:pPr>
        <w:tabs>
          <w:tab w:val="num" w:pos="720"/>
        </w:tabs>
        <w:ind w:left="720" w:hanging="360"/>
      </w:pPr>
      <w:rPr>
        <w:rFonts w:ascii="Verdana" w:hAnsi="Verdana" w:hint="default"/>
      </w:rPr>
    </w:lvl>
    <w:lvl w:ilvl="1" w:tplc="42482EAC" w:tentative="1">
      <w:start w:val="1"/>
      <w:numFmt w:val="bullet"/>
      <w:lvlText w:val="•"/>
      <w:lvlJc w:val="left"/>
      <w:pPr>
        <w:tabs>
          <w:tab w:val="num" w:pos="1440"/>
        </w:tabs>
        <w:ind w:left="1440" w:hanging="360"/>
      </w:pPr>
      <w:rPr>
        <w:rFonts w:ascii="Verdana" w:hAnsi="Verdana" w:hint="default"/>
      </w:rPr>
    </w:lvl>
    <w:lvl w:ilvl="2" w:tplc="D58AAEA2" w:tentative="1">
      <w:start w:val="1"/>
      <w:numFmt w:val="bullet"/>
      <w:lvlText w:val="•"/>
      <w:lvlJc w:val="left"/>
      <w:pPr>
        <w:tabs>
          <w:tab w:val="num" w:pos="2160"/>
        </w:tabs>
        <w:ind w:left="2160" w:hanging="360"/>
      </w:pPr>
      <w:rPr>
        <w:rFonts w:ascii="Verdana" w:hAnsi="Verdana" w:hint="default"/>
      </w:rPr>
    </w:lvl>
    <w:lvl w:ilvl="3" w:tplc="00BA3904" w:tentative="1">
      <w:start w:val="1"/>
      <w:numFmt w:val="bullet"/>
      <w:lvlText w:val="•"/>
      <w:lvlJc w:val="left"/>
      <w:pPr>
        <w:tabs>
          <w:tab w:val="num" w:pos="2880"/>
        </w:tabs>
        <w:ind w:left="2880" w:hanging="360"/>
      </w:pPr>
      <w:rPr>
        <w:rFonts w:ascii="Verdana" w:hAnsi="Verdana" w:hint="default"/>
      </w:rPr>
    </w:lvl>
    <w:lvl w:ilvl="4" w:tplc="D3E6CB92" w:tentative="1">
      <w:start w:val="1"/>
      <w:numFmt w:val="bullet"/>
      <w:lvlText w:val="•"/>
      <w:lvlJc w:val="left"/>
      <w:pPr>
        <w:tabs>
          <w:tab w:val="num" w:pos="3600"/>
        </w:tabs>
        <w:ind w:left="3600" w:hanging="360"/>
      </w:pPr>
      <w:rPr>
        <w:rFonts w:ascii="Verdana" w:hAnsi="Verdana" w:hint="default"/>
      </w:rPr>
    </w:lvl>
    <w:lvl w:ilvl="5" w:tplc="25963A9A" w:tentative="1">
      <w:start w:val="1"/>
      <w:numFmt w:val="bullet"/>
      <w:lvlText w:val="•"/>
      <w:lvlJc w:val="left"/>
      <w:pPr>
        <w:tabs>
          <w:tab w:val="num" w:pos="4320"/>
        </w:tabs>
        <w:ind w:left="4320" w:hanging="360"/>
      </w:pPr>
      <w:rPr>
        <w:rFonts w:ascii="Verdana" w:hAnsi="Verdana" w:hint="default"/>
      </w:rPr>
    </w:lvl>
    <w:lvl w:ilvl="6" w:tplc="7B084852" w:tentative="1">
      <w:start w:val="1"/>
      <w:numFmt w:val="bullet"/>
      <w:lvlText w:val="•"/>
      <w:lvlJc w:val="left"/>
      <w:pPr>
        <w:tabs>
          <w:tab w:val="num" w:pos="5040"/>
        </w:tabs>
        <w:ind w:left="5040" w:hanging="360"/>
      </w:pPr>
      <w:rPr>
        <w:rFonts w:ascii="Verdana" w:hAnsi="Verdana" w:hint="default"/>
      </w:rPr>
    </w:lvl>
    <w:lvl w:ilvl="7" w:tplc="F2F4368C" w:tentative="1">
      <w:start w:val="1"/>
      <w:numFmt w:val="bullet"/>
      <w:lvlText w:val="•"/>
      <w:lvlJc w:val="left"/>
      <w:pPr>
        <w:tabs>
          <w:tab w:val="num" w:pos="5760"/>
        </w:tabs>
        <w:ind w:left="5760" w:hanging="360"/>
      </w:pPr>
      <w:rPr>
        <w:rFonts w:ascii="Verdana" w:hAnsi="Verdana" w:hint="default"/>
      </w:rPr>
    </w:lvl>
    <w:lvl w:ilvl="8" w:tplc="07B86E04" w:tentative="1">
      <w:start w:val="1"/>
      <w:numFmt w:val="bullet"/>
      <w:lvlText w:val="•"/>
      <w:lvlJc w:val="left"/>
      <w:pPr>
        <w:tabs>
          <w:tab w:val="num" w:pos="6480"/>
        </w:tabs>
        <w:ind w:left="6480" w:hanging="360"/>
      </w:pPr>
      <w:rPr>
        <w:rFonts w:ascii="Verdana" w:hAnsi="Verdana" w:hint="default"/>
      </w:rPr>
    </w:lvl>
  </w:abstractNum>
  <w:abstractNum w:abstractNumId="31">
    <w:nsid w:val="70C51355"/>
    <w:multiLevelType w:val="hybridMultilevel"/>
    <w:tmpl w:val="4D4E430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2">
    <w:nsid w:val="72CC3E4F"/>
    <w:multiLevelType w:val="hybridMultilevel"/>
    <w:tmpl w:val="51F8FB16"/>
    <w:lvl w:ilvl="0" w:tplc="083424F8">
      <w:start w:val="1"/>
      <w:numFmt w:val="bullet"/>
      <w:lvlText w:val="•"/>
      <w:lvlJc w:val="left"/>
      <w:pPr>
        <w:tabs>
          <w:tab w:val="num" w:pos="720"/>
        </w:tabs>
        <w:ind w:left="720" w:hanging="360"/>
      </w:pPr>
      <w:rPr>
        <w:rFonts w:ascii="Verdana" w:hAnsi="Verdana" w:hint="default"/>
      </w:rPr>
    </w:lvl>
    <w:lvl w:ilvl="1" w:tplc="80F00274" w:tentative="1">
      <w:start w:val="1"/>
      <w:numFmt w:val="bullet"/>
      <w:lvlText w:val="•"/>
      <w:lvlJc w:val="left"/>
      <w:pPr>
        <w:tabs>
          <w:tab w:val="num" w:pos="1440"/>
        </w:tabs>
        <w:ind w:left="1440" w:hanging="360"/>
      </w:pPr>
      <w:rPr>
        <w:rFonts w:ascii="Verdana" w:hAnsi="Verdana" w:hint="default"/>
      </w:rPr>
    </w:lvl>
    <w:lvl w:ilvl="2" w:tplc="76947922" w:tentative="1">
      <w:start w:val="1"/>
      <w:numFmt w:val="bullet"/>
      <w:lvlText w:val="•"/>
      <w:lvlJc w:val="left"/>
      <w:pPr>
        <w:tabs>
          <w:tab w:val="num" w:pos="2160"/>
        </w:tabs>
        <w:ind w:left="2160" w:hanging="360"/>
      </w:pPr>
      <w:rPr>
        <w:rFonts w:ascii="Verdana" w:hAnsi="Verdana" w:hint="default"/>
      </w:rPr>
    </w:lvl>
    <w:lvl w:ilvl="3" w:tplc="AE1C0358" w:tentative="1">
      <w:start w:val="1"/>
      <w:numFmt w:val="bullet"/>
      <w:lvlText w:val="•"/>
      <w:lvlJc w:val="left"/>
      <w:pPr>
        <w:tabs>
          <w:tab w:val="num" w:pos="2880"/>
        </w:tabs>
        <w:ind w:left="2880" w:hanging="360"/>
      </w:pPr>
      <w:rPr>
        <w:rFonts w:ascii="Verdana" w:hAnsi="Verdana" w:hint="default"/>
      </w:rPr>
    </w:lvl>
    <w:lvl w:ilvl="4" w:tplc="942CCCE6" w:tentative="1">
      <w:start w:val="1"/>
      <w:numFmt w:val="bullet"/>
      <w:lvlText w:val="•"/>
      <w:lvlJc w:val="left"/>
      <w:pPr>
        <w:tabs>
          <w:tab w:val="num" w:pos="3600"/>
        </w:tabs>
        <w:ind w:left="3600" w:hanging="360"/>
      </w:pPr>
      <w:rPr>
        <w:rFonts w:ascii="Verdana" w:hAnsi="Verdana" w:hint="default"/>
      </w:rPr>
    </w:lvl>
    <w:lvl w:ilvl="5" w:tplc="3E64D7CC" w:tentative="1">
      <w:start w:val="1"/>
      <w:numFmt w:val="bullet"/>
      <w:lvlText w:val="•"/>
      <w:lvlJc w:val="left"/>
      <w:pPr>
        <w:tabs>
          <w:tab w:val="num" w:pos="4320"/>
        </w:tabs>
        <w:ind w:left="4320" w:hanging="360"/>
      </w:pPr>
      <w:rPr>
        <w:rFonts w:ascii="Verdana" w:hAnsi="Verdana" w:hint="default"/>
      </w:rPr>
    </w:lvl>
    <w:lvl w:ilvl="6" w:tplc="533A458A" w:tentative="1">
      <w:start w:val="1"/>
      <w:numFmt w:val="bullet"/>
      <w:lvlText w:val="•"/>
      <w:lvlJc w:val="left"/>
      <w:pPr>
        <w:tabs>
          <w:tab w:val="num" w:pos="5040"/>
        </w:tabs>
        <w:ind w:left="5040" w:hanging="360"/>
      </w:pPr>
      <w:rPr>
        <w:rFonts w:ascii="Verdana" w:hAnsi="Verdana" w:hint="default"/>
      </w:rPr>
    </w:lvl>
    <w:lvl w:ilvl="7" w:tplc="4F26BE4C" w:tentative="1">
      <w:start w:val="1"/>
      <w:numFmt w:val="bullet"/>
      <w:lvlText w:val="•"/>
      <w:lvlJc w:val="left"/>
      <w:pPr>
        <w:tabs>
          <w:tab w:val="num" w:pos="5760"/>
        </w:tabs>
        <w:ind w:left="5760" w:hanging="360"/>
      </w:pPr>
      <w:rPr>
        <w:rFonts w:ascii="Verdana" w:hAnsi="Verdana" w:hint="default"/>
      </w:rPr>
    </w:lvl>
    <w:lvl w:ilvl="8" w:tplc="E97A6BE4" w:tentative="1">
      <w:start w:val="1"/>
      <w:numFmt w:val="bullet"/>
      <w:lvlText w:val="•"/>
      <w:lvlJc w:val="left"/>
      <w:pPr>
        <w:tabs>
          <w:tab w:val="num" w:pos="6480"/>
        </w:tabs>
        <w:ind w:left="6480" w:hanging="360"/>
      </w:pPr>
      <w:rPr>
        <w:rFonts w:ascii="Verdana" w:hAnsi="Verdana" w:hint="default"/>
      </w:rPr>
    </w:lvl>
  </w:abstractNum>
  <w:abstractNum w:abstractNumId="33">
    <w:nsid w:val="75F16ABA"/>
    <w:multiLevelType w:val="hybridMultilevel"/>
    <w:tmpl w:val="878ED0E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4">
    <w:nsid w:val="76AC6351"/>
    <w:multiLevelType w:val="hybridMultilevel"/>
    <w:tmpl w:val="0CE27C3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5">
    <w:nsid w:val="77D91643"/>
    <w:multiLevelType w:val="hybridMultilevel"/>
    <w:tmpl w:val="7EEA3CBE"/>
    <w:lvl w:ilvl="0" w:tplc="8F72A8EE">
      <w:start w:val="1"/>
      <w:numFmt w:val="bullet"/>
      <w:lvlText w:val="•"/>
      <w:lvlJc w:val="left"/>
      <w:pPr>
        <w:tabs>
          <w:tab w:val="num" w:pos="720"/>
        </w:tabs>
        <w:ind w:left="720" w:hanging="360"/>
      </w:pPr>
      <w:rPr>
        <w:rFonts w:ascii="Verdana" w:hAnsi="Verdana" w:hint="default"/>
      </w:rPr>
    </w:lvl>
    <w:lvl w:ilvl="1" w:tplc="67886A06" w:tentative="1">
      <w:start w:val="1"/>
      <w:numFmt w:val="bullet"/>
      <w:lvlText w:val="•"/>
      <w:lvlJc w:val="left"/>
      <w:pPr>
        <w:tabs>
          <w:tab w:val="num" w:pos="1440"/>
        </w:tabs>
        <w:ind w:left="1440" w:hanging="360"/>
      </w:pPr>
      <w:rPr>
        <w:rFonts w:ascii="Verdana" w:hAnsi="Verdana" w:hint="default"/>
      </w:rPr>
    </w:lvl>
    <w:lvl w:ilvl="2" w:tplc="E3F4C2A6" w:tentative="1">
      <w:start w:val="1"/>
      <w:numFmt w:val="bullet"/>
      <w:lvlText w:val="•"/>
      <w:lvlJc w:val="left"/>
      <w:pPr>
        <w:tabs>
          <w:tab w:val="num" w:pos="2160"/>
        </w:tabs>
        <w:ind w:left="2160" w:hanging="360"/>
      </w:pPr>
      <w:rPr>
        <w:rFonts w:ascii="Verdana" w:hAnsi="Verdana" w:hint="default"/>
      </w:rPr>
    </w:lvl>
    <w:lvl w:ilvl="3" w:tplc="FF643DAC" w:tentative="1">
      <w:start w:val="1"/>
      <w:numFmt w:val="bullet"/>
      <w:lvlText w:val="•"/>
      <w:lvlJc w:val="left"/>
      <w:pPr>
        <w:tabs>
          <w:tab w:val="num" w:pos="2880"/>
        </w:tabs>
        <w:ind w:left="2880" w:hanging="360"/>
      </w:pPr>
      <w:rPr>
        <w:rFonts w:ascii="Verdana" w:hAnsi="Verdana" w:hint="default"/>
      </w:rPr>
    </w:lvl>
    <w:lvl w:ilvl="4" w:tplc="614C1ECC" w:tentative="1">
      <w:start w:val="1"/>
      <w:numFmt w:val="bullet"/>
      <w:lvlText w:val="•"/>
      <w:lvlJc w:val="left"/>
      <w:pPr>
        <w:tabs>
          <w:tab w:val="num" w:pos="3600"/>
        </w:tabs>
        <w:ind w:left="3600" w:hanging="360"/>
      </w:pPr>
      <w:rPr>
        <w:rFonts w:ascii="Verdana" w:hAnsi="Verdana" w:hint="default"/>
      </w:rPr>
    </w:lvl>
    <w:lvl w:ilvl="5" w:tplc="E4985800" w:tentative="1">
      <w:start w:val="1"/>
      <w:numFmt w:val="bullet"/>
      <w:lvlText w:val="•"/>
      <w:lvlJc w:val="left"/>
      <w:pPr>
        <w:tabs>
          <w:tab w:val="num" w:pos="4320"/>
        </w:tabs>
        <w:ind w:left="4320" w:hanging="360"/>
      </w:pPr>
      <w:rPr>
        <w:rFonts w:ascii="Verdana" w:hAnsi="Verdana" w:hint="default"/>
      </w:rPr>
    </w:lvl>
    <w:lvl w:ilvl="6" w:tplc="889A0032" w:tentative="1">
      <w:start w:val="1"/>
      <w:numFmt w:val="bullet"/>
      <w:lvlText w:val="•"/>
      <w:lvlJc w:val="left"/>
      <w:pPr>
        <w:tabs>
          <w:tab w:val="num" w:pos="5040"/>
        </w:tabs>
        <w:ind w:left="5040" w:hanging="360"/>
      </w:pPr>
      <w:rPr>
        <w:rFonts w:ascii="Verdana" w:hAnsi="Verdana" w:hint="default"/>
      </w:rPr>
    </w:lvl>
    <w:lvl w:ilvl="7" w:tplc="FB3A8A0A" w:tentative="1">
      <w:start w:val="1"/>
      <w:numFmt w:val="bullet"/>
      <w:lvlText w:val="•"/>
      <w:lvlJc w:val="left"/>
      <w:pPr>
        <w:tabs>
          <w:tab w:val="num" w:pos="5760"/>
        </w:tabs>
        <w:ind w:left="5760" w:hanging="360"/>
      </w:pPr>
      <w:rPr>
        <w:rFonts w:ascii="Verdana" w:hAnsi="Verdana" w:hint="default"/>
      </w:rPr>
    </w:lvl>
    <w:lvl w:ilvl="8" w:tplc="013A870C" w:tentative="1">
      <w:start w:val="1"/>
      <w:numFmt w:val="bullet"/>
      <w:lvlText w:val="•"/>
      <w:lvlJc w:val="left"/>
      <w:pPr>
        <w:tabs>
          <w:tab w:val="num" w:pos="6480"/>
        </w:tabs>
        <w:ind w:left="6480" w:hanging="360"/>
      </w:pPr>
      <w:rPr>
        <w:rFonts w:ascii="Verdana" w:hAnsi="Verdana" w:hint="default"/>
      </w:rPr>
    </w:lvl>
  </w:abstractNum>
  <w:abstractNum w:abstractNumId="36">
    <w:nsid w:val="7A4A3B3E"/>
    <w:multiLevelType w:val="hybridMultilevel"/>
    <w:tmpl w:val="0E8A2F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7DA2048D"/>
    <w:multiLevelType w:val="multilevel"/>
    <w:tmpl w:val="7124F08C"/>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12"/>
  </w:num>
  <w:num w:numId="3">
    <w:abstractNumId w:val="25"/>
  </w:num>
  <w:num w:numId="4">
    <w:abstractNumId w:val="31"/>
  </w:num>
  <w:num w:numId="5">
    <w:abstractNumId w:val="36"/>
  </w:num>
  <w:num w:numId="6">
    <w:abstractNumId w:val="28"/>
  </w:num>
  <w:num w:numId="7">
    <w:abstractNumId w:val="34"/>
  </w:num>
  <w:num w:numId="8">
    <w:abstractNumId w:val="14"/>
  </w:num>
  <w:num w:numId="9">
    <w:abstractNumId w:val="20"/>
  </w:num>
  <w:num w:numId="10">
    <w:abstractNumId w:val="23"/>
  </w:num>
  <w:num w:numId="11">
    <w:abstractNumId w:val="13"/>
  </w:num>
  <w:num w:numId="12">
    <w:abstractNumId w:val="22"/>
  </w:num>
  <w:num w:numId="13">
    <w:abstractNumId w:val="17"/>
  </w:num>
  <w:num w:numId="14">
    <w:abstractNumId w:val="9"/>
  </w:num>
  <w:num w:numId="15">
    <w:abstractNumId w:val="0"/>
  </w:num>
  <w:num w:numId="16">
    <w:abstractNumId w:val="5"/>
  </w:num>
  <w:num w:numId="17">
    <w:abstractNumId w:val="33"/>
  </w:num>
  <w:num w:numId="18">
    <w:abstractNumId w:val="16"/>
  </w:num>
  <w:num w:numId="19">
    <w:abstractNumId w:val="26"/>
  </w:num>
  <w:num w:numId="20">
    <w:abstractNumId w:val="27"/>
  </w:num>
  <w:num w:numId="21">
    <w:abstractNumId w:val="7"/>
  </w:num>
  <w:num w:numId="22">
    <w:abstractNumId w:val="32"/>
  </w:num>
  <w:num w:numId="23">
    <w:abstractNumId w:val="11"/>
  </w:num>
  <w:num w:numId="24">
    <w:abstractNumId w:val="30"/>
  </w:num>
  <w:num w:numId="25">
    <w:abstractNumId w:val="21"/>
  </w:num>
  <w:num w:numId="26">
    <w:abstractNumId w:val="18"/>
  </w:num>
  <w:num w:numId="27">
    <w:abstractNumId w:val="2"/>
  </w:num>
  <w:num w:numId="28">
    <w:abstractNumId w:val="15"/>
  </w:num>
  <w:num w:numId="29">
    <w:abstractNumId w:val="35"/>
  </w:num>
  <w:num w:numId="30">
    <w:abstractNumId w:val="19"/>
  </w:num>
  <w:num w:numId="31">
    <w:abstractNumId w:val="3"/>
  </w:num>
  <w:num w:numId="32">
    <w:abstractNumId w:val="4"/>
  </w:num>
  <w:num w:numId="33">
    <w:abstractNumId w:val="24"/>
  </w:num>
  <w:num w:numId="34">
    <w:abstractNumId w:val="6"/>
  </w:num>
  <w:num w:numId="35">
    <w:abstractNumId w:val="29"/>
  </w:num>
  <w:num w:numId="36">
    <w:abstractNumId w:val="37"/>
  </w:num>
  <w:num w:numId="37">
    <w:abstractNumId w:val="1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81"/>
  <w:displayHorizontalDrawingGridEvery w:val="2"/>
  <w:doNotShadeFormData/>
  <w:noPunctuationKerning/>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97"/>
    <w:rsid w:val="000014FB"/>
    <w:rsid w:val="000029EF"/>
    <w:rsid w:val="00002A7C"/>
    <w:rsid w:val="00003A19"/>
    <w:rsid w:val="00005E81"/>
    <w:rsid w:val="000063C6"/>
    <w:rsid w:val="00007029"/>
    <w:rsid w:val="0001197F"/>
    <w:rsid w:val="00011BA4"/>
    <w:rsid w:val="00012F98"/>
    <w:rsid w:val="00014E05"/>
    <w:rsid w:val="00020F32"/>
    <w:rsid w:val="00024C01"/>
    <w:rsid w:val="000253B8"/>
    <w:rsid w:val="00025C0D"/>
    <w:rsid w:val="0002794D"/>
    <w:rsid w:val="00027E73"/>
    <w:rsid w:val="00031BDC"/>
    <w:rsid w:val="00031DB8"/>
    <w:rsid w:val="00033653"/>
    <w:rsid w:val="00033CA7"/>
    <w:rsid w:val="00034A81"/>
    <w:rsid w:val="00037E2E"/>
    <w:rsid w:val="00042E2A"/>
    <w:rsid w:val="000447E3"/>
    <w:rsid w:val="00044CB0"/>
    <w:rsid w:val="00045127"/>
    <w:rsid w:val="00045AEB"/>
    <w:rsid w:val="00051514"/>
    <w:rsid w:val="0005710F"/>
    <w:rsid w:val="00057FB9"/>
    <w:rsid w:val="00060035"/>
    <w:rsid w:val="00061838"/>
    <w:rsid w:val="000640D9"/>
    <w:rsid w:val="00064A93"/>
    <w:rsid w:val="000654ED"/>
    <w:rsid w:val="00065A15"/>
    <w:rsid w:val="00067234"/>
    <w:rsid w:val="000676B6"/>
    <w:rsid w:val="000679AF"/>
    <w:rsid w:val="00075496"/>
    <w:rsid w:val="00075D6B"/>
    <w:rsid w:val="00076992"/>
    <w:rsid w:val="000821C6"/>
    <w:rsid w:val="00082268"/>
    <w:rsid w:val="00083560"/>
    <w:rsid w:val="00083ACE"/>
    <w:rsid w:val="00084F5B"/>
    <w:rsid w:val="0008510D"/>
    <w:rsid w:val="00086D0D"/>
    <w:rsid w:val="00090665"/>
    <w:rsid w:val="000A18D2"/>
    <w:rsid w:val="000A1F38"/>
    <w:rsid w:val="000A244E"/>
    <w:rsid w:val="000A30EC"/>
    <w:rsid w:val="000B37C6"/>
    <w:rsid w:val="000B39B5"/>
    <w:rsid w:val="000C1C54"/>
    <w:rsid w:val="000C4B84"/>
    <w:rsid w:val="000D2668"/>
    <w:rsid w:val="000D3171"/>
    <w:rsid w:val="000D38FA"/>
    <w:rsid w:val="000D3C59"/>
    <w:rsid w:val="000D3CAD"/>
    <w:rsid w:val="000D51C5"/>
    <w:rsid w:val="000D538F"/>
    <w:rsid w:val="000D7366"/>
    <w:rsid w:val="000E16E9"/>
    <w:rsid w:val="000E2CB3"/>
    <w:rsid w:val="000E3827"/>
    <w:rsid w:val="000E5C3E"/>
    <w:rsid w:val="000F055B"/>
    <w:rsid w:val="000F3E57"/>
    <w:rsid w:val="000F6B83"/>
    <w:rsid w:val="000F70BE"/>
    <w:rsid w:val="000F72C7"/>
    <w:rsid w:val="000F76EF"/>
    <w:rsid w:val="001004F6"/>
    <w:rsid w:val="00100763"/>
    <w:rsid w:val="0011002E"/>
    <w:rsid w:val="0011034E"/>
    <w:rsid w:val="00112416"/>
    <w:rsid w:val="00114653"/>
    <w:rsid w:val="00115AE8"/>
    <w:rsid w:val="00115F84"/>
    <w:rsid w:val="001162B4"/>
    <w:rsid w:val="001173EC"/>
    <w:rsid w:val="00120D8E"/>
    <w:rsid w:val="001222A1"/>
    <w:rsid w:val="00125F9B"/>
    <w:rsid w:val="00130D29"/>
    <w:rsid w:val="00134555"/>
    <w:rsid w:val="0013620D"/>
    <w:rsid w:val="00136A62"/>
    <w:rsid w:val="00136EBF"/>
    <w:rsid w:val="001371B4"/>
    <w:rsid w:val="001405D3"/>
    <w:rsid w:val="00146F27"/>
    <w:rsid w:val="00151E3C"/>
    <w:rsid w:val="001529EF"/>
    <w:rsid w:val="001547DB"/>
    <w:rsid w:val="00161884"/>
    <w:rsid w:val="0016244D"/>
    <w:rsid w:val="001646BE"/>
    <w:rsid w:val="00165042"/>
    <w:rsid w:val="00170179"/>
    <w:rsid w:val="00174DB1"/>
    <w:rsid w:val="00176503"/>
    <w:rsid w:val="0017761C"/>
    <w:rsid w:val="00177CEA"/>
    <w:rsid w:val="001823F8"/>
    <w:rsid w:val="0018659C"/>
    <w:rsid w:val="00190B6C"/>
    <w:rsid w:val="001917A6"/>
    <w:rsid w:val="00191808"/>
    <w:rsid w:val="0019205B"/>
    <w:rsid w:val="00194C8C"/>
    <w:rsid w:val="00195651"/>
    <w:rsid w:val="001A0838"/>
    <w:rsid w:val="001A3235"/>
    <w:rsid w:val="001B1EB6"/>
    <w:rsid w:val="001B4C9E"/>
    <w:rsid w:val="001B50D8"/>
    <w:rsid w:val="001B79E7"/>
    <w:rsid w:val="001C0D73"/>
    <w:rsid w:val="001C1420"/>
    <w:rsid w:val="001C392E"/>
    <w:rsid w:val="001C5494"/>
    <w:rsid w:val="001C7CE2"/>
    <w:rsid w:val="001D174A"/>
    <w:rsid w:val="001D324B"/>
    <w:rsid w:val="001D5796"/>
    <w:rsid w:val="001D6080"/>
    <w:rsid w:val="001D6FAA"/>
    <w:rsid w:val="001E0E3D"/>
    <w:rsid w:val="001E20C7"/>
    <w:rsid w:val="001E48BF"/>
    <w:rsid w:val="001E5A18"/>
    <w:rsid w:val="001E65F0"/>
    <w:rsid w:val="001F0570"/>
    <w:rsid w:val="001F05DE"/>
    <w:rsid w:val="001F20C8"/>
    <w:rsid w:val="001F4226"/>
    <w:rsid w:val="001F578D"/>
    <w:rsid w:val="00201808"/>
    <w:rsid w:val="00201E76"/>
    <w:rsid w:val="002034C0"/>
    <w:rsid w:val="00204EFF"/>
    <w:rsid w:val="002056B9"/>
    <w:rsid w:val="002068AE"/>
    <w:rsid w:val="00212BB6"/>
    <w:rsid w:val="00214E18"/>
    <w:rsid w:val="002157AD"/>
    <w:rsid w:val="0021599D"/>
    <w:rsid w:val="002166F8"/>
    <w:rsid w:val="00216AD0"/>
    <w:rsid w:val="002303D3"/>
    <w:rsid w:val="00230B4A"/>
    <w:rsid w:val="00232B38"/>
    <w:rsid w:val="00235A34"/>
    <w:rsid w:val="002425F1"/>
    <w:rsid w:val="00243E6F"/>
    <w:rsid w:val="0024505F"/>
    <w:rsid w:val="002457DC"/>
    <w:rsid w:val="00246429"/>
    <w:rsid w:val="0024735F"/>
    <w:rsid w:val="00251256"/>
    <w:rsid w:val="00251627"/>
    <w:rsid w:val="0025208B"/>
    <w:rsid w:val="00253841"/>
    <w:rsid w:val="00254B6E"/>
    <w:rsid w:val="002556CF"/>
    <w:rsid w:val="002559D0"/>
    <w:rsid w:val="00255E2B"/>
    <w:rsid w:val="00256A96"/>
    <w:rsid w:val="002573D5"/>
    <w:rsid w:val="002578A5"/>
    <w:rsid w:val="00260150"/>
    <w:rsid w:val="002602E2"/>
    <w:rsid w:val="002604C9"/>
    <w:rsid w:val="0026103B"/>
    <w:rsid w:val="00264F9F"/>
    <w:rsid w:val="002679C1"/>
    <w:rsid w:val="002729E2"/>
    <w:rsid w:val="00275130"/>
    <w:rsid w:val="0027515F"/>
    <w:rsid w:val="002829AD"/>
    <w:rsid w:val="00290E21"/>
    <w:rsid w:val="00293C9B"/>
    <w:rsid w:val="00294986"/>
    <w:rsid w:val="0029668A"/>
    <w:rsid w:val="002A277C"/>
    <w:rsid w:val="002A28B4"/>
    <w:rsid w:val="002A51FD"/>
    <w:rsid w:val="002A5618"/>
    <w:rsid w:val="002A6B05"/>
    <w:rsid w:val="002B0277"/>
    <w:rsid w:val="002B0934"/>
    <w:rsid w:val="002B20E9"/>
    <w:rsid w:val="002B351B"/>
    <w:rsid w:val="002C042B"/>
    <w:rsid w:val="002C13AD"/>
    <w:rsid w:val="002C1CB9"/>
    <w:rsid w:val="002C3E5D"/>
    <w:rsid w:val="002C5A25"/>
    <w:rsid w:val="002C6E08"/>
    <w:rsid w:val="002C7F62"/>
    <w:rsid w:val="002D052A"/>
    <w:rsid w:val="002D0E46"/>
    <w:rsid w:val="002D11CE"/>
    <w:rsid w:val="002D13C4"/>
    <w:rsid w:val="002D20F5"/>
    <w:rsid w:val="002D4120"/>
    <w:rsid w:val="002D5B6C"/>
    <w:rsid w:val="002D66ED"/>
    <w:rsid w:val="002E0526"/>
    <w:rsid w:val="002E287A"/>
    <w:rsid w:val="002E51C4"/>
    <w:rsid w:val="002E715D"/>
    <w:rsid w:val="002E7DDD"/>
    <w:rsid w:val="002F0E8A"/>
    <w:rsid w:val="002F156F"/>
    <w:rsid w:val="002F3622"/>
    <w:rsid w:val="00302A48"/>
    <w:rsid w:val="003033AE"/>
    <w:rsid w:val="00303F3D"/>
    <w:rsid w:val="00304505"/>
    <w:rsid w:val="00305015"/>
    <w:rsid w:val="00305ED5"/>
    <w:rsid w:val="0031036F"/>
    <w:rsid w:val="003103EE"/>
    <w:rsid w:val="00311162"/>
    <w:rsid w:val="00311CB6"/>
    <w:rsid w:val="00314354"/>
    <w:rsid w:val="00316395"/>
    <w:rsid w:val="00316DAA"/>
    <w:rsid w:val="003179B4"/>
    <w:rsid w:val="0032034F"/>
    <w:rsid w:val="0032069D"/>
    <w:rsid w:val="00322B8C"/>
    <w:rsid w:val="00323897"/>
    <w:rsid w:val="0032672B"/>
    <w:rsid w:val="00326739"/>
    <w:rsid w:val="003272A4"/>
    <w:rsid w:val="003277DC"/>
    <w:rsid w:val="00327CCD"/>
    <w:rsid w:val="00331215"/>
    <w:rsid w:val="0033670E"/>
    <w:rsid w:val="003370C3"/>
    <w:rsid w:val="00341E49"/>
    <w:rsid w:val="00342B35"/>
    <w:rsid w:val="003516CD"/>
    <w:rsid w:val="00354450"/>
    <w:rsid w:val="00354D7E"/>
    <w:rsid w:val="003555BC"/>
    <w:rsid w:val="003555E3"/>
    <w:rsid w:val="00356005"/>
    <w:rsid w:val="00356FEB"/>
    <w:rsid w:val="0036018F"/>
    <w:rsid w:val="0036073E"/>
    <w:rsid w:val="00361EED"/>
    <w:rsid w:val="0037245A"/>
    <w:rsid w:val="00372BC0"/>
    <w:rsid w:val="003736F3"/>
    <w:rsid w:val="00374A11"/>
    <w:rsid w:val="00375754"/>
    <w:rsid w:val="003762BB"/>
    <w:rsid w:val="003773B9"/>
    <w:rsid w:val="00380FE5"/>
    <w:rsid w:val="00383717"/>
    <w:rsid w:val="003837C1"/>
    <w:rsid w:val="00390E1C"/>
    <w:rsid w:val="00393B96"/>
    <w:rsid w:val="00396D10"/>
    <w:rsid w:val="00396FA5"/>
    <w:rsid w:val="003A0DAC"/>
    <w:rsid w:val="003A3731"/>
    <w:rsid w:val="003A5452"/>
    <w:rsid w:val="003A5621"/>
    <w:rsid w:val="003A5B78"/>
    <w:rsid w:val="003A60CA"/>
    <w:rsid w:val="003A759D"/>
    <w:rsid w:val="003A7B1D"/>
    <w:rsid w:val="003A7BAE"/>
    <w:rsid w:val="003B0719"/>
    <w:rsid w:val="003B13A9"/>
    <w:rsid w:val="003B29B1"/>
    <w:rsid w:val="003B31FD"/>
    <w:rsid w:val="003B321D"/>
    <w:rsid w:val="003B4233"/>
    <w:rsid w:val="003B433E"/>
    <w:rsid w:val="003B4A9D"/>
    <w:rsid w:val="003B5059"/>
    <w:rsid w:val="003B55E5"/>
    <w:rsid w:val="003C4EF5"/>
    <w:rsid w:val="003C719B"/>
    <w:rsid w:val="003D1A46"/>
    <w:rsid w:val="003D4C6D"/>
    <w:rsid w:val="003D5634"/>
    <w:rsid w:val="003D6930"/>
    <w:rsid w:val="003E462F"/>
    <w:rsid w:val="003E6FB8"/>
    <w:rsid w:val="003F1891"/>
    <w:rsid w:val="003F2671"/>
    <w:rsid w:val="003F2CA6"/>
    <w:rsid w:val="003F3D28"/>
    <w:rsid w:val="003F4756"/>
    <w:rsid w:val="003F4988"/>
    <w:rsid w:val="003F5682"/>
    <w:rsid w:val="003F619D"/>
    <w:rsid w:val="0040031A"/>
    <w:rsid w:val="00402503"/>
    <w:rsid w:val="004028EC"/>
    <w:rsid w:val="004034B6"/>
    <w:rsid w:val="004071CE"/>
    <w:rsid w:val="00407362"/>
    <w:rsid w:val="00407928"/>
    <w:rsid w:val="00407CF9"/>
    <w:rsid w:val="00411710"/>
    <w:rsid w:val="00412F65"/>
    <w:rsid w:val="0041767E"/>
    <w:rsid w:val="00417952"/>
    <w:rsid w:val="00420790"/>
    <w:rsid w:val="004211F0"/>
    <w:rsid w:val="00427FFB"/>
    <w:rsid w:val="00430754"/>
    <w:rsid w:val="00431938"/>
    <w:rsid w:val="004345F6"/>
    <w:rsid w:val="00434AE9"/>
    <w:rsid w:val="00434EDF"/>
    <w:rsid w:val="00436157"/>
    <w:rsid w:val="004405F9"/>
    <w:rsid w:val="00442EA0"/>
    <w:rsid w:val="00443666"/>
    <w:rsid w:val="00444E44"/>
    <w:rsid w:val="00455AEF"/>
    <w:rsid w:val="00457296"/>
    <w:rsid w:val="00463D3E"/>
    <w:rsid w:val="00466521"/>
    <w:rsid w:val="00466E20"/>
    <w:rsid w:val="004671E2"/>
    <w:rsid w:val="00471CCB"/>
    <w:rsid w:val="0047376A"/>
    <w:rsid w:val="004746C8"/>
    <w:rsid w:val="00481782"/>
    <w:rsid w:val="00483C02"/>
    <w:rsid w:val="0048414D"/>
    <w:rsid w:val="004856E8"/>
    <w:rsid w:val="00485CE1"/>
    <w:rsid w:val="00487019"/>
    <w:rsid w:val="004873C6"/>
    <w:rsid w:val="00491F6F"/>
    <w:rsid w:val="00493F3B"/>
    <w:rsid w:val="00494F7B"/>
    <w:rsid w:val="00495E1C"/>
    <w:rsid w:val="00496BFC"/>
    <w:rsid w:val="004A3F56"/>
    <w:rsid w:val="004B3350"/>
    <w:rsid w:val="004B7482"/>
    <w:rsid w:val="004B7838"/>
    <w:rsid w:val="004C0E04"/>
    <w:rsid w:val="004C0E31"/>
    <w:rsid w:val="004C1759"/>
    <w:rsid w:val="004C1EF3"/>
    <w:rsid w:val="004C210D"/>
    <w:rsid w:val="004C577F"/>
    <w:rsid w:val="004D0E2B"/>
    <w:rsid w:val="004D0E75"/>
    <w:rsid w:val="004D1FA5"/>
    <w:rsid w:val="004D2970"/>
    <w:rsid w:val="004D6F9F"/>
    <w:rsid w:val="004E577A"/>
    <w:rsid w:val="004F20A2"/>
    <w:rsid w:val="004F31D3"/>
    <w:rsid w:val="004F3797"/>
    <w:rsid w:val="004F52DE"/>
    <w:rsid w:val="004F604C"/>
    <w:rsid w:val="004F6CAE"/>
    <w:rsid w:val="004F6D7C"/>
    <w:rsid w:val="0050178F"/>
    <w:rsid w:val="00501D5C"/>
    <w:rsid w:val="00501F9A"/>
    <w:rsid w:val="00502019"/>
    <w:rsid w:val="005023A7"/>
    <w:rsid w:val="005049D7"/>
    <w:rsid w:val="0050640F"/>
    <w:rsid w:val="005068B0"/>
    <w:rsid w:val="00511312"/>
    <w:rsid w:val="00515CAD"/>
    <w:rsid w:val="00516475"/>
    <w:rsid w:val="00517D5C"/>
    <w:rsid w:val="00517E01"/>
    <w:rsid w:val="00520DCE"/>
    <w:rsid w:val="00521EDA"/>
    <w:rsid w:val="0052347A"/>
    <w:rsid w:val="005240A7"/>
    <w:rsid w:val="00524134"/>
    <w:rsid w:val="00526054"/>
    <w:rsid w:val="00526E0A"/>
    <w:rsid w:val="00531454"/>
    <w:rsid w:val="00535C5B"/>
    <w:rsid w:val="005373F1"/>
    <w:rsid w:val="0054320C"/>
    <w:rsid w:val="00543A70"/>
    <w:rsid w:val="00544675"/>
    <w:rsid w:val="00545DDE"/>
    <w:rsid w:val="0054759A"/>
    <w:rsid w:val="00547C6F"/>
    <w:rsid w:val="00557EE3"/>
    <w:rsid w:val="00564F0F"/>
    <w:rsid w:val="005651A8"/>
    <w:rsid w:val="00566752"/>
    <w:rsid w:val="005710F9"/>
    <w:rsid w:val="00573DC7"/>
    <w:rsid w:val="005760EB"/>
    <w:rsid w:val="005779AE"/>
    <w:rsid w:val="005821C5"/>
    <w:rsid w:val="00584484"/>
    <w:rsid w:val="005845DC"/>
    <w:rsid w:val="0058587B"/>
    <w:rsid w:val="00585A26"/>
    <w:rsid w:val="005866D3"/>
    <w:rsid w:val="0058787D"/>
    <w:rsid w:val="00592502"/>
    <w:rsid w:val="00592D98"/>
    <w:rsid w:val="00594BF2"/>
    <w:rsid w:val="005A123C"/>
    <w:rsid w:val="005A18E6"/>
    <w:rsid w:val="005A5FD7"/>
    <w:rsid w:val="005A629D"/>
    <w:rsid w:val="005A6FD8"/>
    <w:rsid w:val="005B1935"/>
    <w:rsid w:val="005B4AD4"/>
    <w:rsid w:val="005B6523"/>
    <w:rsid w:val="005B7101"/>
    <w:rsid w:val="005C1950"/>
    <w:rsid w:val="005C2B6A"/>
    <w:rsid w:val="005C301B"/>
    <w:rsid w:val="005C38FB"/>
    <w:rsid w:val="005C482D"/>
    <w:rsid w:val="005C5285"/>
    <w:rsid w:val="005C5FD2"/>
    <w:rsid w:val="005C6865"/>
    <w:rsid w:val="005D1370"/>
    <w:rsid w:val="005D7D9E"/>
    <w:rsid w:val="005E1C31"/>
    <w:rsid w:val="005E6289"/>
    <w:rsid w:val="005E65FA"/>
    <w:rsid w:val="005F1AEF"/>
    <w:rsid w:val="005F4347"/>
    <w:rsid w:val="005F47FC"/>
    <w:rsid w:val="005F7778"/>
    <w:rsid w:val="005F7FA7"/>
    <w:rsid w:val="006011B2"/>
    <w:rsid w:val="00601BE2"/>
    <w:rsid w:val="00601E60"/>
    <w:rsid w:val="00602493"/>
    <w:rsid w:val="00602630"/>
    <w:rsid w:val="006049A5"/>
    <w:rsid w:val="00606559"/>
    <w:rsid w:val="00612114"/>
    <w:rsid w:val="00613C8E"/>
    <w:rsid w:val="0062070F"/>
    <w:rsid w:val="00622BD1"/>
    <w:rsid w:val="00623BD7"/>
    <w:rsid w:val="00623C66"/>
    <w:rsid w:val="0062414C"/>
    <w:rsid w:val="00627E9F"/>
    <w:rsid w:val="00636FAE"/>
    <w:rsid w:val="00640584"/>
    <w:rsid w:val="006414CD"/>
    <w:rsid w:val="00641BB3"/>
    <w:rsid w:val="0064208C"/>
    <w:rsid w:val="00642CA8"/>
    <w:rsid w:val="0064373F"/>
    <w:rsid w:val="00644111"/>
    <w:rsid w:val="00644B8B"/>
    <w:rsid w:val="00646684"/>
    <w:rsid w:val="00646B24"/>
    <w:rsid w:val="00646E8D"/>
    <w:rsid w:val="006521F2"/>
    <w:rsid w:val="006545C7"/>
    <w:rsid w:val="00654C1E"/>
    <w:rsid w:val="00655A6F"/>
    <w:rsid w:val="006560A5"/>
    <w:rsid w:val="00657252"/>
    <w:rsid w:val="006572AB"/>
    <w:rsid w:val="00657E59"/>
    <w:rsid w:val="00662258"/>
    <w:rsid w:val="00663671"/>
    <w:rsid w:val="0066399D"/>
    <w:rsid w:val="00664D78"/>
    <w:rsid w:val="006666F9"/>
    <w:rsid w:val="00667AE8"/>
    <w:rsid w:val="006705DA"/>
    <w:rsid w:val="0067595C"/>
    <w:rsid w:val="00677324"/>
    <w:rsid w:val="00682F2D"/>
    <w:rsid w:val="00685676"/>
    <w:rsid w:val="00690C48"/>
    <w:rsid w:val="0069112B"/>
    <w:rsid w:val="006920FE"/>
    <w:rsid w:val="006953C5"/>
    <w:rsid w:val="00695D43"/>
    <w:rsid w:val="006961B3"/>
    <w:rsid w:val="0069653D"/>
    <w:rsid w:val="006966EB"/>
    <w:rsid w:val="006A20C1"/>
    <w:rsid w:val="006A27E1"/>
    <w:rsid w:val="006A296F"/>
    <w:rsid w:val="006A35F2"/>
    <w:rsid w:val="006A5A58"/>
    <w:rsid w:val="006A5F83"/>
    <w:rsid w:val="006A79EF"/>
    <w:rsid w:val="006B0FFA"/>
    <w:rsid w:val="006B473B"/>
    <w:rsid w:val="006C06DC"/>
    <w:rsid w:val="006C0CA9"/>
    <w:rsid w:val="006C0FBF"/>
    <w:rsid w:val="006C10A4"/>
    <w:rsid w:val="006C2FBE"/>
    <w:rsid w:val="006C7D9B"/>
    <w:rsid w:val="006D1171"/>
    <w:rsid w:val="006D31D4"/>
    <w:rsid w:val="006E1773"/>
    <w:rsid w:val="006E702A"/>
    <w:rsid w:val="006E7EC4"/>
    <w:rsid w:val="006F18DF"/>
    <w:rsid w:val="006F333F"/>
    <w:rsid w:val="006F37F0"/>
    <w:rsid w:val="006F7CEF"/>
    <w:rsid w:val="00701735"/>
    <w:rsid w:val="00701BC1"/>
    <w:rsid w:val="0070443F"/>
    <w:rsid w:val="00712119"/>
    <w:rsid w:val="00715702"/>
    <w:rsid w:val="007171F2"/>
    <w:rsid w:val="007205C0"/>
    <w:rsid w:val="0072110E"/>
    <w:rsid w:val="007211BD"/>
    <w:rsid w:val="00721DD9"/>
    <w:rsid w:val="0072262D"/>
    <w:rsid w:val="007237EA"/>
    <w:rsid w:val="00727FA5"/>
    <w:rsid w:val="00731816"/>
    <w:rsid w:val="0073583E"/>
    <w:rsid w:val="007373CD"/>
    <w:rsid w:val="007377CC"/>
    <w:rsid w:val="00737997"/>
    <w:rsid w:val="00737E22"/>
    <w:rsid w:val="00747408"/>
    <w:rsid w:val="007529FC"/>
    <w:rsid w:val="007556B3"/>
    <w:rsid w:val="0077098B"/>
    <w:rsid w:val="007734CB"/>
    <w:rsid w:val="00775D80"/>
    <w:rsid w:val="00775F53"/>
    <w:rsid w:val="007764CC"/>
    <w:rsid w:val="00777C10"/>
    <w:rsid w:val="00781E78"/>
    <w:rsid w:val="00782ABA"/>
    <w:rsid w:val="007831B6"/>
    <w:rsid w:val="0078448E"/>
    <w:rsid w:val="007844FE"/>
    <w:rsid w:val="00785C2A"/>
    <w:rsid w:val="00787BBE"/>
    <w:rsid w:val="00791161"/>
    <w:rsid w:val="00792BFF"/>
    <w:rsid w:val="00793281"/>
    <w:rsid w:val="00794155"/>
    <w:rsid w:val="00794C57"/>
    <w:rsid w:val="00795595"/>
    <w:rsid w:val="00795AE6"/>
    <w:rsid w:val="0079796D"/>
    <w:rsid w:val="00797ABA"/>
    <w:rsid w:val="007A050C"/>
    <w:rsid w:val="007A4001"/>
    <w:rsid w:val="007A6083"/>
    <w:rsid w:val="007A6FB5"/>
    <w:rsid w:val="007A7465"/>
    <w:rsid w:val="007B1BA8"/>
    <w:rsid w:val="007B21B3"/>
    <w:rsid w:val="007B27CD"/>
    <w:rsid w:val="007B49EE"/>
    <w:rsid w:val="007C1CAA"/>
    <w:rsid w:val="007C377C"/>
    <w:rsid w:val="007C41A7"/>
    <w:rsid w:val="007C46FB"/>
    <w:rsid w:val="007C5439"/>
    <w:rsid w:val="007C5839"/>
    <w:rsid w:val="007C5DC9"/>
    <w:rsid w:val="007C683E"/>
    <w:rsid w:val="007C6B0D"/>
    <w:rsid w:val="007C7467"/>
    <w:rsid w:val="007C7F70"/>
    <w:rsid w:val="007D0BFC"/>
    <w:rsid w:val="007D12D3"/>
    <w:rsid w:val="007D2F32"/>
    <w:rsid w:val="007D4D63"/>
    <w:rsid w:val="007D7D2A"/>
    <w:rsid w:val="007E16D6"/>
    <w:rsid w:val="007E2057"/>
    <w:rsid w:val="007E328E"/>
    <w:rsid w:val="007E370A"/>
    <w:rsid w:val="007E7CD2"/>
    <w:rsid w:val="007F15E1"/>
    <w:rsid w:val="007F1882"/>
    <w:rsid w:val="007F2C73"/>
    <w:rsid w:val="007F3D67"/>
    <w:rsid w:val="0080114D"/>
    <w:rsid w:val="00801FD4"/>
    <w:rsid w:val="00802343"/>
    <w:rsid w:val="00804818"/>
    <w:rsid w:val="00804BB4"/>
    <w:rsid w:val="00810089"/>
    <w:rsid w:val="00810EA3"/>
    <w:rsid w:val="00814351"/>
    <w:rsid w:val="00814647"/>
    <w:rsid w:val="00816CA3"/>
    <w:rsid w:val="00822A9F"/>
    <w:rsid w:val="00823361"/>
    <w:rsid w:val="0082342F"/>
    <w:rsid w:val="00825D71"/>
    <w:rsid w:val="00826294"/>
    <w:rsid w:val="00826EA7"/>
    <w:rsid w:val="00827336"/>
    <w:rsid w:val="0082796C"/>
    <w:rsid w:val="00830C57"/>
    <w:rsid w:val="008319D1"/>
    <w:rsid w:val="00834BF2"/>
    <w:rsid w:val="008351E3"/>
    <w:rsid w:val="008357B2"/>
    <w:rsid w:val="00836FF9"/>
    <w:rsid w:val="00837DA4"/>
    <w:rsid w:val="00840FFE"/>
    <w:rsid w:val="00842CED"/>
    <w:rsid w:val="008473CA"/>
    <w:rsid w:val="00852A48"/>
    <w:rsid w:val="00852F34"/>
    <w:rsid w:val="00855860"/>
    <w:rsid w:val="0086355C"/>
    <w:rsid w:val="00864304"/>
    <w:rsid w:val="00864DB6"/>
    <w:rsid w:val="00867282"/>
    <w:rsid w:val="00871FBF"/>
    <w:rsid w:val="00872704"/>
    <w:rsid w:val="00873073"/>
    <w:rsid w:val="00880B9B"/>
    <w:rsid w:val="00891561"/>
    <w:rsid w:val="00891D2F"/>
    <w:rsid w:val="0089549A"/>
    <w:rsid w:val="00897C5A"/>
    <w:rsid w:val="008A186C"/>
    <w:rsid w:val="008A1BAF"/>
    <w:rsid w:val="008A4E16"/>
    <w:rsid w:val="008A61A9"/>
    <w:rsid w:val="008A6231"/>
    <w:rsid w:val="008B132C"/>
    <w:rsid w:val="008B27F3"/>
    <w:rsid w:val="008C4833"/>
    <w:rsid w:val="008D54AF"/>
    <w:rsid w:val="008D6963"/>
    <w:rsid w:val="008D714A"/>
    <w:rsid w:val="008D7A93"/>
    <w:rsid w:val="008E0432"/>
    <w:rsid w:val="008E0F1D"/>
    <w:rsid w:val="008E11E3"/>
    <w:rsid w:val="008E47C0"/>
    <w:rsid w:val="008E4A0B"/>
    <w:rsid w:val="008E4BB0"/>
    <w:rsid w:val="008E5269"/>
    <w:rsid w:val="008E6DE4"/>
    <w:rsid w:val="008F3EA8"/>
    <w:rsid w:val="0090002F"/>
    <w:rsid w:val="00900841"/>
    <w:rsid w:val="0090191F"/>
    <w:rsid w:val="00902A0C"/>
    <w:rsid w:val="00903F8F"/>
    <w:rsid w:val="00906879"/>
    <w:rsid w:val="00906B04"/>
    <w:rsid w:val="00906D5E"/>
    <w:rsid w:val="00911582"/>
    <w:rsid w:val="00915348"/>
    <w:rsid w:val="00921000"/>
    <w:rsid w:val="009221EA"/>
    <w:rsid w:val="00924871"/>
    <w:rsid w:val="009325C1"/>
    <w:rsid w:val="00933E91"/>
    <w:rsid w:val="00935871"/>
    <w:rsid w:val="009423B2"/>
    <w:rsid w:val="0094497D"/>
    <w:rsid w:val="00946536"/>
    <w:rsid w:val="00947424"/>
    <w:rsid w:val="0095034E"/>
    <w:rsid w:val="009518E5"/>
    <w:rsid w:val="009523C9"/>
    <w:rsid w:val="009530CF"/>
    <w:rsid w:val="009570B5"/>
    <w:rsid w:val="00962D3D"/>
    <w:rsid w:val="00963414"/>
    <w:rsid w:val="0096342B"/>
    <w:rsid w:val="0096650F"/>
    <w:rsid w:val="0097145D"/>
    <w:rsid w:val="009714A3"/>
    <w:rsid w:val="0097421D"/>
    <w:rsid w:val="0097503D"/>
    <w:rsid w:val="009779C6"/>
    <w:rsid w:val="00977FDC"/>
    <w:rsid w:val="00980CFE"/>
    <w:rsid w:val="009810A3"/>
    <w:rsid w:val="00981A5A"/>
    <w:rsid w:val="00981BFC"/>
    <w:rsid w:val="0098321D"/>
    <w:rsid w:val="009840B7"/>
    <w:rsid w:val="009842F4"/>
    <w:rsid w:val="009925F5"/>
    <w:rsid w:val="009942B2"/>
    <w:rsid w:val="00995779"/>
    <w:rsid w:val="00995E09"/>
    <w:rsid w:val="00996156"/>
    <w:rsid w:val="00997FA2"/>
    <w:rsid w:val="009A3BD8"/>
    <w:rsid w:val="009A5930"/>
    <w:rsid w:val="009A6FD5"/>
    <w:rsid w:val="009A7378"/>
    <w:rsid w:val="009B1166"/>
    <w:rsid w:val="009B1C00"/>
    <w:rsid w:val="009B2303"/>
    <w:rsid w:val="009B7489"/>
    <w:rsid w:val="009C0942"/>
    <w:rsid w:val="009C1272"/>
    <w:rsid w:val="009C1335"/>
    <w:rsid w:val="009C1364"/>
    <w:rsid w:val="009C3DFD"/>
    <w:rsid w:val="009C5510"/>
    <w:rsid w:val="009C7370"/>
    <w:rsid w:val="009D5D69"/>
    <w:rsid w:val="009D6785"/>
    <w:rsid w:val="009D6CEC"/>
    <w:rsid w:val="009D71B4"/>
    <w:rsid w:val="009D7832"/>
    <w:rsid w:val="009E0053"/>
    <w:rsid w:val="009E2CF6"/>
    <w:rsid w:val="009E7A4E"/>
    <w:rsid w:val="009F0191"/>
    <w:rsid w:val="009F3A31"/>
    <w:rsid w:val="009F5319"/>
    <w:rsid w:val="009F60E5"/>
    <w:rsid w:val="009F6E83"/>
    <w:rsid w:val="00A00BEB"/>
    <w:rsid w:val="00A03776"/>
    <w:rsid w:val="00A05D01"/>
    <w:rsid w:val="00A06BAC"/>
    <w:rsid w:val="00A109F3"/>
    <w:rsid w:val="00A14055"/>
    <w:rsid w:val="00A14EAC"/>
    <w:rsid w:val="00A21176"/>
    <w:rsid w:val="00A225C0"/>
    <w:rsid w:val="00A24531"/>
    <w:rsid w:val="00A25609"/>
    <w:rsid w:val="00A2636A"/>
    <w:rsid w:val="00A26944"/>
    <w:rsid w:val="00A3051D"/>
    <w:rsid w:val="00A323B3"/>
    <w:rsid w:val="00A34670"/>
    <w:rsid w:val="00A34A53"/>
    <w:rsid w:val="00A36D0B"/>
    <w:rsid w:val="00A404EB"/>
    <w:rsid w:val="00A41CE9"/>
    <w:rsid w:val="00A42CD8"/>
    <w:rsid w:val="00A45620"/>
    <w:rsid w:val="00A45BD8"/>
    <w:rsid w:val="00A46DD0"/>
    <w:rsid w:val="00A5490F"/>
    <w:rsid w:val="00A54AA6"/>
    <w:rsid w:val="00A55DF4"/>
    <w:rsid w:val="00A56AEB"/>
    <w:rsid w:val="00A630D0"/>
    <w:rsid w:val="00A64951"/>
    <w:rsid w:val="00A71F48"/>
    <w:rsid w:val="00A72455"/>
    <w:rsid w:val="00A73961"/>
    <w:rsid w:val="00A73D8B"/>
    <w:rsid w:val="00A741E5"/>
    <w:rsid w:val="00A74B91"/>
    <w:rsid w:val="00A74D69"/>
    <w:rsid w:val="00A7614A"/>
    <w:rsid w:val="00A77B52"/>
    <w:rsid w:val="00A811AE"/>
    <w:rsid w:val="00A815D5"/>
    <w:rsid w:val="00A82E2F"/>
    <w:rsid w:val="00A83E3E"/>
    <w:rsid w:val="00A85634"/>
    <w:rsid w:val="00A85E09"/>
    <w:rsid w:val="00A87962"/>
    <w:rsid w:val="00A87A97"/>
    <w:rsid w:val="00A90421"/>
    <w:rsid w:val="00A9160D"/>
    <w:rsid w:val="00A94B8B"/>
    <w:rsid w:val="00A953CD"/>
    <w:rsid w:val="00AA01EA"/>
    <w:rsid w:val="00AA2763"/>
    <w:rsid w:val="00AA34E8"/>
    <w:rsid w:val="00AA3D1E"/>
    <w:rsid w:val="00AA47FE"/>
    <w:rsid w:val="00AA614A"/>
    <w:rsid w:val="00AA654B"/>
    <w:rsid w:val="00AA7449"/>
    <w:rsid w:val="00AB2639"/>
    <w:rsid w:val="00AB2C07"/>
    <w:rsid w:val="00AB72DD"/>
    <w:rsid w:val="00AC285E"/>
    <w:rsid w:val="00AC3EB3"/>
    <w:rsid w:val="00AC6D45"/>
    <w:rsid w:val="00AD169C"/>
    <w:rsid w:val="00AD1796"/>
    <w:rsid w:val="00AD2E0B"/>
    <w:rsid w:val="00AD30BC"/>
    <w:rsid w:val="00AD41C4"/>
    <w:rsid w:val="00AD4B11"/>
    <w:rsid w:val="00AD4B96"/>
    <w:rsid w:val="00AD4BBA"/>
    <w:rsid w:val="00AD5F9B"/>
    <w:rsid w:val="00AE0CDF"/>
    <w:rsid w:val="00AE3557"/>
    <w:rsid w:val="00AE6DE9"/>
    <w:rsid w:val="00AE76FD"/>
    <w:rsid w:val="00AF0838"/>
    <w:rsid w:val="00AF0CBF"/>
    <w:rsid w:val="00AF2104"/>
    <w:rsid w:val="00AF2427"/>
    <w:rsid w:val="00AF6669"/>
    <w:rsid w:val="00B0087A"/>
    <w:rsid w:val="00B01EF7"/>
    <w:rsid w:val="00B02850"/>
    <w:rsid w:val="00B02AA6"/>
    <w:rsid w:val="00B06128"/>
    <w:rsid w:val="00B0782B"/>
    <w:rsid w:val="00B07C83"/>
    <w:rsid w:val="00B1002F"/>
    <w:rsid w:val="00B11C38"/>
    <w:rsid w:val="00B13179"/>
    <w:rsid w:val="00B13D98"/>
    <w:rsid w:val="00B20D70"/>
    <w:rsid w:val="00B21341"/>
    <w:rsid w:val="00B22315"/>
    <w:rsid w:val="00B2243B"/>
    <w:rsid w:val="00B22FB1"/>
    <w:rsid w:val="00B233F7"/>
    <w:rsid w:val="00B25104"/>
    <w:rsid w:val="00B323B6"/>
    <w:rsid w:val="00B32693"/>
    <w:rsid w:val="00B35782"/>
    <w:rsid w:val="00B35B2A"/>
    <w:rsid w:val="00B3623C"/>
    <w:rsid w:val="00B36E4B"/>
    <w:rsid w:val="00B456C8"/>
    <w:rsid w:val="00B45B93"/>
    <w:rsid w:val="00B47571"/>
    <w:rsid w:val="00B51C63"/>
    <w:rsid w:val="00B523C3"/>
    <w:rsid w:val="00B52A28"/>
    <w:rsid w:val="00B52BD7"/>
    <w:rsid w:val="00B56571"/>
    <w:rsid w:val="00B6335E"/>
    <w:rsid w:val="00B63B71"/>
    <w:rsid w:val="00B661D7"/>
    <w:rsid w:val="00B6689E"/>
    <w:rsid w:val="00B739ED"/>
    <w:rsid w:val="00B77466"/>
    <w:rsid w:val="00B80688"/>
    <w:rsid w:val="00B81379"/>
    <w:rsid w:val="00B852F0"/>
    <w:rsid w:val="00B86CE0"/>
    <w:rsid w:val="00B86F4C"/>
    <w:rsid w:val="00B87849"/>
    <w:rsid w:val="00B94005"/>
    <w:rsid w:val="00B97409"/>
    <w:rsid w:val="00B97C04"/>
    <w:rsid w:val="00BA065B"/>
    <w:rsid w:val="00BA1696"/>
    <w:rsid w:val="00BA5288"/>
    <w:rsid w:val="00BA62F3"/>
    <w:rsid w:val="00BB52D2"/>
    <w:rsid w:val="00BB546A"/>
    <w:rsid w:val="00BC59D7"/>
    <w:rsid w:val="00BC5BBC"/>
    <w:rsid w:val="00BC6328"/>
    <w:rsid w:val="00BD12B5"/>
    <w:rsid w:val="00BD1A83"/>
    <w:rsid w:val="00BD1B6E"/>
    <w:rsid w:val="00BD2E48"/>
    <w:rsid w:val="00BD3199"/>
    <w:rsid w:val="00BD3C56"/>
    <w:rsid w:val="00BD4F9E"/>
    <w:rsid w:val="00BD5FCF"/>
    <w:rsid w:val="00BD6E7E"/>
    <w:rsid w:val="00BE04F6"/>
    <w:rsid w:val="00BE0A39"/>
    <w:rsid w:val="00BE351B"/>
    <w:rsid w:val="00BE4282"/>
    <w:rsid w:val="00BE68C5"/>
    <w:rsid w:val="00BF069C"/>
    <w:rsid w:val="00BF0BDC"/>
    <w:rsid w:val="00BF2083"/>
    <w:rsid w:val="00BF25B9"/>
    <w:rsid w:val="00BF750C"/>
    <w:rsid w:val="00C013F1"/>
    <w:rsid w:val="00C020CA"/>
    <w:rsid w:val="00C1027A"/>
    <w:rsid w:val="00C111F4"/>
    <w:rsid w:val="00C143FC"/>
    <w:rsid w:val="00C22CE4"/>
    <w:rsid w:val="00C23A87"/>
    <w:rsid w:val="00C2574F"/>
    <w:rsid w:val="00C310BB"/>
    <w:rsid w:val="00C31D12"/>
    <w:rsid w:val="00C34392"/>
    <w:rsid w:val="00C370C5"/>
    <w:rsid w:val="00C378A1"/>
    <w:rsid w:val="00C40F1B"/>
    <w:rsid w:val="00C41176"/>
    <w:rsid w:val="00C43DD9"/>
    <w:rsid w:val="00C43EBC"/>
    <w:rsid w:val="00C4696A"/>
    <w:rsid w:val="00C479C2"/>
    <w:rsid w:val="00C52A0F"/>
    <w:rsid w:val="00C53E91"/>
    <w:rsid w:val="00C54F63"/>
    <w:rsid w:val="00C55CEA"/>
    <w:rsid w:val="00C611F3"/>
    <w:rsid w:val="00C61A47"/>
    <w:rsid w:val="00C63DDF"/>
    <w:rsid w:val="00C6684D"/>
    <w:rsid w:val="00C71024"/>
    <w:rsid w:val="00C72B4D"/>
    <w:rsid w:val="00C73741"/>
    <w:rsid w:val="00C7557C"/>
    <w:rsid w:val="00C768E5"/>
    <w:rsid w:val="00C8372C"/>
    <w:rsid w:val="00C84111"/>
    <w:rsid w:val="00C843CB"/>
    <w:rsid w:val="00C846E7"/>
    <w:rsid w:val="00C8729B"/>
    <w:rsid w:val="00C93581"/>
    <w:rsid w:val="00CA162E"/>
    <w:rsid w:val="00CA16AF"/>
    <w:rsid w:val="00CA2196"/>
    <w:rsid w:val="00CB0FBE"/>
    <w:rsid w:val="00CB1AE1"/>
    <w:rsid w:val="00CB2068"/>
    <w:rsid w:val="00CB3383"/>
    <w:rsid w:val="00CB4238"/>
    <w:rsid w:val="00CB615D"/>
    <w:rsid w:val="00CB6838"/>
    <w:rsid w:val="00CB6F10"/>
    <w:rsid w:val="00CC502B"/>
    <w:rsid w:val="00CC69EC"/>
    <w:rsid w:val="00CC7D00"/>
    <w:rsid w:val="00CD0686"/>
    <w:rsid w:val="00CD54ED"/>
    <w:rsid w:val="00CE0C17"/>
    <w:rsid w:val="00CE3515"/>
    <w:rsid w:val="00CE7ABD"/>
    <w:rsid w:val="00CF0416"/>
    <w:rsid w:val="00CF1526"/>
    <w:rsid w:val="00CF1D9E"/>
    <w:rsid w:val="00CF3AB5"/>
    <w:rsid w:val="00CF45D1"/>
    <w:rsid w:val="00CF4A83"/>
    <w:rsid w:val="00CF546F"/>
    <w:rsid w:val="00CF7AD1"/>
    <w:rsid w:val="00D002DE"/>
    <w:rsid w:val="00D024C2"/>
    <w:rsid w:val="00D06223"/>
    <w:rsid w:val="00D0640F"/>
    <w:rsid w:val="00D10262"/>
    <w:rsid w:val="00D10A7B"/>
    <w:rsid w:val="00D11D36"/>
    <w:rsid w:val="00D14850"/>
    <w:rsid w:val="00D17329"/>
    <w:rsid w:val="00D24959"/>
    <w:rsid w:val="00D24A4A"/>
    <w:rsid w:val="00D24A97"/>
    <w:rsid w:val="00D25565"/>
    <w:rsid w:val="00D263B3"/>
    <w:rsid w:val="00D270CF"/>
    <w:rsid w:val="00D30FEF"/>
    <w:rsid w:val="00D31368"/>
    <w:rsid w:val="00D353C5"/>
    <w:rsid w:val="00D3683D"/>
    <w:rsid w:val="00D40D08"/>
    <w:rsid w:val="00D41120"/>
    <w:rsid w:val="00D421FC"/>
    <w:rsid w:val="00D4459E"/>
    <w:rsid w:val="00D46DBB"/>
    <w:rsid w:val="00D518CE"/>
    <w:rsid w:val="00D53A4E"/>
    <w:rsid w:val="00D625B3"/>
    <w:rsid w:val="00D62689"/>
    <w:rsid w:val="00D647DF"/>
    <w:rsid w:val="00D65C27"/>
    <w:rsid w:val="00D669D9"/>
    <w:rsid w:val="00D6714A"/>
    <w:rsid w:val="00D67D3C"/>
    <w:rsid w:val="00D7058F"/>
    <w:rsid w:val="00D70B7F"/>
    <w:rsid w:val="00D71AE5"/>
    <w:rsid w:val="00D72DFC"/>
    <w:rsid w:val="00D733D3"/>
    <w:rsid w:val="00D80D2C"/>
    <w:rsid w:val="00D8239D"/>
    <w:rsid w:val="00D85A06"/>
    <w:rsid w:val="00D87810"/>
    <w:rsid w:val="00D9061A"/>
    <w:rsid w:val="00D93A78"/>
    <w:rsid w:val="00D9416B"/>
    <w:rsid w:val="00D9514B"/>
    <w:rsid w:val="00D97223"/>
    <w:rsid w:val="00DA1CC4"/>
    <w:rsid w:val="00DA25C8"/>
    <w:rsid w:val="00DA37E7"/>
    <w:rsid w:val="00DA4865"/>
    <w:rsid w:val="00DB1286"/>
    <w:rsid w:val="00DB18A3"/>
    <w:rsid w:val="00DC1901"/>
    <w:rsid w:val="00DC3E9C"/>
    <w:rsid w:val="00DC5895"/>
    <w:rsid w:val="00DC6B1C"/>
    <w:rsid w:val="00DC7A77"/>
    <w:rsid w:val="00DD3D1B"/>
    <w:rsid w:val="00DD4AD5"/>
    <w:rsid w:val="00DD7E06"/>
    <w:rsid w:val="00DE13BA"/>
    <w:rsid w:val="00DE2E3F"/>
    <w:rsid w:val="00DE32C8"/>
    <w:rsid w:val="00DE3861"/>
    <w:rsid w:val="00DE5401"/>
    <w:rsid w:val="00DE5A3C"/>
    <w:rsid w:val="00DE5A90"/>
    <w:rsid w:val="00DE6BF3"/>
    <w:rsid w:val="00DF0C36"/>
    <w:rsid w:val="00DF4AB9"/>
    <w:rsid w:val="00DF6339"/>
    <w:rsid w:val="00E00512"/>
    <w:rsid w:val="00E01DB1"/>
    <w:rsid w:val="00E055C4"/>
    <w:rsid w:val="00E0570E"/>
    <w:rsid w:val="00E06A5A"/>
    <w:rsid w:val="00E071DB"/>
    <w:rsid w:val="00E10B70"/>
    <w:rsid w:val="00E110C8"/>
    <w:rsid w:val="00E11AEC"/>
    <w:rsid w:val="00E12BE8"/>
    <w:rsid w:val="00E13878"/>
    <w:rsid w:val="00E21D10"/>
    <w:rsid w:val="00E229F4"/>
    <w:rsid w:val="00E22F6F"/>
    <w:rsid w:val="00E23215"/>
    <w:rsid w:val="00E23770"/>
    <w:rsid w:val="00E249F1"/>
    <w:rsid w:val="00E26708"/>
    <w:rsid w:val="00E26C7F"/>
    <w:rsid w:val="00E3094E"/>
    <w:rsid w:val="00E30FD2"/>
    <w:rsid w:val="00E32B62"/>
    <w:rsid w:val="00E34597"/>
    <w:rsid w:val="00E3502A"/>
    <w:rsid w:val="00E3578B"/>
    <w:rsid w:val="00E35CC7"/>
    <w:rsid w:val="00E37725"/>
    <w:rsid w:val="00E41E8A"/>
    <w:rsid w:val="00E43930"/>
    <w:rsid w:val="00E439D5"/>
    <w:rsid w:val="00E50450"/>
    <w:rsid w:val="00E5158A"/>
    <w:rsid w:val="00E53464"/>
    <w:rsid w:val="00E54F4E"/>
    <w:rsid w:val="00E61CD8"/>
    <w:rsid w:val="00E632B9"/>
    <w:rsid w:val="00E670DC"/>
    <w:rsid w:val="00E6799C"/>
    <w:rsid w:val="00E7018D"/>
    <w:rsid w:val="00E70C2C"/>
    <w:rsid w:val="00E71E24"/>
    <w:rsid w:val="00E73F40"/>
    <w:rsid w:val="00E75200"/>
    <w:rsid w:val="00E75B84"/>
    <w:rsid w:val="00E75C10"/>
    <w:rsid w:val="00E76258"/>
    <w:rsid w:val="00E80718"/>
    <w:rsid w:val="00E80F58"/>
    <w:rsid w:val="00E82792"/>
    <w:rsid w:val="00E82FEF"/>
    <w:rsid w:val="00E840CE"/>
    <w:rsid w:val="00E841BD"/>
    <w:rsid w:val="00E84A5B"/>
    <w:rsid w:val="00E872B3"/>
    <w:rsid w:val="00E87A62"/>
    <w:rsid w:val="00E93477"/>
    <w:rsid w:val="00E93C2C"/>
    <w:rsid w:val="00E9463A"/>
    <w:rsid w:val="00EA001A"/>
    <w:rsid w:val="00EA0480"/>
    <w:rsid w:val="00EB04B2"/>
    <w:rsid w:val="00EB221D"/>
    <w:rsid w:val="00EB55A8"/>
    <w:rsid w:val="00EB5753"/>
    <w:rsid w:val="00EB6621"/>
    <w:rsid w:val="00EC022C"/>
    <w:rsid w:val="00EC2CD1"/>
    <w:rsid w:val="00EC42E2"/>
    <w:rsid w:val="00EC5637"/>
    <w:rsid w:val="00ED2231"/>
    <w:rsid w:val="00ED3A7E"/>
    <w:rsid w:val="00ED669E"/>
    <w:rsid w:val="00EE0760"/>
    <w:rsid w:val="00EE1CB8"/>
    <w:rsid w:val="00EE49E3"/>
    <w:rsid w:val="00EE7D1D"/>
    <w:rsid w:val="00EF04F8"/>
    <w:rsid w:val="00EF4700"/>
    <w:rsid w:val="00EF54DE"/>
    <w:rsid w:val="00EF6872"/>
    <w:rsid w:val="00F00AEE"/>
    <w:rsid w:val="00F0210C"/>
    <w:rsid w:val="00F03104"/>
    <w:rsid w:val="00F04337"/>
    <w:rsid w:val="00F06283"/>
    <w:rsid w:val="00F104A6"/>
    <w:rsid w:val="00F10952"/>
    <w:rsid w:val="00F150B0"/>
    <w:rsid w:val="00F226E8"/>
    <w:rsid w:val="00F24972"/>
    <w:rsid w:val="00F279B5"/>
    <w:rsid w:val="00F27B4B"/>
    <w:rsid w:val="00F31C19"/>
    <w:rsid w:val="00F353DC"/>
    <w:rsid w:val="00F36151"/>
    <w:rsid w:val="00F36547"/>
    <w:rsid w:val="00F41775"/>
    <w:rsid w:val="00F42F7E"/>
    <w:rsid w:val="00F45566"/>
    <w:rsid w:val="00F4697F"/>
    <w:rsid w:val="00F47D71"/>
    <w:rsid w:val="00F50D95"/>
    <w:rsid w:val="00F533FC"/>
    <w:rsid w:val="00F55683"/>
    <w:rsid w:val="00F61281"/>
    <w:rsid w:val="00F6219D"/>
    <w:rsid w:val="00F6254B"/>
    <w:rsid w:val="00F640B4"/>
    <w:rsid w:val="00F642DA"/>
    <w:rsid w:val="00F67A61"/>
    <w:rsid w:val="00F71524"/>
    <w:rsid w:val="00F71A09"/>
    <w:rsid w:val="00F72362"/>
    <w:rsid w:val="00F733C8"/>
    <w:rsid w:val="00F74D9E"/>
    <w:rsid w:val="00F75350"/>
    <w:rsid w:val="00F77CC2"/>
    <w:rsid w:val="00F81E81"/>
    <w:rsid w:val="00F86D23"/>
    <w:rsid w:val="00F91739"/>
    <w:rsid w:val="00F9196B"/>
    <w:rsid w:val="00F92CC9"/>
    <w:rsid w:val="00F9687C"/>
    <w:rsid w:val="00F97525"/>
    <w:rsid w:val="00FA1FC0"/>
    <w:rsid w:val="00FA24A4"/>
    <w:rsid w:val="00FA503B"/>
    <w:rsid w:val="00FA5B6D"/>
    <w:rsid w:val="00FA6EBF"/>
    <w:rsid w:val="00FB02F0"/>
    <w:rsid w:val="00FB10BA"/>
    <w:rsid w:val="00FB2AAC"/>
    <w:rsid w:val="00FB34C4"/>
    <w:rsid w:val="00FB6A7F"/>
    <w:rsid w:val="00FB75F1"/>
    <w:rsid w:val="00FC1EAC"/>
    <w:rsid w:val="00FC3991"/>
    <w:rsid w:val="00FC4607"/>
    <w:rsid w:val="00FC510E"/>
    <w:rsid w:val="00FC5B52"/>
    <w:rsid w:val="00FC7045"/>
    <w:rsid w:val="00FC71CF"/>
    <w:rsid w:val="00FC7E6B"/>
    <w:rsid w:val="00FD560A"/>
    <w:rsid w:val="00FD5A19"/>
    <w:rsid w:val="00FE3734"/>
    <w:rsid w:val="00FE3924"/>
    <w:rsid w:val="00FE497E"/>
    <w:rsid w:val="00FF3ECD"/>
    <w:rsid w:val="00FF4B76"/>
    <w:rsid w:val="00FF7B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02D99398"/>
  <w15:docId w15:val="{50745234-112A-46E3-93FB-967F994A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5D"/>
    <w:rPr>
      <w:sz w:val="24"/>
      <w:szCs w:val="24"/>
    </w:rPr>
  </w:style>
  <w:style w:type="paragraph" w:styleId="Heading1">
    <w:name w:val="heading 1"/>
    <w:basedOn w:val="Normal"/>
    <w:next w:val="Normal"/>
    <w:qFormat/>
    <w:rsid w:val="00FB6A7F"/>
    <w:pPr>
      <w:keepNext/>
      <w:outlineLvl w:val="0"/>
    </w:pPr>
    <w:rPr>
      <w:b/>
      <w:bCs/>
    </w:rPr>
  </w:style>
  <w:style w:type="paragraph" w:styleId="Heading2">
    <w:name w:val="heading 2"/>
    <w:basedOn w:val="Normal"/>
    <w:next w:val="Normal"/>
    <w:qFormat/>
    <w:rsid w:val="00FB6A7F"/>
    <w:pPr>
      <w:keepNext/>
      <w:outlineLvl w:val="1"/>
    </w:pPr>
    <w:rPr>
      <w:i/>
      <w:iCs/>
    </w:rPr>
  </w:style>
  <w:style w:type="paragraph" w:styleId="Heading3">
    <w:name w:val="heading 3"/>
    <w:basedOn w:val="Normal"/>
    <w:next w:val="Normal"/>
    <w:qFormat/>
    <w:rsid w:val="00FB6A7F"/>
    <w:pPr>
      <w:keepNext/>
      <w:outlineLvl w:val="2"/>
    </w:pPr>
    <w:rPr>
      <w:rFonts w:ascii="Arial" w:hAnsi="Arial"/>
      <w:b/>
      <w:cap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6A7F"/>
    <w:rPr>
      <w:color w:val="0000FF"/>
      <w:u w:val="single"/>
    </w:rPr>
  </w:style>
  <w:style w:type="paragraph" w:styleId="Header">
    <w:name w:val="header"/>
    <w:basedOn w:val="Normal"/>
    <w:rsid w:val="00FB6A7F"/>
    <w:pPr>
      <w:tabs>
        <w:tab w:val="center" w:pos="4153"/>
        <w:tab w:val="right" w:pos="8306"/>
      </w:tabs>
    </w:pPr>
  </w:style>
  <w:style w:type="paragraph" w:styleId="Footer">
    <w:name w:val="footer"/>
    <w:basedOn w:val="Normal"/>
    <w:link w:val="FooterChar"/>
    <w:uiPriority w:val="99"/>
    <w:rsid w:val="00FB6A7F"/>
    <w:pPr>
      <w:tabs>
        <w:tab w:val="center" w:pos="4153"/>
        <w:tab w:val="right" w:pos="8306"/>
      </w:tabs>
    </w:pPr>
  </w:style>
  <w:style w:type="table" w:styleId="TableGrid">
    <w:name w:val="Table Grid"/>
    <w:basedOn w:val="TableNormal"/>
    <w:rsid w:val="003B3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71B4"/>
  </w:style>
  <w:style w:type="paragraph" w:styleId="BalloonText">
    <w:name w:val="Balloon Text"/>
    <w:basedOn w:val="Normal"/>
    <w:semiHidden/>
    <w:rsid w:val="00834BF2"/>
    <w:rPr>
      <w:rFonts w:ascii="Tahoma" w:hAnsi="Tahoma" w:cs="Tahoma"/>
      <w:sz w:val="16"/>
      <w:szCs w:val="16"/>
    </w:rPr>
  </w:style>
  <w:style w:type="character" w:styleId="CommentReference">
    <w:name w:val="annotation reference"/>
    <w:basedOn w:val="DefaultParagraphFont"/>
    <w:uiPriority w:val="99"/>
    <w:semiHidden/>
    <w:rsid w:val="00977FDC"/>
    <w:rPr>
      <w:sz w:val="16"/>
      <w:szCs w:val="16"/>
    </w:rPr>
  </w:style>
  <w:style w:type="paragraph" w:styleId="CommentText">
    <w:name w:val="annotation text"/>
    <w:basedOn w:val="Normal"/>
    <w:link w:val="CommentTextChar"/>
    <w:uiPriority w:val="99"/>
    <w:semiHidden/>
    <w:rsid w:val="00977FDC"/>
    <w:rPr>
      <w:sz w:val="20"/>
      <w:szCs w:val="20"/>
    </w:rPr>
  </w:style>
  <w:style w:type="paragraph" w:styleId="CommentSubject">
    <w:name w:val="annotation subject"/>
    <w:basedOn w:val="CommentText"/>
    <w:next w:val="CommentText"/>
    <w:semiHidden/>
    <w:rsid w:val="00977FDC"/>
    <w:rPr>
      <w:b/>
      <w:bCs/>
    </w:rPr>
  </w:style>
  <w:style w:type="character" w:styleId="PageNumber">
    <w:name w:val="page number"/>
    <w:basedOn w:val="DefaultParagraphFont"/>
    <w:rsid w:val="00311162"/>
  </w:style>
  <w:style w:type="paragraph" w:styleId="BodyText">
    <w:name w:val="Body Text"/>
    <w:basedOn w:val="Normal"/>
    <w:rsid w:val="007E7CD2"/>
    <w:rPr>
      <w:color w:val="0000FF"/>
    </w:rPr>
  </w:style>
  <w:style w:type="character" w:styleId="FollowedHyperlink">
    <w:name w:val="FollowedHyperlink"/>
    <w:basedOn w:val="DefaultParagraphFont"/>
    <w:rsid w:val="00924871"/>
    <w:rPr>
      <w:color w:val="800080"/>
      <w:u w:val="single"/>
    </w:rPr>
  </w:style>
  <w:style w:type="character" w:customStyle="1" w:styleId="A21">
    <w:name w:val="A21"/>
    <w:rsid w:val="00C013F1"/>
    <w:rPr>
      <w:rFonts w:cs="UFZJTX+Times-Italic"/>
      <w:color w:val="202024"/>
      <w:sz w:val="14"/>
      <w:szCs w:val="14"/>
    </w:rPr>
  </w:style>
  <w:style w:type="paragraph" w:customStyle="1" w:styleId="Pa8">
    <w:name w:val="Pa8"/>
    <w:basedOn w:val="Normal"/>
    <w:next w:val="Normal"/>
    <w:rsid w:val="00C40F1B"/>
    <w:pPr>
      <w:autoSpaceDE w:val="0"/>
      <w:autoSpaceDN w:val="0"/>
      <w:adjustRightInd w:val="0"/>
      <w:spacing w:line="201" w:lineRule="atLeast"/>
    </w:pPr>
    <w:rPr>
      <w:rFonts w:ascii="WVTVVT+Futura-Heavy" w:hAnsi="WVTVVT+Futura-Heavy"/>
    </w:rPr>
  </w:style>
  <w:style w:type="character" w:customStyle="1" w:styleId="FooterChar">
    <w:name w:val="Footer Char"/>
    <w:basedOn w:val="DefaultParagraphFont"/>
    <w:link w:val="Footer"/>
    <w:uiPriority w:val="99"/>
    <w:rsid w:val="003B55E5"/>
    <w:rPr>
      <w:sz w:val="24"/>
      <w:szCs w:val="24"/>
    </w:rPr>
  </w:style>
  <w:style w:type="character" w:styleId="Strong">
    <w:name w:val="Strong"/>
    <w:basedOn w:val="DefaultParagraphFont"/>
    <w:uiPriority w:val="22"/>
    <w:qFormat/>
    <w:rsid w:val="001004F6"/>
    <w:rPr>
      <w:b/>
      <w:bCs/>
    </w:rPr>
  </w:style>
  <w:style w:type="paragraph" w:styleId="BodyText2">
    <w:name w:val="Body Text 2"/>
    <w:basedOn w:val="Normal"/>
    <w:link w:val="BodyText2Char"/>
    <w:uiPriority w:val="99"/>
    <w:unhideWhenUsed/>
    <w:rsid w:val="005049D7"/>
    <w:pPr>
      <w:spacing w:after="120" w:line="480" w:lineRule="auto"/>
    </w:pPr>
    <w:rPr>
      <w:rFonts w:ascii="Calibri" w:eastAsia="Calibri" w:hAnsi="Calibri"/>
      <w:sz w:val="22"/>
      <w:szCs w:val="22"/>
      <w:lang w:val="pl-PL" w:eastAsia="x-none"/>
    </w:rPr>
  </w:style>
  <w:style w:type="character" w:customStyle="1" w:styleId="BodyText2Char">
    <w:name w:val="Body Text 2 Char"/>
    <w:basedOn w:val="DefaultParagraphFont"/>
    <w:link w:val="BodyText2"/>
    <w:uiPriority w:val="99"/>
    <w:rsid w:val="005049D7"/>
    <w:rPr>
      <w:rFonts w:ascii="Calibri" w:eastAsia="Calibri" w:hAnsi="Calibri"/>
      <w:sz w:val="22"/>
      <w:szCs w:val="22"/>
      <w:lang w:val="pl-PL" w:eastAsia="x-none"/>
    </w:rPr>
  </w:style>
  <w:style w:type="character" w:customStyle="1" w:styleId="CommentTextChar">
    <w:name w:val="Comment Text Char"/>
    <w:link w:val="CommentText"/>
    <w:uiPriority w:val="99"/>
    <w:semiHidden/>
    <w:rsid w:val="005049D7"/>
  </w:style>
  <w:style w:type="paragraph" w:styleId="ListParagraph">
    <w:name w:val="List Paragraph"/>
    <w:basedOn w:val="Normal"/>
    <w:uiPriority w:val="34"/>
    <w:qFormat/>
    <w:rsid w:val="005049D7"/>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8347">
      <w:bodyDiv w:val="1"/>
      <w:marLeft w:val="0"/>
      <w:marRight w:val="0"/>
      <w:marTop w:val="0"/>
      <w:marBottom w:val="0"/>
      <w:divBdr>
        <w:top w:val="none" w:sz="0" w:space="0" w:color="auto"/>
        <w:left w:val="none" w:sz="0" w:space="0" w:color="auto"/>
        <w:bottom w:val="none" w:sz="0" w:space="0" w:color="auto"/>
        <w:right w:val="none" w:sz="0" w:space="0" w:color="auto"/>
      </w:divBdr>
      <w:divsChild>
        <w:div w:id="51662280">
          <w:marLeft w:val="0"/>
          <w:marRight w:val="0"/>
          <w:marTop w:val="0"/>
          <w:marBottom w:val="0"/>
          <w:divBdr>
            <w:top w:val="none" w:sz="0" w:space="0" w:color="auto"/>
            <w:left w:val="none" w:sz="0" w:space="0" w:color="auto"/>
            <w:bottom w:val="none" w:sz="0" w:space="0" w:color="auto"/>
            <w:right w:val="none" w:sz="0" w:space="0" w:color="auto"/>
          </w:divBdr>
          <w:divsChild>
            <w:div w:id="311103018">
              <w:marLeft w:val="0"/>
              <w:marRight w:val="0"/>
              <w:marTop w:val="0"/>
              <w:marBottom w:val="0"/>
              <w:divBdr>
                <w:top w:val="none" w:sz="0" w:space="0" w:color="auto"/>
                <w:left w:val="none" w:sz="0" w:space="0" w:color="auto"/>
                <w:bottom w:val="none" w:sz="0" w:space="0" w:color="auto"/>
                <w:right w:val="none" w:sz="0" w:space="0" w:color="auto"/>
              </w:divBdr>
            </w:div>
            <w:div w:id="863984179">
              <w:marLeft w:val="0"/>
              <w:marRight w:val="0"/>
              <w:marTop w:val="0"/>
              <w:marBottom w:val="0"/>
              <w:divBdr>
                <w:top w:val="none" w:sz="0" w:space="0" w:color="auto"/>
                <w:left w:val="none" w:sz="0" w:space="0" w:color="auto"/>
                <w:bottom w:val="none" w:sz="0" w:space="0" w:color="auto"/>
                <w:right w:val="none" w:sz="0" w:space="0" w:color="auto"/>
              </w:divBdr>
            </w:div>
            <w:div w:id="16910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079">
      <w:bodyDiv w:val="1"/>
      <w:marLeft w:val="0"/>
      <w:marRight w:val="0"/>
      <w:marTop w:val="0"/>
      <w:marBottom w:val="0"/>
      <w:divBdr>
        <w:top w:val="none" w:sz="0" w:space="0" w:color="auto"/>
        <w:left w:val="none" w:sz="0" w:space="0" w:color="auto"/>
        <w:bottom w:val="none" w:sz="0" w:space="0" w:color="auto"/>
        <w:right w:val="none" w:sz="0" w:space="0" w:color="auto"/>
      </w:divBdr>
      <w:divsChild>
        <w:div w:id="903487367">
          <w:marLeft w:val="300"/>
          <w:marRight w:val="0"/>
          <w:marTop w:val="0"/>
          <w:marBottom w:val="0"/>
          <w:divBdr>
            <w:top w:val="none" w:sz="0" w:space="0" w:color="auto"/>
            <w:left w:val="none" w:sz="0" w:space="0" w:color="auto"/>
            <w:bottom w:val="none" w:sz="0" w:space="0" w:color="auto"/>
            <w:right w:val="none" w:sz="0" w:space="0" w:color="auto"/>
          </w:divBdr>
          <w:divsChild>
            <w:div w:id="546835628">
              <w:marLeft w:val="0"/>
              <w:marRight w:val="0"/>
              <w:marTop w:val="150"/>
              <w:marBottom w:val="300"/>
              <w:divBdr>
                <w:top w:val="none" w:sz="0" w:space="0" w:color="auto"/>
                <w:left w:val="none" w:sz="0" w:space="0" w:color="auto"/>
                <w:bottom w:val="none" w:sz="0" w:space="0" w:color="auto"/>
                <w:right w:val="none" w:sz="0" w:space="0" w:color="auto"/>
              </w:divBdr>
              <w:divsChild>
                <w:div w:id="419985591">
                  <w:marLeft w:val="0"/>
                  <w:marRight w:val="0"/>
                  <w:marTop w:val="0"/>
                  <w:marBottom w:val="0"/>
                  <w:divBdr>
                    <w:top w:val="none" w:sz="0" w:space="0" w:color="auto"/>
                    <w:left w:val="none" w:sz="0" w:space="0" w:color="auto"/>
                    <w:bottom w:val="none" w:sz="0" w:space="0" w:color="auto"/>
                    <w:right w:val="none" w:sz="0" w:space="0" w:color="auto"/>
                  </w:divBdr>
                  <w:divsChild>
                    <w:div w:id="14270690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49238">
      <w:bodyDiv w:val="1"/>
      <w:marLeft w:val="0"/>
      <w:marRight w:val="0"/>
      <w:marTop w:val="0"/>
      <w:marBottom w:val="0"/>
      <w:divBdr>
        <w:top w:val="none" w:sz="0" w:space="0" w:color="auto"/>
        <w:left w:val="none" w:sz="0" w:space="0" w:color="auto"/>
        <w:bottom w:val="none" w:sz="0" w:space="0" w:color="auto"/>
        <w:right w:val="none" w:sz="0" w:space="0" w:color="auto"/>
      </w:divBdr>
      <w:divsChild>
        <w:div w:id="761529906">
          <w:marLeft w:val="0"/>
          <w:marRight w:val="0"/>
          <w:marTop w:val="0"/>
          <w:marBottom w:val="0"/>
          <w:divBdr>
            <w:top w:val="none" w:sz="0" w:space="0" w:color="auto"/>
            <w:left w:val="none" w:sz="0" w:space="0" w:color="auto"/>
            <w:bottom w:val="none" w:sz="0" w:space="0" w:color="auto"/>
            <w:right w:val="none" w:sz="0" w:space="0" w:color="auto"/>
          </w:divBdr>
          <w:divsChild>
            <w:div w:id="407073471">
              <w:marLeft w:val="0"/>
              <w:marRight w:val="0"/>
              <w:marTop w:val="0"/>
              <w:marBottom w:val="0"/>
              <w:divBdr>
                <w:top w:val="none" w:sz="0" w:space="0" w:color="auto"/>
                <w:left w:val="none" w:sz="0" w:space="0" w:color="auto"/>
                <w:bottom w:val="none" w:sz="0" w:space="0" w:color="auto"/>
                <w:right w:val="none" w:sz="0" w:space="0" w:color="auto"/>
              </w:divBdr>
            </w:div>
            <w:div w:id="864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731">
      <w:bodyDiv w:val="1"/>
      <w:marLeft w:val="0"/>
      <w:marRight w:val="0"/>
      <w:marTop w:val="0"/>
      <w:marBottom w:val="0"/>
      <w:divBdr>
        <w:top w:val="none" w:sz="0" w:space="0" w:color="auto"/>
        <w:left w:val="none" w:sz="0" w:space="0" w:color="auto"/>
        <w:bottom w:val="none" w:sz="0" w:space="0" w:color="auto"/>
        <w:right w:val="none" w:sz="0" w:space="0" w:color="auto"/>
      </w:divBdr>
      <w:divsChild>
        <w:div w:id="697586378">
          <w:marLeft w:val="0"/>
          <w:marRight w:val="0"/>
          <w:marTop w:val="0"/>
          <w:marBottom w:val="0"/>
          <w:divBdr>
            <w:top w:val="none" w:sz="0" w:space="0" w:color="auto"/>
            <w:left w:val="none" w:sz="0" w:space="0" w:color="auto"/>
            <w:bottom w:val="none" w:sz="0" w:space="0" w:color="auto"/>
            <w:right w:val="none" w:sz="0" w:space="0" w:color="auto"/>
          </w:divBdr>
        </w:div>
      </w:divsChild>
    </w:div>
    <w:div w:id="799956933">
      <w:bodyDiv w:val="1"/>
      <w:marLeft w:val="0"/>
      <w:marRight w:val="0"/>
      <w:marTop w:val="0"/>
      <w:marBottom w:val="0"/>
      <w:divBdr>
        <w:top w:val="none" w:sz="0" w:space="0" w:color="auto"/>
        <w:left w:val="none" w:sz="0" w:space="0" w:color="auto"/>
        <w:bottom w:val="none" w:sz="0" w:space="0" w:color="auto"/>
        <w:right w:val="none" w:sz="0" w:space="0" w:color="auto"/>
      </w:divBdr>
      <w:divsChild>
        <w:div w:id="1670479532">
          <w:marLeft w:val="0"/>
          <w:marRight w:val="0"/>
          <w:marTop w:val="0"/>
          <w:marBottom w:val="0"/>
          <w:divBdr>
            <w:top w:val="none" w:sz="0" w:space="0" w:color="auto"/>
            <w:left w:val="none" w:sz="0" w:space="0" w:color="auto"/>
            <w:bottom w:val="none" w:sz="0" w:space="0" w:color="auto"/>
            <w:right w:val="none" w:sz="0" w:space="0" w:color="auto"/>
          </w:divBdr>
          <w:divsChild>
            <w:div w:id="262567483">
              <w:marLeft w:val="0"/>
              <w:marRight w:val="0"/>
              <w:marTop w:val="0"/>
              <w:marBottom w:val="0"/>
              <w:divBdr>
                <w:top w:val="none" w:sz="0" w:space="0" w:color="auto"/>
                <w:left w:val="none" w:sz="0" w:space="0" w:color="auto"/>
                <w:bottom w:val="none" w:sz="0" w:space="0" w:color="auto"/>
                <w:right w:val="none" w:sz="0" w:space="0" w:color="auto"/>
              </w:divBdr>
            </w:div>
            <w:div w:id="1284506132">
              <w:marLeft w:val="0"/>
              <w:marRight w:val="0"/>
              <w:marTop w:val="0"/>
              <w:marBottom w:val="0"/>
              <w:divBdr>
                <w:top w:val="none" w:sz="0" w:space="0" w:color="auto"/>
                <w:left w:val="none" w:sz="0" w:space="0" w:color="auto"/>
                <w:bottom w:val="none" w:sz="0" w:space="0" w:color="auto"/>
                <w:right w:val="none" w:sz="0" w:space="0" w:color="auto"/>
              </w:divBdr>
            </w:div>
            <w:div w:id="1942182634">
              <w:marLeft w:val="0"/>
              <w:marRight w:val="0"/>
              <w:marTop w:val="0"/>
              <w:marBottom w:val="0"/>
              <w:divBdr>
                <w:top w:val="none" w:sz="0" w:space="0" w:color="auto"/>
                <w:left w:val="none" w:sz="0" w:space="0" w:color="auto"/>
                <w:bottom w:val="none" w:sz="0" w:space="0" w:color="auto"/>
                <w:right w:val="none" w:sz="0" w:space="0" w:color="auto"/>
              </w:divBdr>
            </w:div>
            <w:div w:id="2068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397">
      <w:bodyDiv w:val="1"/>
      <w:marLeft w:val="0"/>
      <w:marRight w:val="0"/>
      <w:marTop w:val="0"/>
      <w:marBottom w:val="0"/>
      <w:divBdr>
        <w:top w:val="none" w:sz="0" w:space="0" w:color="auto"/>
        <w:left w:val="none" w:sz="0" w:space="0" w:color="auto"/>
        <w:bottom w:val="none" w:sz="0" w:space="0" w:color="auto"/>
        <w:right w:val="none" w:sz="0" w:space="0" w:color="auto"/>
      </w:divBdr>
      <w:divsChild>
        <w:div w:id="1137182498">
          <w:marLeft w:val="0"/>
          <w:marRight w:val="0"/>
          <w:marTop w:val="0"/>
          <w:marBottom w:val="0"/>
          <w:divBdr>
            <w:top w:val="none" w:sz="0" w:space="0" w:color="auto"/>
            <w:left w:val="none" w:sz="0" w:space="0" w:color="auto"/>
            <w:bottom w:val="none" w:sz="0" w:space="0" w:color="auto"/>
            <w:right w:val="none" w:sz="0" w:space="0" w:color="auto"/>
          </w:divBdr>
          <w:divsChild>
            <w:div w:id="412747196">
              <w:marLeft w:val="0"/>
              <w:marRight w:val="0"/>
              <w:marTop w:val="0"/>
              <w:marBottom w:val="0"/>
              <w:divBdr>
                <w:top w:val="none" w:sz="0" w:space="0" w:color="auto"/>
                <w:left w:val="none" w:sz="0" w:space="0" w:color="auto"/>
                <w:bottom w:val="none" w:sz="0" w:space="0" w:color="auto"/>
                <w:right w:val="none" w:sz="0" w:space="0" w:color="auto"/>
              </w:divBdr>
            </w:div>
            <w:div w:id="714736230">
              <w:marLeft w:val="0"/>
              <w:marRight w:val="0"/>
              <w:marTop w:val="0"/>
              <w:marBottom w:val="0"/>
              <w:divBdr>
                <w:top w:val="none" w:sz="0" w:space="0" w:color="auto"/>
                <w:left w:val="none" w:sz="0" w:space="0" w:color="auto"/>
                <w:bottom w:val="none" w:sz="0" w:space="0" w:color="auto"/>
                <w:right w:val="none" w:sz="0" w:space="0" w:color="auto"/>
              </w:divBdr>
            </w:div>
            <w:div w:id="16039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5849">
      <w:bodyDiv w:val="1"/>
      <w:marLeft w:val="0"/>
      <w:marRight w:val="0"/>
      <w:marTop w:val="0"/>
      <w:marBottom w:val="0"/>
      <w:divBdr>
        <w:top w:val="none" w:sz="0" w:space="0" w:color="auto"/>
        <w:left w:val="none" w:sz="0" w:space="0" w:color="auto"/>
        <w:bottom w:val="none" w:sz="0" w:space="0" w:color="auto"/>
        <w:right w:val="none" w:sz="0" w:space="0" w:color="auto"/>
      </w:divBdr>
      <w:divsChild>
        <w:div w:id="170536798">
          <w:marLeft w:val="0"/>
          <w:marRight w:val="0"/>
          <w:marTop w:val="0"/>
          <w:marBottom w:val="0"/>
          <w:divBdr>
            <w:top w:val="none" w:sz="0" w:space="0" w:color="auto"/>
            <w:left w:val="none" w:sz="0" w:space="0" w:color="auto"/>
            <w:bottom w:val="none" w:sz="0" w:space="0" w:color="auto"/>
            <w:right w:val="none" w:sz="0" w:space="0" w:color="auto"/>
          </w:divBdr>
          <w:divsChild>
            <w:div w:id="262225312">
              <w:marLeft w:val="0"/>
              <w:marRight w:val="0"/>
              <w:marTop w:val="0"/>
              <w:marBottom w:val="0"/>
              <w:divBdr>
                <w:top w:val="none" w:sz="0" w:space="0" w:color="auto"/>
                <w:left w:val="none" w:sz="0" w:space="0" w:color="auto"/>
                <w:bottom w:val="none" w:sz="0" w:space="0" w:color="auto"/>
                <w:right w:val="none" w:sz="0" w:space="0" w:color="auto"/>
              </w:divBdr>
            </w:div>
            <w:div w:id="748036619">
              <w:marLeft w:val="0"/>
              <w:marRight w:val="0"/>
              <w:marTop w:val="0"/>
              <w:marBottom w:val="0"/>
              <w:divBdr>
                <w:top w:val="none" w:sz="0" w:space="0" w:color="auto"/>
                <w:left w:val="none" w:sz="0" w:space="0" w:color="auto"/>
                <w:bottom w:val="none" w:sz="0" w:space="0" w:color="auto"/>
                <w:right w:val="none" w:sz="0" w:space="0" w:color="auto"/>
              </w:divBdr>
            </w:div>
            <w:div w:id="18238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4028">
      <w:bodyDiv w:val="1"/>
      <w:marLeft w:val="0"/>
      <w:marRight w:val="0"/>
      <w:marTop w:val="0"/>
      <w:marBottom w:val="0"/>
      <w:divBdr>
        <w:top w:val="none" w:sz="0" w:space="0" w:color="auto"/>
        <w:left w:val="none" w:sz="0" w:space="0" w:color="auto"/>
        <w:bottom w:val="none" w:sz="0" w:space="0" w:color="auto"/>
        <w:right w:val="none" w:sz="0" w:space="0" w:color="auto"/>
      </w:divBdr>
      <w:divsChild>
        <w:div w:id="1467427858">
          <w:marLeft w:val="0"/>
          <w:marRight w:val="0"/>
          <w:marTop w:val="0"/>
          <w:marBottom w:val="0"/>
          <w:divBdr>
            <w:top w:val="none" w:sz="0" w:space="0" w:color="auto"/>
            <w:left w:val="none" w:sz="0" w:space="0" w:color="auto"/>
            <w:bottom w:val="none" w:sz="0" w:space="0" w:color="auto"/>
            <w:right w:val="none" w:sz="0" w:space="0" w:color="auto"/>
          </w:divBdr>
          <w:divsChild>
            <w:div w:id="547299839">
              <w:marLeft w:val="0"/>
              <w:marRight w:val="0"/>
              <w:marTop w:val="0"/>
              <w:marBottom w:val="0"/>
              <w:divBdr>
                <w:top w:val="none" w:sz="0" w:space="0" w:color="auto"/>
                <w:left w:val="none" w:sz="0" w:space="0" w:color="auto"/>
                <w:bottom w:val="none" w:sz="0" w:space="0" w:color="auto"/>
                <w:right w:val="none" w:sz="0" w:space="0" w:color="auto"/>
              </w:divBdr>
            </w:div>
            <w:div w:id="921335225">
              <w:marLeft w:val="0"/>
              <w:marRight w:val="0"/>
              <w:marTop w:val="0"/>
              <w:marBottom w:val="0"/>
              <w:divBdr>
                <w:top w:val="none" w:sz="0" w:space="0" w:color="auto"/>
                <w:left w:val="none" w:sz="0" w:space="0" w:color="auto"/>
                <w:bottom w:val="none" w:sz="0" w:space="0" w:color="auto"/>
                <w:right w:val="none" w:sz="0" w:space="0" w:color="auto"/>
              </w:divBdr>
            </w:div>
            <w:div w:id="1339237944">
              <w:marLeft w:val="0"/>
              <w:marRight w:val="0"/>
              <w:marTop w:val="0"/>
              <w:marBottom w:val="0"/>
              <w:divBdr>
                <w:top w:val="none" w:sz="0" w:space="0" w:color="auto"/>
                <w:left w:val="none" w:sz="0" w:space="0" w:color="auto"/>
                <w:bottom w:val="none" w:sz="0" w:space="0" w:color="auto"/>
                <w:right w:val="none" w:sz="0" w:space="0" w:color="auto"/>
              </w:divBdr>
            </w:div>
            <w:div w:id="1676374670">
              <w:marLeft w:val="0"/>
              <w:marRight w:val="0"/>
              <w:marTop w:val="0"/>
              <w:marBottom w:val="0"/>
              <w:divBdr>
                <w:top w:val="none" w:sz="0" w:space="0" w:color="auto"/>
                <w:left w:val="none" w:sz="0" w:space="0" w:color="auto"/>
                <w:bottom w:val="none" w:sz="0" w:space="0" w:color="auto"/>
                <w:right w:val="none" w:sz="0" w:space="0" w:color="auto"/>
              </w:divBdr>
            </w:div>
            <w:div w:id="20885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318">
      <w:bodyDiv w:val="1"/>
      <w:marLeft w:val="0"/>
      <w:marRight w:val="0"/>
      <w:marTop w:val="0"/>
      <w:marBottom w:val="0"/>
      <w:divBdr>
        <w:top w:val="none" w:sz="0" w:space="0" w:color="auto"/>
        <w:left w:val="none" w:sz="0" w:space="0" w:color="auto"/>
        <w:bottom w:val="none" w:sz="0" w:space="0" w:color="auto"/>
        <w:right w:val="none" w:sz="0" w:space="0" w:color="auto"/>
      </w:divBdr>
      <w:divsChild>
        <w:div w:id="554198548">
          <w:marLeft w:val="0"/>
          <w:marRight w:val="0"/>
          <w:marTop w:val="0"/>
          <w:marBottom w:val="0"/>
          <w:divBdr>
            <w:top w:val="none" w:sz="0" w:space="0" w:color="auto"/>
            <w:left w:val="none" w:sz="0" w:space="0" w:color="auto"/>
            <w:bottom w:val="none" w:sz="0" w:space="0" w:color="auto"/>
            <w:right w:val="none" w:sz="0" w:space="0" w:color="auto"/>
          </w:divBdr>
          <w:divsChild>
            <w:div w:id="304118837">
              <w:marLeft w:val="0"/>
              <w:marRight w:val="0"/>
              <w:marTop w:val="100"/>
              <w:marBottom w:val="100"/>
              <w:divBdr>
                <w:top w:val="none" w:sz="0" w:space="0" w:color="auto"/>
                <w:left w:val="none" w:sz="0" w:space="0" w:color="auto"/>
                <w:bottom w:val="none" w:sz="0" w:space="0" w:color="auto"/>
                <w:right w:val="none" w:sz="0" w:space="0" w:color="auto"/>
              </w:divBdr>
              <w:divsChild>
                <w:div w:id="2078553739">
                  <w:marLeft w:val="0"/>
                  <w:marRight w:val="0"/>
                  <w:marTop w:val="150"/>
                  <w:marBottom w:val="300"/>
                  <w:divBdr>
                    <w:top w:val="none" w:sz="0" w:space="0" w:color="auto"/>
                    <w:left w:val="none" w:sz="0" w:space="0" w:color="auto"/>
                    <w:bottom w:val="none" w:sz="0" w:space="0" w:color="auto"/>
                    <w:right w:val="none" w:sz="0" w:space="0" w:color="auto"/>
                  </w:divBdr>
                  <w:divsChild>
                    <w:div w:id="1459371883">
                      <w:marLeft w:val="0"/>
                      <w:marRight w:val="0"/>
                      <w:marTop w:val="0"/>
                      <w:marBottom w:val="0"/>
                      <w:divBdr>
                        <w:top w:val="none" w:sz="0" w:space="0" w:color="auto"/>
                        <w:left w:val="none" w:sz="0" w:space="0" w:color="auto"/>
                        <w:bottom w:val="none" w:sz="0" w:space="0" w:color="auto"/>
                        <w:right w:val="none" w:sz="0" w:space="0" w:color="auto"/>
                      </w:divBdr>
                      <w:divsChild>
                        <w:div w:id="354696909">
                          <w:marLeft w:val="0"/>
                          <w:marRight w:val="300"/>
                          <w:marTop w:val="0"/>
                          <w:marBottom w:val="0"/>
                          <w:divBdr>
                            <w:top w:val="none" w:sz="0" w:space="0" w:color="auto"/>
                            <w:left w:val="none" w:sz="0" w:space="0" w:color="auto"/>
                            <w:bottom w:val="none" w:sz="0" w:space="0" w:color="auto"/>
                            <w:right w:val="none" w:sz="0" w:space="0" w:color="auto"/>
                          </w:divBdr>
                          <w:divsChild>
                            <w:div w:id="1781683480">
                              <w:marLeft w:val="0"/>
                              <w:marRight w:val="0"/>
                              <w:marTop w:val="0"/>
                              <w:marBottom w:val="0"/>
                              <w:divBdr>
                                <w:top w:val="none" w:sz="0" w:space="0" w:color="auto"/>
                                <w:left w:val="none" w:sz="0" w:space="0" w:color="auto"/>
                                <w:bottom w:val="none" w:sz="0" w:space="0" w:color="auto"/>
                                <w:right w:val="none" w:sz="0" w:space="0" w:color="auto"/>
                              </w:divBdr>
                              <w:divsChild>
                                <w:div w:id="1379624243">
                                  <w:marLeft w:val="0"/>
                                  <w:marRight w:val="300"/>
                                  <w:marTop w:val="0"/>
                                  <w:marBottom w:val="0"/>
                                  <w:divBdr>
                                    <w:top w:val="none" w:sz="0" w:space="0" w:color="auto"/>
                                    <w:left w:val="none" w:sz="0" w:space="0" w:color="auto"/>
                                    <w:bottom w:val="none" w:sz="0" w:space="0" w:color="auto"/>
                                    <w:right w:val="none" w:sz="0" w:space="0" w:color="auto"/>
                                  </w:divBdr>
                                  <w:divsChild>
                                    <w:div w:id="2073849696">
                                      <w:marLeft w:val="0"/>
                                      <w:marRight w:val="0"/>
                                      <w:marTop w:val="0"/>
                                      <w:marBottom w:val="0"/>
                                      <w:divBdr>
                                        <w:top w:val="none" w:sz="0" w:space="0" w:color="auto"/>
                                        <w:left w:val="none" w:sz="0" w:space="0" w:color="auto"/>
                                        <w:bottom w:val="none" w:sz="0" w:space="0" w:color="auto"/>
                                        <w:right w:val="none" w:sz="0" w:space="0" w:color="auto"/>
                                      </w:divBdr>
                                      <w:divsChild>
                                        <w:div w:id="10060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427">
                                  <w:marLeft w:val="0"/>
                                  <w:marRight w:val="0"/>
                                  <w:marTop w:val="0"/>
                                  <w:marBottom w:val="0"/>
                                  <w:divBdr>
                                    <w:top w:val="none" w:sz="0" w:space="0" w:color="auto"/>
                                    <w:left w:val="none" w:sz="0" w:space="0" w:color="auto"/>
                                    <w:bottom w:val="none" w:sz="0" w:space="0" w:color="auto"/>
                                    <w:right w:val="none" w:sz="0" w:space="0" w:color="auto"/>
                                  </w:divBdr>
                                  <w:divsChild>
                                    <w:div w:id="2081055248">
                                      <w:marLeft w:val="0"/>
                                      <w:marRight w:val="0"/>
                                      <w:marTop w:val="0"/>
                                      <w:marBottom w:val="0"/>
                                      <w:divBdr>
                                        <w:top w:val="none" w:sz="0" w:space="0" w:color="auto"/>
                                        <w:left w:val="none" w:sz="0" w:space="0" w:color="auto"/>
                                        <w:bottom w:val="none" w:sz="0" w:space="0" w:color="auto"/>
                                        <w:right w:val="none" w:sz="0" w:space="0" w:color="auto"/>
                                      </w:divBdr>
                                    </w:div>
                                  </w:divsChild>
                                </w:div>
                                <w:div w:id="840506167">
                                  <w:marLeft w:val="0"/>
                                  <w:marRight w:val="0"/>
                                  <w:marTop w:val="0"/>
                                  <w:marBottom w:val="0"/>
                                  <w:divBdr>
                                    <w:top w:val="none" w:sz="0" w:space="0" w:color="auto"/>
                                    <w:left w:val="none" w:sz="0" w:space="0" w:color="auto"/>
                                    <w:bottom w:val="none" w:sz="0" w:space="0" w:color="auto"/>
                                    <w:right w:val="none" w:sz="0" w:space="0" w:color="auto"/>
                                  </w:divBdr>
                                  <w:divsChild>
                                    <w:div w:id="4753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4695">
                          <w:marLeft w:val="0"/>
                          <w:marRight w:val="0"/>
                          <w:marTop w:val="0"/>
                          <w:marBottom w:val="0"/>
                          <w:divBdr>
                            <w:top w:val="none" w:sz="0" w:space="0" w:color="auto"/>
                            <w:left w:val="none" w:sz="0" w:space="0" w:color="auto"/>
                            <w:bottom w:val="none" w:sz="0" w:space="0" w:color="auto"/>
                            <w:right w:val="none" w:sz="0" w:space="0" w:color="auto"/>
                          </w:divBdr>
                          <w:divsChild>
                            <w:div w:id="1619876617">
                              <w:marLeft w:val="0"/>
                              <w:marRight w:val="0"/>
                              <w:marTop w:val="0"/>
                              <w:marBottom w:val="0"/>
                              <w:divBdr>
                                <w:top w:val="none" w:sz="0" w:space="0" w:color="auto"/>
                                <w:left w:val="none" w:sz="0" w:space="0" w:color="auto"/>
                                <w:bottom w:val="none" w:sz="0" w:space="0" w:color="auto"/>
                                <w:right w:val="none" w:sz="0" w:space="0" w:color="auto"/>
                              </w:divBdr>
                            </w:div>
                            <w:div w:id="19859476">
                              <w:marLeft w:val="0"/>
                              <w:marRight w:val="0"/>
                              <w:marTop w:val="0"/>
                              <w:marBottom w:val="0"/>
                              <w:divBdr>
                                <w:top w:val="none" w:sz="0" w:space="0" w:color="auto"/>
                                <w:left w:val="none" w:sz="0" w:space="0" w:color="auto"/>
                                <w:bottom w:val="none" w:sz="0" w:space="0" w:color="auto"/>
                                <w:right w:val="none" w:sz="0" w:space="0" w:color="auto"/>
                              </w:divBdr>
                              <w:divsChild>
                                <w:div w:id="280066256">
                                  <w:marLeft w:val="0"/>
                                  <w:marRight w:val="0"/>
                                  <w:marTop w:val="0"/>
                                  <w:marBottom w:val="225"/>
                                  <w:divBdr>
                                    <w:top w:val="none" w:sz="0" w:space="0" w:color="auto"/>
                                    <w:left w:val="none" w:sz="0" w:space="0" w:color="auto"/>
                                    <w:bottom w:val="none" w:sz="0" w:space="0" w:color="auto"/>
                                    <w:right w:val="none" w:sz="0" w:space="0" w:color="auto"/>
                                  </w:divBdr>
                                </w:div>
                                <w:div w:id="1954244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3166">
      <w:bodyDiv w:val="1"/>
      <w:marLeft w:val="0"/>
      <w:marRight w:val="0"/>
      <w:marTop w:val="0"/>
      <w:marBottom w:val="0"/>
      <w:divBdr>
        <w:top w:val="none" w:sz="0" w:space="0" w:color="auto"/>
        <w:left w:val="none" w:sz="0" w:space="0" w:color="auto"/>
        <w:bottom w:val="none" w:sz="0" w:space="0" w:color="auto"/>
        <w:right w:val="none" w:sz="0" w:space="0" w:color="auto"/>
      </w:divBdr>
    </w:div>
    <w:div w:id="1220559215">
      <w:bodyDiv w:val="1"/>
      <w:marLeft w:val="0"/>
      <w:marRight w:val="0"/>
      <w:marTop w:val="0"/>
      <w:marBottom w:val="0"/>
      <w:divBdr>
        <w:top w:val="none" w:sz="0" w:space="0" w:color="auto"/>
        <w:left w:val="none" w:sz="0" w:space="0" w:color="auto"/>
        <w:bottom w:val="none" w:sz="0" w:space="0" w:color="auto"/>
        <w:right w:val="none" w:sz="0" w:space="0" w:color="auto"/>
      </w:divBdr>
    </w:div>
    <w:div w:id="1383406509">
      <w:bodyDiv w:val="1"/>
      <w:marLeft w:val="0"/>
      <w:marRight w:val="0"/>
      <w:marTop w:val="0"/>
      <w:marBottom w:val="0"/>
      <w:divBdr>
        <w:top w:val="none" w:sz="0" w:space="0" w:color="auto"/>
        <w:left w:val="none" w:sz="0" w:space="0" w:color="auto"/>
        <w:bottom w:val="none" w:sz="0" w:space="0" w:color="auto"/>
        <w:right w:val="none" w:sz="0" w:space="0" w:color="auto"/>
      </w:divBdr>
      <w:divsChild>
        <w:div w:id="261232674">
          <w:marLeft w:val="0"/>
          <w:marRight w:val="0"/>
          <w:marTop w:val="0"/>
          <w:marBottom w:val="0"/>
          <w:divBdr>
            <w:top w:val="none" w:sz="0" w:space="0" w:color="auto"/>
            <w:left w:val="none" w:sz="0" w:space="0" w:color="auto"/>
            <w:bottom w:val="none" w:sz="0" w:space="0" w:color="auto"/>
            <w:right w:val="none" w:sz="0" w:space="0" w:color="auto"/>
          </w:divBdr>
          <w:divsChild>
            <w:div w:id="53355730">
              <w:marLeft w:val="0"/>
              <w:marRight w:val="0"/>
              <w:marTop w:val="0"/>
              <w:marBottom w:val="0"/>
              <w:divBdr>
                <w:top w:val="none" w:sz="0" w:space="0" w:color="auto"/>
                <w:left w:val="none" w:sz="0" w:space="0" w:color="auto"/>
                <w:bottom w:val="none" w:sz="0" w:space="0" w:color="auto"/>
                <w:right w:val="none" w:sz="0" w:space="0" w:color="auto"/>
              </w:divBdr>
            </w:div>
            <w:div w:id="1117257781">
              <w:marLeft w:val="0"/>
              <w:marRight w:val="0"/>
              <w:marTop w:val="0"/>
              <w:marBottom w:val="0"/>
              <w:divBdr>
                <w:top w:val="none" w:sz="0" w:space="0" w:color="auto"/>
                <w:left w:val="none" w:sz="0" w:space="0" w:color="auto"/>
                <w:bottom w:val="none" w:sz="0" w:space="0" w:color="auto"/>
                <w:right w:val="none" w:sz="0" w:space="0" w:color="auto"/>
              </w:divBdr>
            </w:div>
            <w:div w:id="15779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9473">
      <w:bodyDiv w:val="1"/>
      <w:marLeft w:val="0"/>
      <w:marRight w:val="0"/>
      <w:marTop w:val="0"/>
      <w:marBottom w:val="0"/>
      <w:divBdr>
        <w:top w:val="none" w:sz="0" w:space="0" w:color="auto"/>
        <w:left w:val="none" w:sz="0" w:space="0" w:color="auto"/>
        <w:bottom w:val="none" w:sz="0" w:space="0" w:color="auto"/>
        <w:right w:val="none" w:sz="0" w:space="0" w:color="auto"/>
      </w:divBdr>
    </w:div>
    <w:div w:id="1550023981">
      <w:bodyDiv w:val="1"/>
      <w:marLeft w:val="0"/>
      <w:marRight w:val="0"/>
      <w:marTop w:val="0"/>
      <w:marBottom w:val="0"/>
      <w:divBdr>
        <w:top w:val="none" w:sz="0" w:space="0" w:color="auto"/>
        <w:left w:val="none" w:sz="0" w:space="0" w:color="auto"/>
        <w:bottom w:val="none" w:sz="0" w:space="0" w:color="auto"/>
        <w:right w:val="none" w:sz="0" w:space="0" w:color="auto"/>
      </w:divBdr>
      <w:divsChild>
        <w:div w:id="631668711">
          <w:marLeft w:val="0"/>
          <w:marRight w:val="0"/>
          <w:marTop w:val="0"/>
          <w:marBottom w:val="0"/>
          <w:divBdr>
            <w:top w:val="none" w:sz="0" w:space="0" w:color="auto"/>
            <w:left w:val="none" w:sz="0" w:space="0" w:color="auto"/>
            <w:bottom w:val="none" w:sz="0" w:space="0" w:color="auto"/>
            <w:right w:val="none" w:sz="0" w:space="0" w:color="auto"/>
          </w:divBdr>
        </w:div>
      </w:divsChild>
    </w:div>
    <w:div w:id="1586839810">
      <w:bodyDiv w:val="1"/>
      <w:marLeft w:val="0"/>
      <w:marRight w:val="0"/>
      <w:marTop w:val="0"/>
      <w:marBottom w:val="0"/>
      <w:divBdr>
        <w:top w:val="none" w:sz="0" w:space="0" w:color="auto"/>
        <w:left w:val="none" w:sz="0" w:space="0" w:color="auto"/>
        <w:bottom w:val="none" w:sz="0" w:space="0" w:color="auto"/>
        <w:right w:val="none" w:sz="0" w:space="0" w:color="auto"/>
      </w:divBdr>
      <w:divsChild>
        <w:div w:id="1557860415">
          <w:marLeft w:val="300"/>
          <w:marRight w:val="0"/>
          <w:marTop w:val="0"/>
          <w:marBottom w:val="0"/>
          <w:divBdr>
            <w:top w:val="none" w:sz="0" w:space="0" w:color="auto"/>
            <w:left w:val="none" w:sz="0" w:space="0" w:color="auto"/>
            <w:bottom w:val="none" w:sz="0" w:space="0" w:color="auto"/>
            <w:right w:val="none" w:sz="0" w:space="0" w:color="auto"/>
          </w:divBdr>
          <w:divsChild>
            <w:div w:id="242184199">
              <w:marLeft w:val="0"/>
              <w:marRight w:val="0"/>
              <w:marTop w:val="150"/>
              <w:marBottom w:val="300"/>
              <w:divBdr>
                <w:top w:val="none" w:sz="0" w:space="0" w:color="auto"/>
                <w:left w:val="none" w:sz="0" w:space="0" w:color="auto"/>
                <w:bottom w:val="none" w:sz="0" w:space="0" w:color="auto"/>
                <w:right w:val="none" w:sz="0" w:space="0" w:color="auto"/>
              </w:divBdr>
              <w:divsChild>
                <w:div w:id="1591888438">
                  <w:marLeft w:val="0"/>
                  <w:marRight w:val="0"/>
                  <w:marTop w:val="0"/>
                  <w:marBottom w:val="0"/>
                  <w:divBdr>
                    <w:top w:val="none" w:sz="0" w:space="0" w:color="auto"/>
                    <w:left w:val="none" w:sz="0" w:space="0" w:color="auto"/>
                    <w:bottom w:val="none" w:sz="0" w:space="0" w:color="auto"/>
                    <w:right w:val="none" w:sz="0" w:space="0" w:color="auto"/>
                  </w:divBdr>
                  <w:divsChild>
                    <w:div w:id="485704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169">
      <w:bodyDiv w:val="1"/>
      <w:marLeft w:val="0"/>
      <w:marRight w:val="0"/>
      <w:marTop w:val="0"/>
      <w:marBottom w:val="0"/>
      <w:divBdr>
        <w:top w:val="none" w:sz="0" w:space="0" w:color="auto"/>
        <w:left w:val="none" w:sz="0" w:space="0" w:color="auto"/>
        <w:bottom w:val="none" w:sz="0" w:space="0" w:color="auto"/>
        <w:right w:val="none" w:sz="0" w:space="0" w:color="auto"/>
      </w:divBdr>
    </w:div>
    <w:div w:id="1808350676">
      <w:bodyDiv w:val="1"/>
      <w:marLeft w:val="0"/>
      <w:marRight w:val="0"/>
      <w:marTop w:val="0"/>
      <w:marBottom w:val="0"/>
      <w:divBdr>
        <w:top w:val="none" w:sz="0" w:space="0" w:color="auto"/>
        <w:left w:val="none" w:sz="0" w:space="0" w:color="auto"/>
        <w:bottom w:val="none" w:sz="0" w:space="0" w:color="auto"/>
        <w:right w:val="none" w:sz="0" w:space="0" w:color="auto"/>
      </w:divBdr>
      <w:divsChild>
        <w:div w:id="701786749">
          <w:marLeft w:val="0"/>
          <w:marRight w:val="0"/>
          <w:marTop w:val="0"/>
          <w:marBottom w:val="0"/>
          <w:divBdr>
            <w:top w:val="none" w:sz="0" w:space="0" w:color="auto"/>
            <w:left w:val="none" w:sz="0" w:space="0" w:color="auto"/>
            <w:bottom w:val="none" w:sz="0" w:space="0" w:color="auto"/>
            <w:right w:val="none" w:sz="0" w:space="0" w:color="auto"/>
          </w:divBdr>
        </w:div>
      </w:divsChild>
    </w:div>
    <w:div w:id="1904367478">
      <w:bodyDiv w:val="1"/>
      <w:marLeft w:val="0"/>
      <w:marRight w:val="0"/>
      <w:marTop w:val="0"/>
      <w:marBottom w:val="0"/>
      <w:divBdr>
        <w:top w:val="none" w:sz="0" w:space="0" w:color="auto"/>
        <w:left w:val="none" w:sz="0" w:space="0" w:color="auto"/>
        <w:bottom w:val="none" w:sz="0" w:space="0" w:color="auto"/>
        <w:right w:val="none" w:sz="0" w:space="0" w:color="auto"/>
      </w:divBdr>
      <w:divsChild>
        <w:div w:id="688333816">
          <w:marLeft w:val="0"/>
          <w:marRight w:val="0"/>
          <w:marTop w:val="0"/>
          <w:marBottom w:val="0"/>
          <w:divBdr>
            <w:top w:val="none" w:sz="0" w:space="0" w:color="auto"/>
            <w:left w:val="none" w:sz="0" w:space="0" w:color="auto"/>
            <w:bottom w:val="none" w:sz="0" w:space="0" w:color="auto"/>
            <w:right w:val="none" w:sz="0" w:space="0" w:color="auto"/>
          </w:divBdr>
          <w:divsChild>
            <w:div w:id="13844467">
              <w:marLeft w:val="0"/>
              <w:marRight w:val="0"/>
              <w:marTop w:val="0"/>
              <w:marBottom w:val="0"/>
              <w:divBdr>
                <w:top w:val="none" w:sz="0" w:space="0" w:color="auto"/>
                <w:left w:val="none" w:sz="0" w:space="0" w:color="auto"/>
                <w:bottom w:val="none" w:sz="0" w:space="0" w:color="auto"/>
                <w:right w:val="none" w:sz="0" w:space="0" w:color="auto"/>
              </w:divBdr>
            </w:div>
            <w:div w:id="105586316">
              <w:marLeft w:val="0"/>
              <w:marRight w:val="0"/>
              <w:marTop w:val="0"/>
              <w:marBottom w:val="0"/>
              <w:divBdr>
                <w:top w:val="none" w:sz="0" w:space="0" w:color="auto"/>
                <w:left w:val="none" w:sz="0" w:space="0" w:color="auto"/>
                <w:bottom w:val="none" w:sz="0" w:space="0" w:color="auto"/>
                <w:right w:val="none" w:sz="0" w:space="0" w:color="auto"/>
              </w:divBdr>
            </w:div>
            <w:div w:id="658193017">
              <w:marLeft w:val="0"/>
              <w:marRight w:val="0"/>
              <w:marTop w:val="0"/>
              <w:marBottom w:val="0"/>
              <w:divBdr>
                <w:top w:val="none" w:sz="0" w:space="0" w:color="auto"/>
                <w:left w:val="none" w:sz="0" w:space="0" w:color="auto"/>
                <w:bottom w:val="none" w:sz="0" w:space="0" w:color="auto"/>
                <w:right w:val="none" w:sz="0" w:space="0" w:color="auto"/>
              </w:divBdr>
            </w:div>
            <w:div w:id="869031356">
              <w:marLeft w:val="0"/>
              <w:marRight w:val="0"/>
              <w:marTop w:val="0"/>
              <w:marBottom w:val="0"/>
              <w:divBdr>
                <w:top w:val="none" w:sz="0" w:space="0" w:color="auto"/>
                <w:left w:val="none" w:sz="0" w:space="0" w:color="auto"/>
                <w:bottom w:val="none" w:sz="0" w:space="0" w:color="auto"/>
                <w:right w:val="none" w:sz="0" w:space="0" w:color="auto"/>
              </w:divBdr>
            </w:div>
            <w:div w:id="15329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453">
      <w:bodyDiv w:val="1"/>
      <w:marLeft w:val="0"/>
      <w:marRight w:val="0"/>
      <w:marTop w:val="0"/>
      <w:marBottom w:val="0"/>
      <w:divBdr>
        <w:top w:val="none" w:sz="0" w:space="0" w:color="auto"/>
        <w:left w:val="none" w:sz="0" w:space="0" w:color="auto"/>
        <w:bottom w:val="none" w:sz="0" w:space="0" w:color="auto"/>
        <w:right w:val="none" w:sz="0" w:space="0" w:color="auto"/>
      </w:divBdr>
    </w:div>
    <w:div w:id="2028481814">
      <w:bodyDiv w:val="1"/>
      <w:marLeft w:val="0"/>
      <w:marRight w:val="0"/>
      <w:marTop w:val="0"/>
      <w:marBottom w:val="0"/>
      <w:divBdr>
        <w:top w:val="none" w:sz="0" w:space="0" w:color="auto"/>
        <w:left w:val="none" w:sz="0" w:space="0" w:color="auto"/>
        <w:bottom w:val="none" w:sz="0" w:space="0" w:color="auto"/>
        <w:right w:val="none" w:sz="0" w:space="0" w:color="auto"/>
      </w:divBdr>
      <w:divsChild>
        <w:div w:id="1789078904">
          <w:marLeft w:val="0"/>
          <w:marRight w:val="0"/>
          <w:marTop w:val="0"/>
          <w:marBottom w:val="0"/>
          <w:divBdr>
            <w:top w:val="none" w:sz="0" w:space="0" w:color="auto"/>
            <w:left w:val="none" w:sz="0" w:space="0" w:color="auto"/>
            <w:bottom w:val="none" w:sz="0" w:space="0" w:color="auto"/>
            <w:right w:val="none" w:sz="0" w:space="0" w:color="auto"/>
          </w:divBdr>
          <w:divsChild>
            <w:div w:id="390007793">
              <w:marLeft w:val="0"/>
              <w:marRight w:val="0"/>
              <w:marTop w:val="0"/>
              <w:marBottom w:val="0"/>
              <w:divBdr>
                <w:top w:val="none" w:sz="0" w:space="0" w:color="auto"/>
                <w:left w:val="none" w:sz="0" w:space="0" w:color="auto"/>
                <w:bottom w:val="none" w:sz="0" w:space="0" w:color="auto"/>
                <w:right w:val="none" w:sz="0" w:space="0" w:color="auto"/>
              </w:divBdr>
            </w:div>
            <w:div w:id="656692943">
              <w:marLeft w:val="0"/>
              <w:marRight w:val="0"/>
              <w:marTop w:val="0"/>
              <w:marBottom w:val="0"/>
              <w:divBdr>
                <w:top w:val="none" w:sz="0" w:space="0" w:color="auto"/>
                <w:left w:val="none" w:sz="0" w:space="0" w:color="auto"/>
                <w:bottom w:val="none" w:sz="0" w:space="0" w:color="auto"/>
                <w:right w:val="none" w:sz="0" w:space="0" w:color="auto"/>
              </w:divBdr>
            </w:div>
            <w:div w:id="1003166933">
              <w:marLeft w:val="0"/>
              <w:marRight w:val="0"/>
              <w:marTop w:val="0"/>
              <w:marBottom w:val="0"/>
              <w:divBdr>
                <w:top w:val="none" w:sz="0" w:space="0" w:color="auto"/>
                <w:left w:val="none" w:sz="0" w:space="0" w:color="auto"/>
                <w:bottom w:val="none" w:sz="0" w:space="0" w:color="auto"/>
                <w:right w:val="none" w:sz="0" w:space="0" w:color="auto"/>
              </w:divBdr>
            </w:div>
            <w:div w:id="1056859511">
              <w:marLeft w:val="0"/>
              <w:marRight w:val="0"/>
              <w:marTop w:val="0"/>
              <w:marBottom w:val="0"/>
              <w:divBdr>
                <w:top w:val="none" w:sz="0" w:space="0" w:color="auto"/>
                <w:left w:val="none" w:sz="0" w:space="0" w:color="auto"/>
                <w:bottom w:val="none" w:sz="0" w:space="0" w:color="auto"/>
                <w:right w:val="none" w:sz="0" w:space="0" w:color="auto"/>
              </w:divBdr>
            </w:div>
            <w:div w:id="1762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735">
      <w:bodyDiv w:val="1"/>
      <w:marLeft w:val="0"/>
      <w:marRight w:val="0"/>
      <w:marTop w:val="0"/>
      <w:marBottom w:val="0"/>
      <w:divBdr>
        <w:top w:val="none" w:sz="0" w:space="0" w:color="auto"/>
        <w:left w:val="none" w:sz="0" w:space="0" w:color="auto"/>
        <w:bottom w:val="none" w:sz="0" w:space="0" w:color="auto"/>
        <w:right w:val="none" w:sz="0" w:space="0" w:color="auto"/>
      </w:divBdr>
      <w:divsChild>
        <w:div w:id="711883407">
          <w:marLeft w:val="0"/>
          <w:marRight w:val="0"/>
          <w:marTop w:val="0"/>
          <w:marBottom w:val="0"/>
          <w:divBdr>
            <w:top w:val="none" w:sz="0" w:space="0" w:color="auto"/>
            <w:left w:val="none" w:sz="0" w:space="0" w:color="auto"/>
            <w:bottom w:val="none" w:sz="0" w:space="0" w:color="auto"/>
            <w:right w:val="none" w:sz="0" w:space="0" w:color="auto"/>
          </w:divBdr>
          <w:divsChild>
            <w:div w:id="506481842">
              <w:marLeft w:val="0"/>
              <w:marRight w:val="0"/>
              <w:marTop w:val="0"/>
              <w:marBottom w:val="0"/>
              <w:divBdr>
                <w:top w:val="none" w:sz="0" w:space="0" w:color="auto"/>
                <w:left w:val="none" w:sz="0" w:space="0" w:color="auto"/>
                <w:bottom w:val="none" w:sz="0" w:space="0" w:color="auto"/>
                <w:right w:val="none" w:sz="0" w:space="0" w:color="auto"/>
              </w:divBdr>
            </w:div>
            <w:div w:id="651644386">
              <w:marLeft w:val="0"/>
              <w:marRight w:val="0"/>
              <w:marTop w:val="0"/>
              <w:marBottom w:val="0"/>
              <w:divBdr>
                <w:top w:val="none" w:sz="0" w:space="0" w:color="auto"/>
                <w:left w:val="none" w:sz="0" w:space="0" w:color="auto"/>
                <w:bottom w:val="none" w:sz="0" w:space="0" w:color="auto"/>
                <w:right w:val="none" w:sz="0" w:space="0" w:color="auto"/>
              </w:divBdr>
            </w:div>
            <w:div w:id="680933778">
              <w:marLeft w:val="0"/>
              <w:marRight w:val="0"/>
              <w:marTop w:val="0"/>
              <w:marBottom w:val="0"/>
              <w:divBdr>
                <w:top w:val="none" w:sz="0" w:space="0" w:color="auto"/>
                <w:left w:val="none" w:sz="0" w:space="0" w:color="auto"/>
                <w:bottom w:val="none" w:sz="0" w:space="0" w:color="auto"/>
                <w:right w:val="none" w:sz="0" w:space="0" w:color="auto"/>
              </w:divBdr>
            </w:div>
            <w:div w:id="1592812542">
              <w:marLeft w:val="0"/>
              <w:marRight w:val="0"/>
              <w:marTop w:val="0"/>
              <w:marBottom w:val="0"/>
              <w:divBdr>
                <w:top w:val="none" w:sz="0" w:space="0" w:color="auto"/>
                <w:left w:val="none" w:sz="0" w:space="0" w:color="auto"/>
                <w:bottom w:val="none" w:sz="0" w:space="0" w:color="auto"/>
                <w:right w:val="none" w:sz="0" w:space="0" w:color="auto"/>
              </w:divBdr>
            </w:div>
            <w:div w:id="1596476298">
              <w:marLeft w:val="0"/>
              <w:marRight w:val="0"/>
              <w:marTop w:val="0"/>
              <w:marBottom w:val="0"/>
              <w:divBdr>
                <w:top w:val="none" w:sz="0" w:space="0" w:color="auto"/>
                <w:left w:val="none" w:sz="0" w:space="0" w:color="auto"/>
                <w:bottom w:val="none" w:sz="0" w:space="0" w:color="auto"/>
                <w:right w:val="none" w:sz="0" w:space="0" w:color="auto"/>
              </w:divBdr>
            </w:div>
            <w:div w:id="1902211869">
              <w:marLeft w:val="0"/>
              <w:marRight w:val="0"/>
              <w:marTop w:val="0"/>
              <w:marBottom w:val="0"/>
              <w:divBdr>
                <w:top w:val="none" w:sz="0" w:space="0" w:color="auto"/>
                <w:left w:val="none" w:sz="0" w:space="0" w:color="auto"/>
                <w:bottom w:val="none" w:sz="0" w:space="0" w:color="auto"/>
                <w:right w:val="none" w:sz="0" w:space="0" w:color="auto"/>
              </w:divBdr>
            </w:div>
            <w:div w:id="19263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rnille.franch@velux.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FKV32VN2ZPY" TargetMode="External"/><Relationship Id="rId12" Type="http://schemas.openxmlformats.org/officeDocument/2006/relationships/hyperlink" Target="https://www.facebook.com/velu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velu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ress.velux.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rreport.velux.com/products-service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f.vca\Desktop\UK%20Press%20Release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UK Press Release_new</Template>
  <TotalTime>267</TotalTime>
  <Pages>3</Pages>
  <Words>826</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Overskrift</vt:lpstr>
    </vt:vector>
  </TitlesOfParts>
  <Company>VELUX A/S</Company>
  <LinksUpToDate>false</LinksUpToDate>
  <CharactersWithSpaces>5607</CharactersWithSpaces>
  <SharedDoc>false</SharedDoc>
  <HLinks>
    <vt:vector size="12" baseType="variant">
      <vt:variant>
        <vt:i4>3866644</vt:i4>
      </vt:variant>
      <vt:variant>
        <vt:i4>3</vt:i4>
      </vt:variant>
      <vt:variant>
        <vt:i4>0</vt:i4>
      </vt:variant>
      <vt:variant>
        <vt:i4>5</vt:i4>
      </vt:variant>
      <vt:variant>
        <vt:lpwstr>http://www.velux.com/Sustainable_living</vt:lpwstr>
      </vt:variant>
      <vt:variant>
        <vt:lpwstr/>
      </vt:variant>
      <vt:variant>
        <vt:i4>3211326</vt:i4>
      </vt:variant>
      <vt:variant>
        <vt:i4>0</vt:i4>
      </vt:variant>
      <vt:variant>
        <vt:i4>0</vt:i4>
      </vt:variant>
      <vt:variant>
        <vt:i4>5</vt:i4>
      </vt:variant>
      <vt:variant>
        <vt:lpwstr>Corporate colophon 9 December 2009-UK-final.doc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subject>Sunlighthouse</dc:subject>
  <dc:creator>KBN</dc:creator>
  <cp:keywords>Model home, sustainability, energy saving</cp:keywords>
  <dc:description>PM ved åbning af Sunlighthouse</dc:description>
  <cp:lastModifiedBy>Pernille Franch Pedersen</cp:lastModifiedBy>
  <cp:revision>21</cp:revision>
  <cp:lastPrinted>2014-03-21T15:07:00Z</cp:lastPrinted>
  <dcterms:created xsi:type="dcterms:W3CDTF">2014-03-21T15:06:00Z</dcterms:created>
  <dcterms:modified xsi:type="dcterms:W3CDTF">2014-05-12T11:41:00Z</dcterms:modified>
  <cp:category>Pressemeddelelse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DK</vt:lpwstr>
  </property>
  <property fmtid="{D5CDD505-2E9C-101B-9397-08002B2CF9AE}" pid="3" name="Project">
    <vt:lpwstr>Model Home 2020</vt:lpwstr>
  </property>
  <property fmtid="{D5CDD505-2E9C-101B-9397-08002B2CF9AE}" pid="4" name="Status">
    <vt:lpwstr>Final</vt:lpwstr>
  </property>
  <property fmtid="{D5CDD505-2E9C-101B-9397-08002B2CF9AE}" pid="5" name="Destination">
    <vt:lpwstr>Internal</vt:lpwstr>
  </property>
  <property fmtid="{D5CDD505-2E9C-101B-9397-08002B2CF9AE}" pid="6" name="WBS">
    <vt:lpwstr>WBS 3333333-025</vt:lpwstr>
  </property>
</Properties>
</file>