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4F" w:rsidRDefault="00367B4F" w:rsidP="00367B4F">
      <w:pPr>
        <w:pStyle w:val="Title"/>
        <w:rPr>
          <w:sz w:val="32"/>
          <w:szCs w:val="32"/>
          <w:lang w:val="en-GB"/>
        </w:rPr>
      </w:pPr>
    </w:p>
    <w:p w:rsidR="004F11A9" w:rsidRDefault="0058180E" w:rsidP="00EB0F1F">
      <w:pPr>
        <w:pStyle w:val="Title"/>
        <w:outlineLvl w:val="0"/>
        <w:rPr>
          <w:sz w:val="40"/>
          <w:szCs w:val="40"/>
          <w:lang w:val="en-GB"/>
        </w:rPr>
      </w:pPr>
      <w:r w:rsidRPr="008A1EA1">
        <w:rPr>
          <w:rFonts w:ascii="Segoe UI" w:hAnsi="Segoe UI" w:cs="Segoe UI"/>
          <w:b/>
          <w:bCs/>
          <w:sz w:val="22"/>
        </w:rPr>
        <w:t>UEFA Executive Committee meets in Nyon</w:t>
      </w:r>
    </w:p>
    <w:p w:rsidR="004131C7" w:rsidRDefault="004131C7" w:rsidP="00EB0F1F">
      <w:pPr>
        <w:pStyle w:val="Title"/>
        <w:outlineLvl w:val="0"/>
        <w:rPr>
          <w:sz w:val="40"/>
          <w:szCs w:val="40"/>
          <w:lang w:val="en-GB"/>
        </w:rPr>
      </w:pPr>
      <w:r>
        <w:rPr>
          <w:sz w:val="40"/>
          <w:szCs w:val="40"/>
          <w:lang w:val="en-GB"/>
        </w:rPr>
        <w:t xml:space="preserve"> VNR</w:t>
      </w:r>
    </w:p>
    <w:p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rsidR="0058180E" w:rsidRPr="005A0B32" w:rsidRDefault="0058180E" w:rsidP="00EB0F1F">
      <w:pPr>
        <w:widowControl w:val="0"/>
        <w:tabs>
          <w:tab w:val="left" w:pos="3119"/>
        </w:tabs>
        <w:autoSpaceDE w:val="0"/>
        <w:autoSpaceDN w:val="0"/>
        <w:adjustRightInd w:val="0"/>
        <w:jc w:val="both"/>
        <w:outlineLvl w:val="0"/>
        <w:rPr>
          <w:rFonts w:cs="Segoe UI"/>
          <w:b/>
          <w:bCs/>
        </w:rPr>
      </w:pPr>
      <w:r w:rsidRPr="005A0B32">
        <w:rPr>
          <w:rFonts w:cs="Segoe UI"/>
          <w:b/>
          <w:bCs/>
        </w:rPr>
        <w:t>Event Name:</w:t>
      </w:r>
      <w:r w:rsidRPr="005A0B32">
        <w:rPr>
          <w:rFonts w:cs="Segoe UI"/>
          <w:b/>
          <w:bCs/>
        </w:rPr>
        <w:tab/>
      </w:r>
      <w:r>
        <w:rPr>
          <w:rFonts w:cs="Segoe UI"/>
          <w:b/>
          <w:bCs/>
        </w:rPr>
        <w:t xml:space="preserve">UEFA Executive Committee Meeting </w:t>
      </w:r>
    </w:p>
    <w:p w:rsidR="0058180E" w:rsidRPr="005A0B32" w:rsidRDefault="0058180E" w:rsidP="0058180E">
      <w:pPr>
        <w:widowControl w:val="0"/>
        <w:tabs>
          <w:tab w:val="left" w:pos="3119"/>
        </w:tabs>
        <w:autoSpaceDE w:val="0"/>
        <w:autoSpaceDN w:val="0"/>
        <w:adjustRightInd w:val="0"/>
        <w:jc w:val="both"/>
        <w:rPr>
          <w:rFonts w:cs="Segoe UI"/>
          <w:b/>
          <w:bCs/>
        </w:rPr>
      </w:pPr>
      <w:r w:rsidRPr="005A0B32">
        <w:rPr>
          <w:rFonts w:cs="Segoe UI"/>
          <w:b/>
          <w:bCs/>
        </w:rPr>
        <w:t xml:space="preserve"> </w:t>
      </w:r>
    </w:p>
    <w:p w:rsidR="0058180E" w:rsidRPr="00FE790C" w:rsidRDefault="0058180E" w:rsidP="0058180E">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Sport:</w:t>
      </w:r>
      <w:r w:rsidRPr="00FE790C">
        <w:rPr>
          <w:rFonts w:cs="Segoe UI"/>
          <w:b/>
          <w:bCs/>
        </w:rPr>
        <w:tab/>
        <w:t>FOOTBALL</w:t>
      </w:r>
    </w:p>
    <w:p w:rsidR="0058180E" w:rsidRPr="00FE790C" w:rsidRDefault="0058180E" w:rsidP="0058180E">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Date &amp; Location:</w:t>
      </w:r>
      <w:r w:rsidRPr="00FE790C">
        <w:rPr>
          <w:rFonts w:cs="Segoe UI"/>
          <w:b/>
          <w:bCs/>
        </w:rPr>
        <w:tab/>
      </w:r>
      <w:r>
        <w:rPr>
          <w:rFonts w:cs="Segoe UI"/>
          <w:b/>
          <w:bCs/>
        </w:rPr>
        <w:t>9 February, European House of Football, Nyon</w:t>
      </w:r>
    </w:p>
    <w:p w:rsidR="0058180E" w:rsidRPr="006B452F" w:rsidRDefault="0058180E" w:rsidP="0058180E">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Format :</w:t>
      </w:r>
      <w:r w:rsidRPr="006B452F">
        <w:rPr>
          <w:rFonts w:cs="Segoe UI"/>
          <w:b/>
          <w:bCs/>
        </w:rPr>
        <w:tab/>
        <w:t>HD 1080i/50</w:t>
      </w:r>
    </w:p>
    <w:p w:rsidR="0058180E" w:rsidRPr="006B452F" w:rsidRDefault="0058180E" w:rsidP="0058180E">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Audio:</w:t>
      </w:r>
      <w:r w:rsidRPr="006B452F">
        <w:rPr>
          <w:rFonts w:cs="Segoe UI"/>
          <w:b/>
          <w:bCs/>
        </w:rPr>
        <w:tab/>
        <w:t>CH1: Stereo International Sound Left</w:t>
      </w:r>
    </w:p>
    <w:p w:rsidR="0058180E" w:rsidRPr="006B452F" w:rsidRDefault="0058180E" w:rsidP="00EB0F1F">
      <w:pPr>
        <w:widowControl w:val="0"/>
        <w:tabs>
          <w:tab w:val="left" w:pos="3119"/>
        </w:tabs>
        <w:autoSpaceDE w:val="0"/>
        <w:autoSpaceDN w:val="0"/>
        <w:adjustRightInd w:val="0"/>
        <w:jc w:val="both"/>
        <w:outlineLvl w:val="0"/>
        <w:rPr>
          <w:rFonts w:ascii="Times New Roman" w:hAnsi="Times New Roman" w:cs="Times New Roman"/>
        </w:rPr>
      </w:pPr>
      <w:r w:rsidRPr="006B452F">
        <w:rPr>
          <w:rFonts w:cs="Segoe UI"/>
          <w:b/>
          <w:bCs/>
        </w:rPr>
        <w:tab/>
        <w:t>CH2: Stereo International Sound Right</w:t>
      </w:r>
    </w:p>
    <w:p w:rsidR="0058180E" w:rsidRPr="00FE790C" w:rsidRDefault="0058180E" w:rsidP="00EB0F1F">
      <w:pPr>
        <w:widowControl w:val="0"/>
        <w:tabs>
          <w:tab w:val="left" w:pos="3119"/>
        </w:tabs>
        <w:autoSpaceDE w:val="0"/>
        <w:autoSpaceDN w:val="0"/>
        <w:adjustRightInd w:val="0"/>
        <w:jc w:val="both"/>
        <w:outlineLvl w:val="0"/>
        <w:rPr>
          <w:rFonts w:ascii="Times New Roman" w:hAnsi="Times New Roman" w:cs="Times New Roman"/>
        </w:rPr>
      </w:pPr>
      <w:r w:rsidRPr="006B452F">
        <w:rPr>
          <w:rFonts w:cs="Segoe UI"/>
          <w:b/>
          <w:bCs/>
        </w:rPr>
        <w:t>Duration:</w:t>
      </w:r>
      <w:r w:rsidRPr="006B452F">
        <w:rPr>
          <w:rFonts w:cs="Segoe UI"/>
          <w:b/>
          <w:bCs/>
        </w:rPr>
        <w:tab/>
      </w:r>
      <w:r w:rsidR="00A92E0A">
        <w:rPr>
          <w:rFonts w:cs="Segoe UI"/>
          <w:b/>
          <w:bCs/>
          <w:highlight w:val="yellow"/>
        </w:rPr>
        <w:t>06:</w:t>
      </w:r>
      <w:r w:rsidR="00595665">
        <w:rPr>
          <w:rFonts w:cs="Segoe UI"/>
          <w:b/>
          <w:bCs/>
        </w:rPr>
        <w:t>36:19</w:t>
      </w:r>
    </w:p>
    <w:p w:rsidR="0058180E" w:rsidRPr="00FE790C" w:rsidRDefault="0058180E" w:rsidP="0058180E">
      <w:pPr>
        <w:widowControl w:val="0"/>
        <w:autoSpaceDE w:val="0"/>
        <w:autoSpaceDN w:val="0"/>
        <w:adjustRightInd w:val="0"/>
        <w:jc w:val="both"/>
        <w:rPr>
          <w:rFonts w:ascii="Times New Roman" w:hAnsi="Times New Roman" w:cs="Times New Roman"/>
        </w:rPr>
      </w:pPr>
      <w:r w:rsidRPr="00FE790C">
        <w:rPr>
          <w:rFonts w:ascii="Arial" w:hAnsi="Arial" w:cs="Arial"/>
        </w:rPr>
        <w:t> </w:t>
      </w:r>
    </w:p>
    <w:p w:rsidR="0058180E" w:rsidRPr="00B23C2B" w:rsidRDefault="0058180E" w:rsidP="00EB0F1F">
      <w:pPr>
        <w:widowControl w:val="0"/>
        <w:autoSpaceDE w:val="0"/>
        <w:autoSpaceDN w:val="0"/>
        <w:adjustRightInd w:val="0"/>
        <w:jc w:val="both"/>
        <w:outlineLvl w:val="0"/>
        <w:rPr>
          <w:rFonts w:ascii="Times New Roman" w:hAnsi="Times New Roman" w:cs="Times New Roman"/>
        </w:rPr>
      </w:pPr>
      <w:r w:rsidRPr="00FE790C">
        <w:rPr>
          <w:rFonts w:ascii="Arial" w:hAnsi="Arial" w:cs="Arial"/>
          <w:b/>
          <w:bCs/>
        </w:rPr>
        <w:t>Terms &amp; Conditions of Use:</w:t>
      </w:r>
    </w:p>
    <w:p w:rsidR="0058180E" w:rsidRPr="00860A61" w:rsidRDefault="0058180E" w:rsidP="0058180E">
      <w:pPr>
        <w:widowControl w:val="0"/>
        <w:autoSpaceDE w:val="0"/>
        <w:autoSpaceDN w:val="0"/>
        <w:adjustRightInd w:val="0"/>
        <w:jc w:val="both"/>
        <w:rPr>
          <w:rFonts w:ascii="Calibri" w:hAnsi="Calibri" w:cs="Calibri"/>
          <w:b/>
          <w:bCs/>
          <w:sz w:val="20"/>
          <w:szCs w:val="20"/>
        </w:rPr>
      </w:pPr>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w:t>
      </w:r>
      <w:r>
        <w:rPr>
          <w:rFonts w:cs="Segoe UI"/>
          <w:bCs/>
        </w:rPr>
        <w:t>the UEFA Executive Committee taking place at the House of European Football, Nyon</w:t>
      </w:r>
      <w:r>
        <w:rPr>
          <w:rFonts w:ascii="Calibri" w:hAnsi="Calibri" w:cs="Calibri"/>
          <w:sz w:val="20"/>
          <w:szCs w:val="20"/>
        </w:rPr>
        <w:t>,</w:t>
      </w:r>
      <w:r w:rsidRPr="006A1034">
        <w:rPr>
          <w:rFonts w:ascii="Calibri" w:hAnsi="Calibri" w:cs="Calibri"/>
          <w:sz w:val="20"/>
          <w:szCs w:val="20"/>
        </w:rPr>
        <w:t xml:space="preserve"> by the using broadcaster within its own regularly scheduled general news and/or sports news programmes. The materials may not be archived and/or used past</w:t>
      </w:r>
      <w:r>
        <w:rPr>
          <w:rFonts w:ascii="Calibri" w:hAnsi="Calibri" w:cs="Calibri"/>
          <w:sz w:val="20"/>
          <w:szCs w:val="20"/>
        </w:rPr>
        <w:t xml:space="preserve"> 20 February 2017</w:t>
      </w:r>
      <w:r w:rsidRPr="005A0B32">
        <w:rPr>
          <w:rFonts w:ascii="Calibri" w:hAnsi="Calibri" w:cs="Calibri"/>
          <w:sz w:val="20"/>
          <w:szCs w:val="20"/>
        </w:rPr>
        <w:t>.</w:t>
      </w:r>
      <w:r w:rsidRPr="006B452F">
        <w:rPr>
          <w:rFonts w:ascii="Calibri" w:hAnsi="Calibri" w:cs="Calibri"/>
          <w:sz w:val="20"/>
          <w:szCs w:val="20"/>
        </w:rPr>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w:t>
      </w:r>
      <w:r>
        <w:rPr>
          <w:rFonts w:ascii="Calibri" w:hAnsi="Calibri" w:cs="Calibri"/>
          <w:sz w:val="20"/>
          <w:szCs w:val="20"/>
        </w:rPr>
        <w:t>: "©UEFA 2017</w:t>
      </w:r>
      <w:r w:rsidRPr="006B452F">
        <w:rPr>
          <w:rFonts w:ascii="Calibri" w:hAnsi="Calibri" w:cs="Calibri"/>
          <w:sz w:val="20"/>
          <w:szCs w:val="20"/>
        </w:rPr>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rsidR="0058180E" w:rsidRPr="008306B1" w:rsidRDefault="0058180E" w:rsidP="0058180E">
      <w:pPr>
        <w:widowControl w:val="0"/>
        <w:autoSpaceDE w:val="0"/>
        <w:autoSpaceDN w:val="0"/>
        <w:adjustRightInd w:val="0"/>
        <w:jc w:val="both"/>
        <w:rPr>
          <w:rFonts w:ascii="Times New Roman" w:hAnsi="Times New Roman" w:cs="Times New Roman"/>
        </w:rPr>
      </w:pPr>
      <w:r w:rsidRPr="008306B1">
        <w:rPr>
          <w:rFonts w:ascii="Arial" w:hAnsi="Arial" w:cs="Arial"/>
        </w:rPr>
        <w:t> </w:t>
      </w:r>
    </w:p>
    <w:p w:rsidR="0058180E" w:rsidRPr="008306B1" w:rsidRDefault="0058180E" w:rsidP="00EB0F1F">
      <w:pPr>
        <w:widowControl w:val="0"/>
        <w:autoSpaceDE w:val="0"/>
        <w:autoSpaceDN w:val="0"/>
        <w:adjustRightInd w:val="0"/>
        <w:jc w:val="both"/>
        <w:outlineLvl w:val="0"/>
        <w:rPr>
          <w:rFonts w:ascii="Times New Roman" w:hAnsi="Times New Roman" w:cs="Times New Roman"/>
        </w:rPr>
      </w:pPr>
      <w:r w:rsidRPr="008306B1">
        <w:rPr>
          <w:rFonts w:ascii="Arial" w:hAnsi="Arial" w:cs="Arial"/>
          <w:b/>
          <w:bCs/>
        </w:rPr>
        <w:t>STORY OUTLINE</w:t>
      </w:r>
    </w:p>
    <w:p w:rsidR="0058180E" w:rsidRDefault="0058180E" w:rsidP="0058180E">
      <w:pPr>
        <w:spacing w:before="100" w:beforeAutospacing="1" w:after="100" w:afterAutospacing="1" w:line="285" w:lineRule="atLeast"/>
        <w:rPr>
          <w:rFonts w:ascii="Arial" w:hAnsi="Arial" w:cs="Arial"/>
          <w:color w:val="404040"/>
          <w:sz w:val="21"/>
          <w:szCs w:val="21"/>
          <w:lang w:eastAsia="en-GB"/>
        </w:rPr>
      </w:pPr>
      <w:r>
        <w:rPr>
          <w:rFonts w:ascii="Arial" w:hAnsi="Arial" w:cs="Arial"/>
          <w:color w:val="404040"/>
          <w:sz w:val="21"/>
          <w:szCs w:val="21"/>
          <w:lang w:eastAsia="en-GB"/>
        </w:rPr>
        <w:t>The UEFA Executive Committee held its first meeting of the year at the House of European Football in Nyon, Switzerland this morning, Thursday 9 February.</w:t>
      </w:r>
    </w:p>
    <w:p w:rsidR="0058180E" w:rsidRDefault="0058180E" w:rsidP="00EB0F1F">
      <w:pPr>
        <w:spacing w:before="100" w:beforeAutospacing="1" w:after="100" w:afterAutospacing="1" w:line="285" w:lineRule="atLeast"/>
        <w:outlineLvl w:val="0"/>
        <w:rPr>
          <w:rFonts w:ascii="Arial" w:hAnsi="Arial" w:cs="Arial"/>
          <w:color w:val="404040"/>
          <w:sz w:val="21"/>
          <w:szCs w:val="21"/>
          <w:lang w:eastAsia="en-GB"/>
        </w:rPr>
      </w:pPr>
      <w:r>
        <w:rPr>
          <w:rFonts w:ascii="Arial" w:hAnsi="Arial" w:cs="Arial"/>
          <w:color w:val="404040"/>
          <w:sz w:val="21"/>
          <w:szCs w:val="21"/>
          <w:lang w:eastAsia="en-GB"/>
        </w:rPr>
        <w:t xml:space="preserve">It was followed by press conference attended by UEFA President Aleksander Čeferin </w:t>
      </w:r>
    </w:p>
    <w:p w:rsidR="0058180E" w:rsidRDefault="0058180E" w:rsidP="0058180E">
      <w:pPr>
        <w:spacing w:before="100" w:beforeAutospacing="1" w:after="100" w:afterAutospacing="1" w:line="285" w:lineRule="atLeast"/>
        <w:rPr>
          <w:rFonts w:ascii="Arial" w:hAnsi="Arial" w:cs="Arial"/>
          <w:color w:val="404040"/>
          <w:sz w:val="21"/>
          <w:szCs w:val="21"/>
          <w:lang w:eastAsia="en-GB"/>
        </w:rPr>
      </w:pPr>
      <w:r>
        <w:rPr>
          <w:rFonts w:ascii="Arial" w:hAnsi="Arial" w:cs="Arial"/>
          <w:color w:val="404040"/>
          <w:sz w:val="21"/>
          <w:szCs w:val="21"/>
          <w:lang w:eastAsia="en-GB"/>
        </w:rPr>
        <w:t>The main points on the agenda of the UEFA Executive Committee meeting were:</w:t>
      </w:r>
    </w:p>
    <w:p w:rsidR="0058180E" w:rsidRDefault="0058180E" w:rsidP="0058180E">
      <w:pPr>
        <w:spacing w:after="100" w:afterAutospacing="1"/>
        <w:rPr>
          <w:rFonts w:ascii="Arial" w:hAnsi="Arial" w:cs="Arial"/>
          <w:color w:val="404040"/>
          <w:sz w:val="21"/>
          <w:szCs w:val="21"/>
          <w:lang w:eastAsia="en-GB"/>
        </w:rPr>
      </w:pPr>
      <w:r>
        <w:rPr>
          <w:rFonts w:ascii="Arial" w:hAnsi="Arial" w:cs="Arial"/>
          <w:color w:val="404040"/>
          <w:sz w:val="21"/>
          <w:szCs w:val="21"/>
          <w:lang w:eastAsia="en-GB"/>
        </w:rPr>
        <w:t>• UEFA good governance: proposed amendments to the UEFA Statutes</w:t>
      </w:r>
    </w:p>
    <w:p w:rsidR="0058180E" w:rsidRDefault="0058180E" w:rsidP="0058180E">
      <w:pPr>
        <w:spacing w:after="100" w:afterAutospacing="1"/>
        <w:rPr>
          <w:rFonts w:ascii="Arial" w:hAnsi="Arial" w:cs="Arial"/>
          <w:color w:val="404040"/>
          <w:sz w:val="21"/>
          <w:szCs w:val="21"/>
          <w:lang w:eastAsia="en-GB"/>
        </w:rPr>
      </w:pPr>
      <w:r>
        <w:rPr>
          <w:rFonts w:ascii="Arial" w:hAnsi="Arial" w:cs="Arial"/>
          <w:color w:val="404040"/>
          <w:sz w:val="21"/>
          <w:szCs w:val="21"/>
          <w:lang w:eastAsia="en-GB"/>
        </w:rPr>
        <w:t>• Update on UEFA member associations</w:t>
      </w:r>
    </w:p>
    <w:p w:rsidR="0058180E" w:rsidRDefault="0058180E" w:rsidP="0058180E">
      <w:pPr>
        <w:spacing w:after="100" w:afterAutospacing="1"/>
        <w:rPr>
          <w:rFonts w:ascii="Arial" w:hAnsi="Arial" w:cs="Arial"/>
          <w:color w:val="404040"/>
          <w:sz w:val="21"/>
          <w:szCs w:val="21"/>
          <w:lang w:eastAsia="en-GB"/>
        </w:rPr>
      </w:pPr>
      <w:r>
        <w:rPr>
          <w:rFonts w:ascii="Arial" w:hAnsi="Arial" w:cs="Arial"/>
          <w:color w:val="404040"/>
          <w:sz w:val="21"/>
          <w:szCs w:val="21"/>
          <w:lang w:eastAsia="en-GB"/>
        </w:rPr>
        <w:t>• Update on 41st Ordinary UEFA Congress in Helsinki</w:t>
      </w:r>
    </w:p>
    <w:p w:rsidR="0058180E" w:rsidRDefault="0058180E" w:rsidP="0058180E">
      <w:pPr>
        <w:spacing w:after="100" w:afterAutospacing="1"/>
        <w:rPr>
          <w:rFonts w:ascii="Arial" w:hAnsi="Arial" w:cs="Arial"/>
          <w:color w:val="404040"/>
          <w:sz w:val="21"/>
          <w:szCs w:val="21"/>
          <w:lang w:eastAsia="en-GB"/>
        </w:rPr>
      </w:pPr>
      <w:r>
        <w:rPr>
          <w:rFonts w:ascii="Arial" w:hAnsi="Arial" w:cs="Arial"/>
          <w:color w:val="404040"/>
          <w:sz w:val="21"/>
          <w:szCs w:val="21"/>
          <w:lang w:eastAsia="en-GB"/>
        </w:rPr>
        <w:t>• FIFA matters</w:t>
      </w:r>
    </w:p>
    <w:p w:rsidR="0058180E" w:rsidRPr="00D10904" w:rsidRDefault="0058180E" w:rsidP="0058180E">
      <w:pPr>
        <w:spacing w:after="100" w:afterAutospacing="1"/>
        <w:rPr>
          <w:rFonts w:ascii="Arial" w:hAnsi="Arial" w:cs="Arial"/>
          <w:color w:val="404040"/>
          <w:sz w:val="21"/>
          <w:szCs w:val="21"/>
          <w:lang w:eastAsia="en-GB"/>
        </w:rPr>
      </w:pPr>
      <w:r>
        <w:rPr>
          <w:rFonts w:ascii="Arial" w:hAnsi="Arial" w:cs="Arial"/>
          <w:color w:val="404040"/>
          <w:sz w:val="21"/>
          <w:szCs w:val="21"/>
          <w:lang w:eastAsia="en-GB"/>
        </w:rPr>
        <w:t>• Women’s Football Marketing Plan</w:t>
      </w:r>
    </w:p>
    <w:p w:rsidR="004F11A9" w:rsidRPr="008306B1" w:rsidRDefault="004F11A9" w:rsidP="00645318">
      <w:pPr>
        <w:widowControl w:val="0"/>
        <w:autoSpaceDE w:val="0"/>
        <w:autoSpaceDN w:val="0"/>
        <w:adjustRightInd w:val="0"/>
        <w:jc w:val="both"/>
        <w:rPr>
          <w:rFonts w:ascii="Times New Roman" w:hAnsi="Times New Roman" w:cs="Times New Roman"/>
        </w:rPr>
      </w:pPr>
    </w:p>
    <w:p w:rsidR="00367B4F" w:rsidRDefault="00367B4F" w:rsidP="00EB0F1F">
      <w:pPr>
        <w:outlineLvl w:val="0"/>
        <w:rPr>
          <w:b/>
          <w:bCs/>
        </w:rPr>
      </w:pPr>
      <w:r>
        <w:rPr>
          <w:b/>
          <w:bCs/>
        </w:rPr>
        <w:t>SHOTLIST &amp; QUOTES</w:t>
      </w:r>
    </w:p>
    <w:p w:rsidR="00EB0F1F" w:rsidRDefault="00EB0F1F" w:rsidP="00EB0F1F">
      <w:pPr>
        <w:outlineLvl w:val="0"/>
        <w:rPr>
          <w:b/>
          <w:bCs/>
        </w:rPr>
      </w:pP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00:00:00 COLOR BARS AND TONE</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00:10:01 CLOCK</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00:16:22 UEFA HQ ENTRANCE</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 xml:space="preserve">00:21:24 UEFA HQ </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00:28:16 UEFA HQ EXTERIORS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00:35:19 UEFA HQ EXTERIORS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00:42:07 UEFA HQ EXTERIORS AND FLAGS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00:53:03 UEFA HQ EXTERIORS AND FLAGS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01:00:09 UEFA HQ LAKESIDE EXTERIORS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01:08:19 UEFA HQ LAKESIDE EXTERIORS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01:19:18 UEFA EXECUTIVE COMMITTEE WALL UEFA HQ</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01:30:02 UEFA EXECUTIVE COMMITTEE WALL UEFA HQ</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01:35:00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01:39:01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 xml:space="preserve">01:43:08 UEFA GENERAL SECRETARY </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01:49:10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01:54:12 UEFA PRESIDENT ARRIVAL</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01:58:19 UEFA PRESIDENT ARRIVAL</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02:02:18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02:05:03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02:09:02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02:12:17 EXCO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02:15:20 ARRIVALS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02:18:14 UEFA PRESIDENT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02:25:00 UEFA PRESIDENT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02:32:15 UEFA PRESIDENT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02:37:00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02:41:02 UEFA PRESIDENT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02:45:13 PRE-EXCO</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02:48:09 PRE-EXCO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02:51:01 PRE-EXCO</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02:56:07 UEFA PRESIDENT PRE-EXCO START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03:01:04 EXCO</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03:08:05 UEFA PRESIDENT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03:14:07 EXCO</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03:19:17 UEFA GENERAL SECRETARY (MUTED FOR EDITORIAL REASONS)</w:t>
      </w:r>
    </w:p>
    <w:p w:rsidR="00835A92" w:rsidRP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03:30:04 EXCO (MUTED FOR EDITORIAL REASONS)</w:t>
      </w:r>
    </w:p>
    <w:p w:rsidR="00835A92" w:rsidRDefault="00835A92" w:rsidP="00835A92">
      <w:pPr>
        <w:tabs>
          <w:tab w:val="left" w:pos="1134"/>
        </w:tabs>
        <w:spacing w:line="480" w:lineRule="auto"/>
        <w:rPr>
          <w:rFonts w:ascii="Tahoma" w:hAnsi="Tahoma" w:cs="Tahoma"/>
          <w:color w:val="000000"/>
        </w:rPr>
      </w:pPr>
      <w:r w:rsidRPr="00835A92">
        <w:rPr>
          <w:rFonts w:ascii="Tahoma" w:hAnsi="Tahoma" w:cs="Tahoma"/>
          <w:color w:val="000000"/>
        </w:rPr>
        <w:t>03:35:22 UEFA PRESIDENT EXCO (MUTED FOR EDITORIAL REASONS)</w:t>
      </w:r>
    </w:p>
    <w:p w:rsidR="00835A92" w:rsidRDefault="00835A92" w:rsidP="00C4570A">
      <w:pPr>
        <w:tabs>
          <w:tab w:val="left" w:pos="1134"/>
        </w:tabs>
        <w:spacing w:line="480" w:lineRule="auto"/>
        <w:rPr>
          <w:rFonts w:ascii="Tahoma" w:hAnsi="Tahoma" w:cs="Tahoma"/>
          <w:color w:val="000000"/>
        </w:rPr>
      </w:pPr>
    </w:p>
    <w:p w:rsidR="0001319C" w:rsidRPr="0001319C" w:rsidRDefault="004F759B" w:rsidP="009E4E7C">
      <w:pPr>
        <w:tabs>
          <w:tab w:val="left" w:pos="1134"/>
        </w:tabs>
        <w:rPr>
          <w:rFonts w:ascii="Tahoma" w:hAnsi="Tahoma" w:cs="Tahoma"/>
          <w:b/>
          <w:color w:val="000000"/>
        </w:rPr>
      </w:pPr>
      <w:r w:rsidRPr="0001319C">
        <w:rPr>
          <w:rFonts w:ascii="Tahoma" w:hAnsi="Tahoma" w:cs="Tahoma"/>
          <w:b/>
          <w:color w:val="000000"/>
        </w:rPr>
        <w:t xml:space="preserve">03:47:19 </w:t>
      </w:r>
      <w:r w:rsidR="0001319C" w:rsidRPr="0001319C">
        <w:rPr>
          <w:rFonts w:ascii="Tahoma" w:hAnsi="Tahoma" w:cs="Tahoma"/>
          <w:b/>
          <w:color w:val="000000"/>
        </w:rPr>
        <w:t>INTERVIEW (ENGLISH AUDIO) Theodore Theodoridis (UEFA GENERAL SECRETARY)</w:t>
      </w:r>
    </w:p>
    <w:p w:rsidR="0001319C" w:rsidRDefault="0001319C" w:rsidP="009E4E7C">
      <w:pPr>
        <w:tabs>
          <w:tab w:val="left" w:pos="1134"/>
        </w:tabs>
        <w:rPr>
          <w:rFonts w:ascii="Tahoma" w:hAnsi="Tahoma" w:cs="Tahoma"/>
          <w:i/>
          <w:color w:val="000000"/>
        </w:rPr>
      </w:pPr>
    </w:p>
    <w:p w:rsidR="0001319C" w:rsidRDefault="0001319C" w:rsidP="009E4E7C">
      <w:pPr>
        <w:tabs>
          <w:tab w:val="left" w:pos="1134"/>
        </w:tabs>
        <w:rPr>
          <w:rFonts w:ascii="Tahoma" w:hAnsi="Tahoma" w:cs="Tahoma"/>
          <w:color w:val="000000"/>
        </w:rPr>
      </w:pPr>
      <w:r w:rsidRPr="0001319C">
        <w:rPr>
          <w:rFonts w:ascii="Tahoma" w:hAnsi="Tahoma" w:cs="Tahoma"/>
          <w:i/>
          <w:color w:val="000000"/>
        </w:rPr>
        <w:t>QUESTION:</w:t>
      </w:r>
      <w:r>
        <w:rPr>
          <w:rFonts w:ascii="Tahoma" w:hAnsi="Tahoma" w:cs="Tahoma"/>
          <w:color w:val="000000"/>
        </w:rPr>
        <w:t xml:space="preserve"> </w:t>
      </w:r>
      <w:r w:rsidRPr="0001319C">
        <w:rPr>
          <w:rFonts w:ascii="Tahoma" w:hAnsi="Tahoma" w:cs="Tahoma"/>
          <w:color w:val="000000"/>
        </w:rPr>
        <w:t>Theodore important day today that the UEFA Executive Committee. The approval of reforms for transparency and good governance; what’s the importance of this support today and how easy was it to get?</w:t>
      </w:r>
    </w:p>
    <w:p w:rsidR="0001319C" w:rsidRDefault="0001319C" w:rsidP="0001319C">
      <w:pPr>
        <w:tabs>
          <w:tab w:val="left" w:pos="1134"/>
        </w:tabs>
        <w:rPr>
          <w:rFonts w:ascii="Tahoma" w:hAnsi="Tahoma" w:cs="Tahoma"/>
          <w:i/>
          <w:color w:val="000000"/>
        </w:rPr>
      </w:pPr>
    </w:p>
    <w:p w:rsidR="0001319C" w:rsidRPr="0001319C" w:rsidRDefault="0001319C" w:rsidP="0001319C">
      <w:pPr>
        <w:tabs>
          <w:tab w:val="left" w:pos="1134"/>
        </w:tabs>
        <w:rPr>
          <w:rFonts w:ascii="Tahoma" w:hAnsi="Tahoma" w:cs="Tahoma"/>
          <w:color w:val="000000"/>
        </w:rPr>
      </w:pPr>
      <w:r w:rsidRPr="0001319C">
        <w:rPr>
          <w:rFonts w:ascii="Tahoma" w:hAnsi="Tahoma" w:cs="Tahoma"/>
          <w:i/>
          <w:color w:val="000000"/>
        </w:rPr>
        <w:t>Theodore Theodoridis (UEFA GENERAL SECRETARY):</w:t>
      </w:r>
      <w:r>
        <w:rPr>
          <w:rFonts w:ascii="Tahoma" w:hAnsi="Tahoma" w:cs="Tahoma"/>
          <w:color w:val="000000"/>
        </w:rPr>
        <w:t xml:space="preserve"> </w:t>
      </w:r>
      <w:r w:rsidRPr="0001319C">
        <w:rPr>
          <w:rFonts w:ascii="Tahoma" w:hAnsi="Tahoma" w:cs="Tahoma"/>
          <w:color w:val="000000"/>
        </w:rPr>
        <w:t xml:space="preserve">What was pleasant is that we had full support which proves also that we’re right on the timing that UEFA was in necessity of some very clear signals and of this reform process. What makes me very happy is that this is a process that started already on 16 January; we have met every national associations, all 55 members, and we had their full support. And also today the full support of the Executive Committee in order to bring forward the changes needed and to have Congress on 5 April for the associations to vote. </w:t>
      </w:r>
    </w:p>
    <w:p w:rsidR="0001319C" w:rsidRDefault="0001319C" w:rsidP="0001319C">
      <w:pPr>
        <w:tabs>
          <w:tab w:val="left" w:pos="1134"/>
        </w:tabs>
        <w:rPr>
          <w:rFonts w:ascii="Tahoma" w:hAnsi="Tahoma" w:cs="Tahoma"/>
          <w:b/>
          <w:color w:val="000000"/>
        </w:rPr>
      </w:pPr>
    </w:p>
    <w:p w:rsidR="0001319C" w:rsidRPr="0001319C" w:rsidRDefault="0001319C" w:rsidP="0001319C">
      <w:pPr>
        <w:tabs>
          <w:tab w:val="left" w:pos="1134"/>
        </w:tabs>
        <w:rPr>
          <w:rFonts w:ascii="Tahoma" w:hAnsi="Tahoma" w:cs="Tahoma"/>
          <w:b/>
          <w:color w:val="000000"/>
        </w:rPr>
      </w:pPr>
      <w:r w:rsidRPr="0001319C">
        <w:rPr>
          <w:rFonts w:ascii="Tahoma" w:hAnsi="Tahoma" w:cs="Tahoma"/>
          <w:b/>
          <w:color w:val="000000"/>
        </w:rPr>
        <w:t>04:36:20 INTERVIEW (ENGLISH AUDIO) Theodore Theodoridis (UEFA GENERAL SECRETARY)</w:t>
      </w:r>
    </w:p>
    <w:p w:rsidR="0001319C" w:rsidRDefault="0001319C" w:rsidP="0001319C">
      <w:pPr>
        <w:tabs>
          <w:tab w:val="left" w:pos="1134"/>
        </w:tabs>
        <w:rPr>
          <w:rFonts w:ascii="Tahoma" w:hAnsi="Tahoma" w:cs="Tahoma"/>
          <w:color w:val="000000"/>
        </w:rPr>
      </w:pPr>
    </w:p>
    <w:p w:rsidR="0001319C" w:rsidRDefault="0001319C" w:rsidP="0001319C">
      <w:pPr>
        <w:tabs>
          <w:tab w:val="left" w:pos="1134"/>
        </w:tabs>
        <w:rPr>
          <w:rFonts w:ascii="Tahoma" w:hAnsi="Tahoma" w:cs="Tahoma"/>
          <w:color w:val="000000"/>
        </w:rPr>
      </w:pPr>
      <w:r w:rsidRPr="0001319C">
        <w:rPr>
          <w:rFonts w:ascii="Tahoma" w:hAnsi="Tahoma" w:cs="Tahoma"/>
          <w:i/>
          <w:color w:val="000000"/>
        </w:rPr>
        <w:t>QUESTION:</w:t>
      </w:r>
      <w:r>
        <w:rPr>
          <w:rFonts w:ascii="Tahoma" w:hAnsi="Tahoma" w:cs="Tahoma"/>
          <w:color w:val="000000"/>
        </w:rPr>
        <w:t xml:space="preserve"> </w:t>
      </w:r>
      <w:r w:rsidRPr="0001319C">
        <w:rPr>
          <w:rFonts w:ascii="Tahoma" w:hAnsi="Tahoma" w:cs="Tahoma"/>
          <w:color w:val="000000"/>
        </w:rPr>
        <w:t>Regarding the bidding process for host cities and host countries overall, now we require a full bidding process; what is the importance of introducing this to all competitions?</w:t>
      </w:r>
    </w:p>
    <w:p w:rsidR="0001319C" w:rsidRDefault="0001319C" w:rsidP="0001319C">
      <w:pPr>
        <w:tabs>
          <w:tab w:val="left" w:pos="1134"/>
        </w:tabs>
        <w:rPr>
          <w:rFonts w:ascii="Tahoma" w:hAnsi="Tahoma" w:cs="Tahoma"/>
          <w:color w:val="000000"/>
        </w:rPr>
      </w:pPr>
    </w:p>
    <w:p w:rsidR="00C4570A" w:rsidRDefault="0001319C" w:rsidP="0001319C">
      <w:pPr>
        <w:tabs>
          <w:tab w:val="left" w:pos="1134"/>
        </w:tabs>
      </w:pPr>
      <w:r w:rsidRPr="0001319C">
        <w:rPr>
          <w:rFonts w:ascii="Tahoma" w:hAnsi="Tahoma" w:cs="Tahoma"/>
          <w:i/>
          <w:color w:val="000000"/>
        </w:rPr>
        <w:t>Theodore Theodoridis (UEFA GENERAL SECRETARY):</w:t>
      </w:r>
      <w:r>
        <w:rPr>
          <w:rFonts w:ascii="Tahoma" w:hAnsi="Tahoma" w:cs="Tahoma"/>
          <w:color w:val="000000"/>
        </w:rPr>
        <w:t xml:space="preserve"> </w:t>
      </w:r>
      <w:r w:rsidRPr="0001319C">
        <w:rPr>
          <w:rFonts w:ascii="Tahoma" w:hAnsi="Tahoma" w:cs="Tahoma"/>
          <w:color w:val="000000"/>
        </w:rPr>
        <w:t>It’s very important for transparency for our organisation and to show the way forward so it’s very important to have a clear transparent procedure also for our club competitions as we had for our EURO. So very happy to have this as well. The 2019 process is already ongoing and we’re very happy to have also on board.</w:t>
      </w:r>
      <w:r w:rsidR="00C4570A">
        <w:rPr>
          <w:rFonts w:ascii="Tahoma" w:hAnsi="Tahoma" w:cs="Tahoma"/>
          <w:color w:val="000000"/>
          <w:highlight w:val="yellow"/>
        </w:rPr>
        <w:br/>
      </w:r>
    </w:p>
    <w:p w:rsidR="004C28FD" w:rsidRDefault="004C28FD" w:rsidP="004C28FD">
      <w:pPr>
        <w:tabs>
          <w:tab w:val="left" w:pos="1134"/>
        </w:tabs>
      </w:pPr>
      <w:r>
        <w:t>05:15:15 UEFA PRESIDENT ARRIVAL TO PRESS CONFERENCE</w:t>
      </w:r>
    </w:p>
    <w:p w:rsidR="00AD56BE" w:rsidRPr="00AD56BE" w:rsidRDefault="004C28FD" w:rsidP="004C28FD">
      <w:pPr>
        <w:tabs>
          <w:tab w:val="left" w:pos="1134"/>
        </w:tabs>
        <w:rPr>
          <w:b/>
        </w:rPr>
      </w:pPr>
      <w:r w:rsidRPr="00AD56BE">
        <w:rPr>
          <w:b/>
        </w:rPr>
        <w:t>05:20:19 UEFA PRESIDENT OPENING STATEMENT PRESS CONFERENCE (AUDIO ENGLISH):</w:t>
      </w:r>
    </w:p>
    <w:p w:rsidR="004C28FD" w:rsidRDefault="004C28FD" w:rsidP="004C28FD">
      <w:pPr>
        <w:tabs>
          <w:tab w:val="left" w:pos="1134"/>
        </w:tabs>
      </w:pPr>
      <w:r>
        <w:t>I promised certain governance reforms to the UEFA member associations even before I was elected. After I was elected, the proposals of reform were prepared internally in UEFA. Then we had the Top Executive Programme meetings or roundtables in January as Pedro said, and all the reforms were backed almost 100 percent by national associations. Today, they were backed also by the Executive Committee, which makes me very happy because it’s very important for the institution of UEFA.</w:t>
      </w:r>
    </w:p>
    <w:p w:rsidR="004C28FD" w:rsidRDefault="004C28FD" w:rsidP="004C28FD">
      <w:pPr>
        <w:tabs>
          <w:tab w:val="left" w:pos="1134"/>
        </w:tabs>
      </w:pPr>
      <w:r>
        <w:t>06:05:11 UEFA PRESIDENT PRESS CONFERENCE</w:t>
      </w:r>
    </w:p>
    <w:p w:rsidR="004C28FD" w:rsidRDefault="004C28FD" w:rsidP="004C28FD">
      <w:pPr>
        <w:tabs>
          <w:tab w:val="left" w:pos="1134"/>
        </w:tabs>
      </w:pPr>
      <w:r>
        <w:t>06:10:22 UEFA PRESIDENT PRESS CONFERENCE</w:t>
      </w:r>
    </w:p>
    <w:p w:rsidR="004C28FD" w:rsidRDefault="004C28FD" w:rsidP="004C28FD">
      <w:pPr>
        <w:tabs>
          <w:tab w:val="left" w:pos="1134"/>
        </w:tabs>
      </w:pPr>
      <w:r>
        <w:t>06:15:04 UEFA PRESIDENT PRESS CONFERENCE</w:t>
      </w:r>
    </w:p>
    <w:p w:rsidR="004C28FD" w:rsidRDefault="004C28FD" w:rsidP="004C28FD">
      <w:pPr>
        <w:tabs>
          <w:tab w:val="left" w:pos="1134"/>
        </w:tabs>
      </w:pPr>
      <w:r>
        <w:t>06:27:06 UEFA PRESIDENT PRESS CONFERENCE</w:t>
      </w:r>
    </w:p>
    <w:p w:rsidR="004C28FD" w:rsidRDefault="004C28FD" w:rsidP="004C28FD">
      <w:pPr>
        <w:tabs>
          <w:tab w:val="left" w:pos="1134"/>
        </w:tabs>
      </w:pPr>
      <w:r>
        <w:t>06:31:20 UEFA PRESIDENT LEAVES PRESS CONFERENCE</w:t>
      </w:r>
    </w:p>
    <w:p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67" w:rsidRDefault="00764867" w:rsidP="00A1416F">
      <w:r>
        <w:separator/>
      </w:r>
    </w:p>
  </w:endnote>
  <w:endnote w:type="continuationSeparator" w:id="0">
    <w:p w:rsidR="00764867" w:rsidRDefault="00764867"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5922EA25" wp14:editId="2B7D63E9">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C36950">
          <w:rPr>
            <w:noProof/>
          </w:rPr>
          <w:t>3</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67" w:rsidRDefault="00764867" w:rsidP="00A1416F">
      <w:r>
        <w:separator/>
      </w:r>
    </w:p>
  </w:footnote>
  <w:footnote w:type="continuationSeparator" w:id="0">
    <w:p w:rsidR="00764867" w:rsidRDefault="00764867"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5957BB05" wp14:editId="15AE8FC7">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64CE7A6A" wp14:editId="603B2C64">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4131C7">
      <w:t>UEFA Executive Committee VNR – Dope sheet</w:t>
    </w:r>
  </w:p>
  <w:p w:rsidR="00367B4F" w:rsidRPr="00367B4F" w:rsidRDefault="00367B4F" w:rsidP="00D02D1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046EACA7" wp14:editId="24E22F54">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E0027B"/>
    <w:multiLevelType w:val="multilevel"/>
    <w:tmpl w:val="969C830A"/>
    <w:numStyleLink w:val="Numbers"/>
  </w:abstractNum>
  <w:abstractNum w:abstractNumId="12" w15:restartNumberingAfterBreak="0">
    <w:nsid w:val="42782558"/>
    <w:multiLevelType w:val="multilevel"/>
    <w:tmpl w:val="C9AE983E"/>
    <w:numStyleLink w:val="UEFANumbers"/>
  </w:abstractNum>
  <w:abstractNum w:abstractNumId="13"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4" w15:restartNumberingAfterBreak="0">
    <w:nsid w:val="481A4BF3"/>
    <w:multiLevelType w:val="multilevel"/>
    <w:tmpl w:val="C9AE983E"/>
    <w:numStyleLink w:val="UEFANumbers"/>
  </w:abstractNum>
  <w:abstractNum w:abstractNumId="15"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6" w15:restartNumberingAfterBreak="0">
    <w:nsid w:val="5914129B"/>
    <w:multiLevelType w:val="multilevel"/>
    <w:tmpl w:val="C9AE983E"/>
    <w:numStyleLink w:val="UEFANumbers"/>
  </w:abstractNum>
  <w:abstractNum w:abstractNumId="17"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8"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9" w15:restartNumberingAfterBreak="0">
    <w:nsid w:val="5EEA08C4"/>
    <w:multiLevelType w:val="multilevel"/>
    <w:tmpl w:val="C9AE983E"/>
    <w:numStyleLink w:val="UEFANumbers"/>
  </w:abstractNum>
  <w:abstractNum w:abstractNumId="20" w15:restartNumberingAfterBreak="0">
    <w:nsid w:val="63020ACE"/>
    <w:multiLevelType w:val="multilevel"/>
    <w:tmpl w:val="C9AE983E"/>
    <w:numStyleLink w:val="UEFANumbers"/>
  </w:abstractNum>
  <w:abstractNum w:abstractNumId="21"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3"/>
  </w:num>
  <w:num w:numId="3">
    <w:abstractNumId w:val="17"/>
  </w:num>
  <w:num w:numId="4">
    <w:abstractNumId w:val="3"/>
  </w:num>
  <w:num w:numId="5">
    <w:abstractNumId w:val="2"/>
  </w:num>
  <w:num w:numId="6">
    <w:abstractNumId w:val="1"/>
  </w:num>
  <w:num w:numId="7">
    <w:abstractNumId w:val="0"/>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1"/>
  </w:num>
  <w:num w:numId="14">
    <w:abstractNumId w:val="10"/>
  </w:num>
  <w:num w:numId="15">
    <w:abstractNumId w:val="7"/>
  </w:num>
  <w:num w:numId="16">
    <w:abstractNumId w:val="15"/>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2"/>
  </w:num>
  <w:num w:numId="23">
    <w:abstractNumId w:val="1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removePersonalInformation/>
  <w:removeDateAndTime/>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0E"/>
    <w:rsid w:val="000024DD"/>
    <w:rsid w:val="000032B0"/>
    <w:rsid w:val="00003935"/>
    <w:rsid w:val="0000401E"/>
    <w:rsid w:val="000046AB"/>
    <w:rsid w:val="00005082"/>
    <w:rsid w:val="0000595F"/>
    <w:rsid w:val="00005D58"/>
    <w:rsid w:val="000065F1"/>
    <w:rsid w:val="0000680C"/>
    <w:rsid w:val="0001319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7457"/>
    <w:rsid w:val="00080FAD"/>
    <w:rsid w:val="000826AE"/>
    <w:rsid w:val="000840B6"/>
    <w:rsid w:val="00084B6B"/>
    <w:rsid w:val="00086E62"/>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48DC"/>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3FC3"/>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8FD"/>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431D"/>
    <w:rsid w:val="004F759B"/>
    <w:rsid w:val="00501DF9"/>
    <w:rsid w:val="00502259"/>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180E"/>
    <w:rsid w:val="00585FE8"/>
    <w:rsid w:val="00590473"/>
    <w:rsid w:val="00590A21"/>
    <w:rsid w:val="0059114E"/>
    <w:rsid w:val="00591EC4"/>
    <w:rsid w:val="005930BE"/>
    <w:rsid w:val="00595665"/>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4867"/>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5A92"/>
    <w:rsid w:val="0083627E"/>
    <w:rsid w:val="00841C1F"/>
    <w:rsid w:val="0084334D"/>
    <w:rsid w:val="00843E36"/>
    <w:rsid w:val="008441CA"/>
    <w:rsid w:val="00844829"/>
    <w:rsid w:val="00844D06"/>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2EAA"/>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11FD"/>
    <w:rsid w:val="009C2D9C"/>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2E0A"/>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56BE"/>
    <w:rsid w:val="00AD7D5F"/>
    <w:rsid w:val="00AF02E1"/>
    <w:rsid w:val="00AF0C96"/>
    <w:rsid w:val="00AF25C8"/>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36950"/>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3941"/>
    <w:rsid w:val="00C749DB"/>
    <w:rsid w:val="00C75848"/>
    <w:rsid w:val="00C76D1B"/>
    <w:rsid w:val="00C7795E"/>
    <w:rsid w:val="00C80645"/>
    <w:rsid w:val="00C81299"/>
    <w:rsid w:val="00C851E4"/>
    <w:rsid w:val="00C85921"/>
    <w:rsid w:val="00C86A0E"/>
    <w:rsid w:val="00C876E9"/>
    <w:rsid w:val="00C91B21"/>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0F1F"/>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020"/>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3AFDE"/>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Documents\Custom%20Office%20Templates\Dopesheet.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9B94E9-DC2A-4BFB-8930-22F77FE4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Dopesheet.dotx</Template>
  <TotalTime>0</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2017-02-07T15:39:00Z</dcterms:created>
  <dcterms:modified xsi:type="dcterms:W3CDTF">2017-02-09T13:14:00Z</dcterms:modified>
</cp:coreProperties>
</file>