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0B" w:rsidRPr="00727171" w:rsidRDefault="0076530B" w:rsidP="0076530B">
      <w:pPr>
        <w:spacing w:before="100" w:beforeAutospacing="1" w:after="100" w:afterAutospacing="1" w:line="240" w:lineRule="auto"/>
        <w:rPr>
          <w:rFonts w:ascii="Verdana" w:eastAsia="Times New Roman" w:hAnsi="Verdana" w:cs="Times New Roman"/>
          <w:b/>
          <w:color w:val="000000"/>
          <w:sz w:val="28"/>
          <w:szCs w:val="28"/>
          <w:lang w:eastAsia="fr-CH"/>
        </w:rPr>
      </w:pPr>
      <w:r w:rsidRPr="00727171">
        <w:rPr>
          <w:rFonts w:ascii="Verdana" w:eastAsia="Times New Roman" w:hAnsi="Verdana" w:cs="Times New Roman"/>
          <w:b/>
          <w:color w:val="000000"/>
          <w:sz w:val="28"/>
          <w:szCs w:val="28"/>
          <w:lang w:eastAsia="fr-CH"/>
        </w:rPr>
        <w:t>REPORT: Women's football</w:t>
      </w:r>
      <w:r w:rsidR="00E85CCA">
        <w:rPr>
          <w:rFonts w:ascii="Verdana" w:eastAsia="Times New Roman" w:hAnsi="Verdana" w:cs="Times New Roman"/>
          <w:b/>
          <w:color w:val="000000"/>
          <w:sz w:val="28"/>
          <w:szCs w:val="28"/>
          <w:lang w:eastAsia="fr-CH"/>
        </w:rPr>
        <w:t xml:space="preserve"> in 2016/17</w:t>
      </w:r>
      <w:bookmarkStart w:id="0" w:name="_GoBack"/>
      <w:bookmarkEnd w:id="0"/>
    </w:p>
    <w:p w:rsidR="00A65127" w:rsidRPr="00727171" w:rsidRDefault="0076530B" w:rsidP="0076530B">
      <w:pPr>
        <w:spacing w:before="100" w:beforeAutospacing="1" w:after="100" w:afterAutospacing="1" w:line="240" w:lineRule="auto"/>
        <w:rPr>
          <w:rFonts w:ascii="Verdana" w:eastAsia="Times New Roman" w:hAnsi="Verdana" w:cs="Times New Roman"/>
          <w:b/>
          <w:color w:val="000000"/>
          <w:sz w:val="20"/>
          <w:szCs w:val="20"/>
          <w:lang w:eastAsia="fr-CH"/>
        </w:rPr>
      </w:pPr>
      <w:r w:rsidRPr="0076530B">
        <w:rPr>
          <w:rFonts w:ascii="Verdana" w:eastAsia="Times New Roman" w:hAnsi="Verdana" w:cs="Times New Roman"/>
          <w:b/>
          <w:color w:val="000000"/>
          <w:sz w:val="20"/>
          <w:szCs w:val="20"/>
          <w:lang w:eastAsia="fr-CH"/>
        </w:rPr>
        <w:t>What is the state of women's football in UEFA's 55 national associations?</w:t>
      </w:r>
    </w:p>
    <w:p w:rsidR="00727171" w:rsidRPr="00727171" w:rsidRDefault="00727171" w:rsidP="0076530B">
      <w:pPr>
        <w:spacing w:before="100" w:beforeAutospacing="1" w:after="100" w:afterAutospacing="1" w:line="240" w:lineRule="auto"/>
        <w:rPr>
          <w:rFonts w:ascii="Verdana" w:eastAsia="Times New Roman" w:hAnsi="Verdana" w:cs="Times New Roman"/>
          <w:color w:val="000000"/>
          <w:sz w:val="20"/>
          <w:szCs w:val="20"/>
          <w:lang w:eastAsia="fr-CH"/>
        </w:rPr>
      </w:pPr>
    </w:p>
    <w:p w:rsidR="0076530B" w:rsidRPr="0076530B" w:rsidRDefault="0076530B" w:rsidP="0076530B">
      <w:pPr>
        <w:spacing w:before="100" w:beforeAutospacing="1" w:after="100" w:afterAutospacing="1" w:line="240" w:lineRule="auto"/>
        <w:rPr>
          <w:rFonts w:ascii="Verdana" w:eastAsia="Times New Roman" w:hAnsi="Verdana" w:cs="Times New Roman"/>
          <w:color w:val="000000"/>
          <w:sz w:val="20"/>
          <w:szCs w:val="20"/>
          <w:lang w:eastAsia="fr-CH"/>
        </w:rPr>
      </w:pPr>
      <w:r w:rsidRPr="0076530B">
        <w:rPr>
          <w:rFonts w:ascii="Verdana" w:eastAsia="Times New Roman" w:hAnsi="Verdana" w:cs="Times New Roman"/>
          <w:color w:val="000000"/>
          <w:sz w:val="20"/>
          <w:szCs w:val="20"/>
          <w:lang w:eastAsia="fr-CH"/>
        </w:rPr>
        <w:t>The 'Women's football across the national associations 2016/17' report shows how the female game has evolved over the past five years, and offers a snapshot of the sport in each of UEFA's 55 member associations in 2016.</w:t>
      </w:r>
    </w:p>
    <w:p w:rsidR="0076530B" w:rsidRPr="0076530B" w:rsidRDefault="0076530B" w:rsidP="0076530B">
      <w:pPr>
        <w:spacing w:before="100" w:beforeAutospacing="1" w:after="100" w:afterAutospacing="1" w:line="240" w:lineRule="auto"/>
        <w:rPr>
          <w:rFonts w:ascii="Verdana" w:eastAsia="Times New Roman" w:hAnsi="Verdana" w:cs="Times New Roman"/>
          <w:color w:val="000000"/>
          <w:sz w:val="20"/>
          <w:szCs w:val="20"/>
          <w:lang w:eastAsia="fr-CH"/>
        </w:rPr>
      </w:pPr>
      <w:r w:rsidRPr="0076530B">
        <w:rPr>
          <w:rFonts w:ascii="Verdana" w:eastAsia="Times New Roman" w:hAnsi="Verdana" w:cs="Times New Roman"/>
          <w:color w:val="000000"/>
          <w:sz w:val="20"/>
          <w:szCs w:val="20"/>
          <w:lang w:eastAsia="fr-CH"/>
        </w:rPr>
        <w:t>Women's football continues to grow in popularity, with more and more women and girls playing or getting involved. The increase in the numbers of registered female players, coaches and referees are all signs of steady progress – and UEFA is dedicated to growing these numbers further:</w:t>
      </w:r>
    </w:p>
    <w:p w:rsidR="0076530B" w:rsidRPr="0076530B" w:rsidRDefault="0076530B" w:rsidP="0076530B">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eastAsia="fr-CH"/>
        </w:rPr>
      </w:pPr>
      <w:r w:rsidRPr="00727171">
        <w:rPr>
          <w:rFonts w:ascii="Verdana" w:eastAsia="Times New Roman" w:hAnsi="Verdana" w:cs="Times New Roman"/>
          <w:b/>
          <w:bCs/>
          <w:color w:val="000000"/>
          <w:sz w:val="20"/>
          <w:szCs w:val="20"/>
          <w:lang w:eastAsia="fr-CH"/>
        </w:rPr>
        <w:t>Registered female players</w:t>
      </w:r>
      <w:r w:rsidRPr="0076530B">
        <w:rPr>
          <w:rFonts w:ascii="Verdana" w:eastAsia="Times New Roman" w:hAnsi="Verdana" w:cs="Times New Roman"/>
          <w:color w:val="000000"/>
          <w:sz w:val="20"/>
          <w:szCs w:val="20"/>
          <w:lang w:eastAsia="fr-CH"/>
        </w:rPr>
        <w:t>: 1.27+ million, a 6% rise since 2015/16</w:t>
      </w:r>
    </w:p>
    <w:p w:rsidR="0076530B" w:rsidRPr="0076530B" w:rsidRDefault="0076530B" w:rsidP="0076530B">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eastAsia="fr-CH"/>
        </w:rPr>
      </w:pPr>
      <w:r w:rsidRPr="00727171">
        <w:rPr>
          <w:rFonts w:ascii="Verdana" w:eastAsia="Times New Roman" w:hAnsi="Verdana" w:cs="Times New Roman"/>
          <w:b/>
          <w:bCs/>
          <w:color w:val="000000"/>
          <w:sz w:val="20"/>
          <w:szCs w:val="20"/>
          <w:lang w:eastAsia="fr-CH"/>
        </w:rPr>
        <w:t>Professional and semi-professional players</w:t>
      </w:r>
      <w:r w:rsidRPr="0076530B">
        <w:rPr>
          <w:rFonts w:ascii="Verdana" w:eastAsia="Times New Roman" w:hAnsi="Verdana" w:cs="Times New Roman"/>
          <w:color w:val="000000"/>
          <w:sz w:val="20"/>
          <w:szCs w:val="20"/>
          <w:lang w:eastAsia="fr-CH"/>
        </w:rPr>
        <w:t>: increased by 119% from 2012/13 to 2016/17, reaching 2,850+ players</w:t>
      </w:r>
    </w:p>
    <w:p w:rsidR="0076530B" w:rsidRPr="0076530B" w:rsidRDefault="0076530B" w:rsidP="0076530B">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eastAsia="fr-CH"/>
        </w:rPr>
      </w:pPr>
      <w:r w:rsidRPr="00727171">
        <w:rPr>
          <w:rFonts w:ascii="Verdana" w:eastAsia="Times New Roman" w:hAnsi="Verdana" w:cs="Times New Roman"/>
          <w:b/>
          <w:bCs/>
          <w:color w:val="000000"/>
          <w:sz w:val="20"/>
          <w:szCs w:val="20"/>
          <w:lang w:eastAsia="fr-CH"/>
        </w:rPr>
        <w:t>Countries with more than 100,000 players</w:t>
      </w:r>
      <w:r w:rsidRPr="0076530B">
        <w:rPr>
          <w:rFonts w:ascii="Verdana" w:eastAsia="Times New Roman" w:hAnsi="Verdana" w:cs="Times New Roman"/>
          <w:color w:val="000000"/>
          <w:sz w:val="20"/>
          <w:szCs w:val="20"/>
          <w:lang w:eastAsia="fr-CH"/>
        </w:rPr>
        <w:t>: England, France, Germany, Netherlands, Norway, Sweden</w:t>
      </w:r>
    </w:p>
    <w:p w:rsidR="0076530B" w:rsidRPr="0076530B" w:rsidRDefault="0076530B" w:rsidP="0076530B">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eastAsia="fr-CH"/>
        </w:rPr>
      </w:pPr>
      <w:r w:rsidRPr="00727171">
        <w:rPr>
          <w:rFonts w:ascii="Verdana" w:eastAsia="Times New Roman" w:hAnsi="Verdana" w:cs="Times New Roman"/>
          <w:b/>
          <w:bCs/>
          <w:color w:val="000000"/>
          <w:sz w:val="20"/>
          <w:szCs w:val="20"/>
          <w:lang w:eastAsia="fr-CH"/>
        </w:rPr>
        <w:t>Qualified female coaches</w:t>
      </w:r>
      <w:r w:rsidRPr="0076530B">
        <w:rPr>
          <w:rFonts w:ascii="Verdana" w:eastAsia="Times New Roman" w:hAnsi="Verdana" w:cs="Times New Roman"/>
          <w:color w:val="000000"/>
          <w:sz w:val="20"/>
          <w:szCs w:val="20"/>
          <w:lang w:eastAsia="fr-CH"/>
        </w:rPr>
        <w:t>: 17,550+, a 31% rise since 2015/16</w:t>
      </w:r>
    </w:p>
    <w:p w:rsidR="0076530B" w:rsidRPr="0076530B" w:rsidRDefault="0076530B" w:rsidP="0076530B">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eastAsia="fr-CH"/>
        </w:rPr>
      </w:pPr>
      <w:r w:rsidRPr="00727171">
        <w:rPr>
          <w:rFonts w:ascii="Verdana" w:eastAsia="Times New Roman" w:hAnsi="Verdana" w:cs="Times New Roman"/>
          <w:b/>
          <w:bCs/>
          <w:color w:val="000000"/>
          <w:sz w:val="20"/>
          <w:szCs w:val="20"/>
          <w:lang w:eastAsia="fr-CH"/>
        </w:rPr>
        <w:t>Qualified match officials</w:t>
      </w:r>
      <w:r w:rsidRPr="0076530B">
        <w:rPr>
          <w:rFonts w:ascii="Verdana" w:eastAsia="Times New Roman" w:hAnsi="Verdana" w:cs="Times New Roman"/>
          <w:color w:val="000000"/>
          <w:sz w:val="20"/>
          <w:szCs w:val="20"/>
          <w:lang w:eastAsia="fr-CH"/>
        </w:rPr>
        <w:t>: 10,200, an upsurge of 17% since 2015/16</w:t>
      </w:r>
    </w:p>
    <w:p w:rsidR="0076530B" w:rsidRPr="0076530B" w:rsidRDefault="0076530B" w:rsidP="0076530B">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eastAsia="fr-CH"/>
        </w:rPr>
      </w:pPr>
      <w:r w:rsidRPr="00727171">
        <w:rPr>
          <w:rFonts w:ascii="Verdana" w:eastAsia="Times New Roman" w:hAnsi="Verdana" w:cs="Times New Roman"/>
          <w:b/>
          <w:bCs/>
          <w:color w:val="000000"/>
          <w:sz w:val="20"/>
          <w:szCs w:val="20"/>
          <w:lang w:eastAsia="fr-CH"/>
        </w:rPr>
        <w:t>Female youth teams</w:t>
      </w:r>
      <w:r w:rsidRPr="0076530B">
        <w:rPr>
          <w:rFonts w:ascii="Verdana" w:eastAsia="Times New Roman" w:hAnsi="Verdana" w:cs="Times New Roman"/>
          <w:color w:val="000000"/>
          <w:sz w:val="20"/>
          <w:szCs w:val="20"/>
          <w:lang w:eastAsia="fr-CH"/>
        </w:rPr>
        <w:t>: 34,000+, a 73% increase since 2012/13</w:t>
      </w:r>
    </w:p>
    <w:p w:rsidR="0076530B" w:rsidRPr="0076530B" w:rsidRDefault="0076530B" w:rsidP="0076530B">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eastAsia="fr-CH"/>
        </w:rPr>
      </w:pPr>
      <w:r w:rsidRPr="00727171">
        <w:rPr>
          <w:rFonts w:ascii="Verdana" w:eastAsia="Times New Roman" w:hAnsi="Verdana" w:cs="Times New Roman"/>
          <w:b/>
          <w:bCs/>
          <w:color w:val="000000"/>
          <w:sz w:val="20"/>
          <w:szCs w:val="20"/>
          <w:lang w:eastAsia="fr-CH"/>
        </w:rPr>
        <w:t>Live cumulative TV audience for UEFA Women's Champions League in 2016</w:t>
      </w:r>
      <w:r w:rsidRPr="0076530B">
        <w:rPr>
          <w:rFonts w:ascii="Verdana" w:eastAsia="Times New Roman" w:hAnsi="Verdana" w:cs="Times New Roman"/>
          <w:color w:val="000000"/>
          <w:sz w:val="20"/>
          <w:szCs w:val="20"/>
          <w:lang w:eastAsia="fr-CH"/>
        </w:rPr>
        <w:t>: 3.52 million people</w:t>
      </w:r>
    </w:p>
    <w:p w:rsidR="0076530B" w:rsidRPr="0076530B" w:rsidRDefault="0076530B" w:rsidP="0076530B">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eastAsia="fr-CH"/>
        </w:rPr>
      </w:pPr>
      <w:r w:rsidRPr="00727171">
        <w:rPr>
          <w:rFonts w:ascii="Verdana" w:eastAsia="Times New Roman" w:hAnsi="Verdana" w:cs="Times New Roman"/>
          <w:b/>
          <w:bCs/>
          <w:color w:val="000000"/>
          <w:sz w:val="20"/>
          <w:szCs w:val="20"/>
          <w:lang w:eastAsia="fr-CH"/>
        </w:rPr>
        <w:t>Global revenues in participating UWCL markets</w:t>
      </w:r>
      <w:r w:rsidRPr="0076530B">
        <w:rPr>
          <w:rFonts w:ascii="Verdana" w:eastAsia="Times New Roman" w:hAnsi="Verdana" w:cs="Times New Roman"/>
          <w:color w:val="000000"/>
          <w:sz w:val="20"/>
          <w:szCs w:val="20"/>
          <w:lang w:eastAsia="fr-CH"/>
        </w:rPr>
        <w:t>: grown by over 92% from 2013 to 2016</w:t>
      </w:r>
    </w:p>
    <w:p w:rsidR="0076530B" w:rsidRPr="0076530B" w:rsidRDefault="0076530B" w:rsidP="0076530B">
      <w:pPr>
        <w:spacing w:before="100" w:beforeAutospacing="1" w:after="100" w:afterAutospacing="1" w:line="240" w:lineRule="auto"/>
        <w:rPr>
          <w:rFonts w:ascii="Verdana" w:eastAsia="Times New Roman" w:hAnsi="Verdana" w:cs="Times New Roman"/>
          <w:color w:val="000000"/>
          <w:sz w:val="20"/>
          <w:szCs w:val="20"/>
          <w:lang w:eastAsia="fr-CH"/>
        </w:rPr>
      </w:pPr>
      <w:r w:rsidRPr="0076530B">
        <w:rPr>
          <w:rFonts w:ascii="Verdana" w:eastAsia="Times New Roman" w:hAnsi="Verdana" w:cs="Times New Roman"/>
          <w:color w:val="000000"/>
          <w:sz w:val="20"/>
          <w:szCs w:val="20"/>
          <w:lang w:eastAsia="fr-CH"/>
        </w:rPr>
        <w:t>Major international events such as the 2015 FIFA Women's World Cup in Canada and the Rio 2016 Olympic Games have certainly contributed to promoting the women's game, while the UEFA Women's EURO in the Netherlands next summer is looming on the horizon. Specially designated ambassadors are also becoming role models, inspiring new generations to participate. </w:t>
      </w:r>
    </w:p>
    <w:p w:rsidR="0076530B" w:rsidRPr="0076530B" w:rsidRDefault="0076530B" w:rsidP="0076530B">
      <w:pPr>
        <w:spacing w:before="100" w:beforeAutospacing="1" w:after="100" w:afterAutospacing="1" w:line="240" w:lineRule="auto"/>
        <w:rPr>
          <w:rFonts w:ascii="Verdana" w:eastAsia="Times New Roman" w:hAnsi="Verdana" w:cs="Times New Roman"/>
          <w:color w:val="000000"/>
          <w:sz w:val="20"/>
          <w:szCs w:val="20"/>
          <w:lang w:eastAsia="fr-CH"/>
        </w:rPr>
      </w:pPr>
      <w:r w:rsidRPr="0076530B">
        <w:rPr>
          <w:rFonts w:ascii="Verdana" w:eastAsia="Times New Roman" w:hAnsi="Verdana" w:cs="Times New Roman"/>
          <w:color w:val="000000"/>
          <w:sz w:val="20"/>
          <w:szCs w:val="20"/>
          <w:lang w:eastAsia="fr-CH"/>
        </w:rPr>
        <w:t xml:space="preserve">Programmes aimed at boosting the grassroots, the number of female coaches, and communications around women's football are producing positive results too. For instance, in 34 national associations, girls' football is in the school curriculum. </w:t>
      </w:r>
      <w:proofErr w:type="gramStart"/>
      <w:r w:rsidRPr="0076530B">
        <w:rPr>
          <w:rFonts w:ascii="Verdana" w:eastAsia="Times New Roman" w:hAnsi="Verdana" w:cs="Times New Roman"/>
          <w:color w:val="000000"/>
          <w:sz w:val="20"/>
          <w:szCs w:val="20"/>
          <w:lang w:eastAsia="fr-CH"/>
        </w:rPr>
        <w:t>And</w:t>
      </w:r>
      <w:proofErr w:type="gramEnd"/>
      <w:r w:rsidRPr="0076530B">
        <w:rPr>
          <w:rFonts w:ascii="Verdana" w:eastAsia="Times New Roman" w:hAnsi="Verdana" w:cs="Times New Roman"/>
          <w:color w:val="000000"/>
          <w:sz w:val="20"/>
          <w:szCs w:val="20"/>
          <w:lang w:eastAsia="fr-CH"/>
        </w:rPr>
        <w:t xml:space="preserve"> in 20 of them, football is now the No1 female team sport.</w:t>
      </w:r>
    </w:p>
    <w:p w:rsidR="0076530B" w:rsidRPr="0076530B" w:rsidRDefault="0076530B" w:rsidP="0076530B">
      <w:pPr>
        <w:spacing w:before="100" w:beforeAutospacing="1" w:after="100" w:afterAutospacing="1" w:line="240" w:lineRule="auto"/>
        <w:rPr>
          <w:rFonts w:ascii="Verdana" w:eastAsia="Times New Roman" w:hAnsi="Verdana" w:cs="Times New Roman"/>
          <w:color w:val="000000"/>
          <w:sz w:val="20"/>
          <w:szCs w:val="20"/>
          <w:lang w:eastAsia="fr-CH"/>
        </w:rPr>
      </w:pPr>
      <w:r w:rsidRPr="0076530B">
        <w:rPr>
          <w:rFonts w:ascii="Verdana" w:eastAsia="Times New Roman" w:hAnsi="Verdana" w:cs="Times New Roman"/>
          <w:color w:val="000000"/>
          <w:sz w:val="20"/>
          <w:szCs w:val="20"/>
          <w:lang w:eastAsia="fr-CH"/>
        </w:rPr>
        <w:t>The report's statistical review presents data collected from national associations in September 2016 via an annual survey, as well as data from the UEFA grassroots charter in June 2016.</w:t>
      </w:r>
    </w:p>
    <w:p w:rsidR="0076530B" w:rsidRDefault="0076530B"/>
    <w:sectPr w:rsidR="00765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043F3"/>
    <w:multiLevelType w:val="multilevel"/>
    <w:tmpl w:val="1D94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0B"/>
    <w:rsid w:val="00075E5E"/>
    <w:rsid w:val="0027411B"/>
    <w:rsid w:val="004C1844"/>
    <w:rsid w:val="00727171"/>
    <w:rsid w:val="0076530B"/>
    <w:rsid w:val="00781899"/>
    <w:rsid w:val="00791A3E"/>
    <w:rsid w:val="00A65127"/>
    <w:rsid w:val="00BA09CB"/>
    <w:rsid w:val="00BB6EE6"/>
    <w:rsid w:val="00E8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3B1B7-1563-409E-8608-25CC89B6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30B"/>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765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89819">
      <w:bodyDiv w:val="1"/>
      <w:marLeft w:val="120"/>
      <w:marRight w:val="120"/>
      <w:marTop w:val="120"/>
      <w:marBottom w:val="120"/>
      <w:divBdr>
        <w:top w:val="none" w:sz="0" w:space="0" w:color="auto"/>
        <w:left w:val="none" w:sz="0" w:space="0" w:color="auto"/>
        <w:bottom w:val="none" w:sz="0" w:space="0" w:color="auto"/>
        <w:right w:val="none" w:sz="0" w:space="0" w:color="auto"/>
      </w:divBdr>
    </w:div>
    <w:div w:id="188463321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Elodie</dc:creator>
  <cp:keywords/>
  <dc:description/>
  <cp:lastModifiedBy>Masson Elodie</cp:lastModifiedBy>
  <cp:revision>3</cp:revision>
  <dcterms:created xsi:type="dcterms:W3CDTF">2016-12-15T14:15:00Z</dcterms:created>
  <dcterms:modified xsi:type="dcterms:W3CDTF">2016-12-15T14:20:00Z</dcterms:modified>
</cp:coreProperties>
</file>