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27" w:rsidRPr="006F2A3A" w:rsidRDefault="006F2A3A">
      <w:pPr>
        <w:rPr>
          <w:rFonts w:ascii="Verdana" w:hAnsi="Verdana"/>
          <w:b/>
          <w:sz w:val="28"/>
          <w:szCs w:val="28"/>
          <w:lang w:val="fr-CH"/>
        </w:rPr>
      </w:pPr>
      <w:bookmarkStart w:id="0" w:name="_GoBack"/>
      <w:r w:rsidRPr="006F2A3A">
        <w:rPr>
          <w:rFonts w:ascii="Verdana" w:hAnsi="Verdana"/>
          <w:b/>
          <w:sz w:val="28"/>
          <w:szCs w:val="28"/>
          <w:lang w:val="fr-CH"/>
        </w:rPr>
        <w:t>CHIFFRES : le football féminin en Europe en 2016/17</w:t>
      </w:r>
    </w:p>
    <w:bookmarkEnd w:id="0"/>
    <w:p w:rsidR="006F2A3A" w:rsidRPr="006F2A3A" w:rsidRDefault="006F2A3A" w:rsidP="006F2A3A">
      <w:pPr>
        <w:pStyle w:val="NormalWeb"/>
        <w:rPr>
          <w:rFonts w:ascii="Verdana" w:hAnsi="Verdana"/>
          <w:b/>
          <w:color w:val="000000"/>
          <w:sz w:val="20"/>
          <w:szCs w:val="20"/>
        </w:rPr>
      </w:pPr>
      <w:r w:rsidRPr="006F2A3A">
        <w:rPr>
          <w:rFonts w:ascii="Verdana" w:hAnsi="Verdana"/>
          <w:b/>
          <w:color w:val="000000"/>
          <w:sz w:val="20"/>
          <w:szCs w:val="20"/>
        </w:rPr>
        <w:t>L'UEFA fait le point sur la pratique du football par les femmes dans les 55 associations membres avec des progrès sur 2016.</w:t>
      </w:r>
    </w:p>
    <w:p w:rsidR="006F2A3A" w:rsidRPr="006F2A3A" w:rsidRDefault="006F2A3A" w:rsidP="006F2A3A">
      <w:pPr>
        <w:spacing w:before="100" w:beforeAutospacing="1" w:after="100" w:afterAutospacing="1" w:line="240" w:lineRule="auto"/>
        <w:rPr>
          <w:rFonts w:ascii="Verdana" w:eastAsia="Times New Roman" w:hAnsi="Verdana" w:cs="Times New Roman"/>
          <w:color w:val="000000"/>
          <w:sz w:val="20"/>
          <w:szCs w:val="20"/>
          <w:lang w:val="fr-CH" w:eastAsia="fr-CH"/>
        </w:rPr>
      </w:pPr>
      <w:r w:rsidRPr="006F2A3A">
        <w:rPr>
          <w:rFonts w:ascii="Verdana" w:eastAsia="Times New Roman" w:hAnsi="Verdana" w:cs="Times New Roman"/>
          <w:color w:val="000000"/>
          <w:sz w:val="20"/>
          <w:szCs w:val="20"/>
          <w:lang w:val="fr-CH" w:eastAsia="fr-CH"/>
        </w:rPr>
        <w:t>Le rapport "Football féminin dans les associations nationales 2016/17" montre comment le jeu au féminin a évolué au cours des cinq dernières années et offre un instantané dans chacune des 55 associations membres de l'UEFA en 2016.</w:t>
      </w:r>
    </w:p>
    <w:p w:rsidR="006F2A3A" w:rsidRPr="006F2A3A" w:rsidRDefault="006F2A3A" w:rsidP="006F2A3A">
      <w:pPr>
        <w:spacing w:before="100" w:beforeAutospacing="1" w:after="100" w:afterAutospacing="1" w:line="240" w:lineRule="auto"/>
        <w:rPr>
          <w:rFonts w:ascii="Verdana" w:eastAsia="Times New Roman" w:hAnsi="Verdana" w:cs="Times New Roman"/>
          <w:color w:val="000000"/>
          <w:sz w:val="20"/>
          <w:szCs w:val="20"/>
          <w:lang w:val="fr-CH" w:eastAsia="fr-CH"/>
        </w:rPr>
      </w:pPr>
      <w:r w:rsidRPr="006F2A3A">
        <w:rPr>
          <w:rFonts w:ascii="Verdana" w:eastAsia="Times New Roman" w:hAnsi="Verdana" w:cs="Times New Roman"/>
          <w:color w:val="000000"/>
          <w:sz w:val="20"/>
          <w:szCs w:val="20"/>
          <w:lang w:val="fr-CH" w:eastAsia="fr-CH"/>
        </w:rPr>
        <w:t>Le football féminin continue de gagner en popularité et de plus en plus de femmes et de jeunes filles jouent ou s'impliquent. L'augmentation du nombre de joueuses, d'entraîneurs et d'arbitres inscrits est un signe de progrès régulier - et l'UEFA se consacre à la croissance de ces chiffres :</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Licenciées </w:t>
      </w:r>
      <w:r w:rsidRPr="006F2A3A">
        <w:rPr>
          <w:rFonts w:ascii="Verdana" w:eastAsia="Times New Roman" w:hAnsi="Verdana" w:cs="Times New Roman"/>
          <w:color w:val="000000"/>
          <w:sz w:val="20"/>
          <w:szCs w:val="20"/>
          <w:lang w:val="fr-CH" w:eastAsia="fr-CH"/>
        </w:rPr>
        <w:t>: plus de 1,27M, 6% de plus par rapport à 2015/16</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Pros et semi-pros </w:t>
      </w:r>
      <w:r w:rsidRPr="006F2A3A">
        <w:rPr>
          <w:rFonts w:ascii="Verdana" w:eastAsia="Times New Roman" w:hAnsi="Verdana" w:cs="Times New Roman"/>
          <w:color w:val="000000"/>
          <w:sz w:val="20"/>
          <w:szCs w:val="20"/>
          <w:lang w:val="fr-CH" w:eastAsia="fr-CH"/>
        </w:rPr>
        <w:t>: +119% entre 2012/13 et 2016/17, soit plus de 2 850 joueuses</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Pays à plus de 100 000 licenciées </w:t>
      </w:r>
      <w:r w:rsidRPr="006F2A3A">
        <w:rPr>
          <w:rFonts w:ascii="Verdana" w:eastAsia="Times New Roman" w:hAnsi="Verdana" w:cs="Times New Roman"/>
          <w:color w:val="000000"/>
          <w:sz w:val="20"/>
          <w:szCs w:val="20"/>
          <w:lang w:val="fr-CH" w:eastAsia="fr-CH"/>
        </w:rPr>
        <w:t>: Angleterre, France, Allemagne, Pays-Bas, Norvège, Suède</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proofErr w:type="spellStart"/>
      <w:r w:rsidRPr="006F2A3A">
        <w:rPr>
          <w:rFonts w:ascii="Verdana" w:eastAsia="Times New Roman" w:hAnsi="Verdana" w:cs="Times New Roman"/>
          <w:b/>
          <w:bCs/>
          <w:color w:val="000000"/>
          <w:sz w:val="20"/>
          <w:szCs w:val="20"/>
          <w:lang w:val="fr-CH" w:eastAsia="fr-CH"/>
        </w:rPr>
        <w:t>Entraîneures</w:t>
      </w:r>
      <w:proofErr w:type="spellEnd"/>
      <w:r w:rsidRPr="006F2A3A">
        <w:rPr>
          <w:rFonts w:ascii="Verdana" w:eastAsia="Times New Roman" w:hAnsi="Verdana" w:cs="Times New Roman"/>
          <w:b/>
          <w:bCs/>
          <w:color w:val="000000"/>
          <w:sz w:val="20"/>
          <w:szCs w:val="20"/>
          <w:lang w:val="fr-CH" w:eastAsia="fr-CH"/>
        </w:rPr>
        <w:t xml:space="preserve"> diplômées </w:t>
      </w:r>
      <w:r w:rsidRPr="006F2A3A">
        <w:rPr>
          <w:rFonts w:ascii="Verdana" w:eastAsia="Times New Roman" w:hAnsi="Verdana" w:cs="Times New Roman"/>
          <w:color w:val="000000"/>
          <w:sz w:val="20"/>
          <w:szCs w:val="20"/>
          <w:lang w:val="fr-CH" w:eastAsia="fr-CH"/>
        </w:rPr>
        <w:t>: plus de 17 550, 31% de plus par rapport à 2015/16</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Arbitres diplômées </w:t>
      </w:r>
      <w:r w:rsidRPr="006F2A3A">
        <w:rPr>
          <w:rFonts w:ascii="Verdana" w:eastAsia="Times New Roman" w:hAnsi="Verdana" w:cs="Times New Roman"/>
          <w:color w:val="000000"/>
          <w:sz w:val="20"/>
          <w:szCs w:val="20"/>
          <w:lang w:val="fr-CH" w:eastAsia="fr-CH"/>
        </w:rPr>
        <w:t>: 10 200, 17% de plus par rapport à 2015/16</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Équipes de jeunes </w:t>
      </w:r>
      <w:r w:rsidRPr="006F2A3A">
        <w:rPr>
          <w:rFonts w:ascii="Verdana" w:eastAsia="Times New Roman" w:hAnsi="Verdana" w:cs="Times New Roman"/>
          <w:color w:val="000000"/>
          <w:sz w:val="20"/>
          <w:szCs w:val="20"/>
          <w:lang w:val="fr-CH" w:eastAsia="fr-CH"/>
        </w:rPr>
        <w:t>: plus de 34 000, 73 % de plus par rapport à 2012/13</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Audiences TV cumulées pour l'UEFA </w:t>
      </w:r>
      <w:proofErr w:type="spellStart"/>
      <w:r w:rsidRPr="006F2A3A">
        <w:rPr>
          <w:rFonts w:ascii="Verdana" w:eastAsia="Times New Roman" w:hAnsi="Verdana" w:cs="Times New Roman"/>
          <w:b/>
          <w:bCs/>
          <w:color w:val="000000"/>
          <w:sz w:val="20"/>
          <w:szCs w:val="20"/>
          <w:lang w:val="fr-CH" w:eastAsia="fr-CH"/>
        </w:rPr>
        <w:t>Women's</w:t>
      </w:r>
      <w:proofErr w:type="spellEnd"/>
      <w:r w:rsidRPr="006F2A3A">
        <w:rPr>
          <w:rFonts w:ascii="Verdana" w:eastAsia="Times New Roman" w:hAnsi="Verdana" w:cs="Times New Roman"/>
          <w:b/>
          <w:bCs/>
          <w:color w:val="000000"/>
          <w:sz w:val="20"/>
          <w:szCs w:val="20"/>
          <w:lang w:val="fr-CH" w:eastAsia="fr-CH"/>
        </w:rPr>
        <w:t xml:space="preserve"> Champions League en 2016</w:t>
      </w:r>
      <w:r w:rsidRPr="006F2A3A">
        <w:rPr>
          <w:rFonts w:ascii="Verdana" w:eastAsia="Times New Roman" w:hAnsi="Verdana" w:cs="Times New Roman"/>
          <w:color w:val="000000"/>
          <w:sz w:val="20"/>
          <w:szCs w:val="20"/>
          <w:lang w:val="fr-CH" w:eastAsia="fr-CH"/>
        </w:rPr>
        <w:t xml:space="preserve"> : 3,52 millions de personnes</w:t>
      </w:r>
    </w:p>
    <w:p w:rsidR="006F2A3A" w:rsidRPr="006F2A3A" w:rsidRDefault="006F2A3A" w:rsidP="006F2A3A">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fr-CH" w:eastAsia="fr-CH"/>
        </w:rPr>
      </w:pPr>
      <w:r w:rsidRPr="006F2A3A">
        <w:rPr>
          <w:rFonts w:ascii="Verdana" w:eastAsia="Times New Roman" w:hAnsi="Verdana" w:cs="Times New Roman"/>
          <w:b/>
          <w:bCs/>
          <w:color w:val="000000"/>
          <w:sz w:val="20"/>
          <w:szCs w:val="20"/>
          <w:lang w:val="fr-CH" w:eastAsia="fr-CH"/>
        </w:rPr>
        <w:t xml:space="preserve">Revenus globaux sur les marchés participants à l'UWCL </w:t>
      </w:r>
      <w:r w:rsidRPr="006F2A3A">
        <w:rPr>
          <w:rFonts w:ascii="Verdana" w:eastAsia="Times New Roman" w:hAnsi="Verdana" w:cs="Times New Roman"/>
          <w:color w:val="000000"/>
          <w:sz w:val="20"/>
          <w:szCs w:val="20"/>
          <w:lang w:val="fr-CH" w:eastAsia="fr-CH"/>
        </w:rPr>
        <w:t>: 92 % de croissance entre 2013 et 2016</w:t>
      </w:r>
    </w:p>
    <w:p w:rsidR="006F2A3A" w:rsidRPr="006F2A3A" w:rsidRDefault="006F2A3A" w:rsidP="006F2A3A">
      <w:pPr>
        <w:spacing w:before="100" w:beforeAutospacing="1" w:after="100" w:afterAutospacing="1" w:line="240" w:lineRule="auto"/>
        <w:rPr>
          <w:rFonts w:ascii="Verdana" w:eastAsia="Times New Roman" w:hAnsi="Verdana" w:cs="Times New Roman"/>
          <w:color w:val="000000"/>
          <w:sz w:val="20"/>
          <w:szCs w:val="20"/>
          <w:lang w:val="fr-CH" w:eastAsia="fr-CH"/>
        </w:rPr>
      </w:pPr>
      <w:r w:rsidRPr="006F2A3A">
        <w:rPr>
          <w:rFonts w:ascii="Verdana" w:eastAsia="Times New Roman" w:hAnsi="Verdana" w:cs="Times New Roman"/>
          <w:color w:val="000000"/>
          <w:sz w:val="20"/>
          <w:szCs w:val="20"/>
          <w:lang w:val="fr-CH" w:eastAsia="fr-CH"/>
        </w:rPr>
        <w:t>Les grands événements internationaux tels que la Coupe du Monde Féminine de la FIFA 2015 au Canada et les Jeux Olympiques de Rio 2016 ont certainement contribué à promouvoir le jeu au féminin, tandis que le Championnat d'Europe féminin de l'UEFA, aux Pays-Bas, l'été prochain, se profile. Des ambassadrices spécialement désignées deviennent aussi des modèles, inspirant les nouvelles générations.</w:t>
      </w:r>
    </w:p>
    <w:p w:rsidR="006F2A3A" w:rsidRPr="006F2A3A" w:rsidRDefault="006F2A3A" w:rsidP="006F2A3A">
      <w:pPr>
        <w:spacing w:before="100" w:beforeAutospacing="1" w:after="100" w:afterAutospacing="1" w:line="240" w:lineRule="auto"/>
        <w:rPr>
          <w:rFonts w:ascii="Verdana" w:eastAsia="Times New Roman" w:hAnsi="Verdana" w:cs="Times New Roman"/>
          <w:color w:val="000000"/>
          <w:sz w:val="20"/>
          <w:szCs w:val="20"/>
          <w:lang w:val="fr-CH" w:eastAsia="fr-CH"/>
        </w:rPr>
      </w:pPr>
      <w:r w:rsidRPr="006F2A3A">
        <w:rPr>
          <w:rFonts w:ascii="Verdana" w:eastAsia="Times New Roman" w:hAnsi="Verdana" w:cs="Times New Roman"/>
          <w:color w:val="000000"/>
          <w:sz w:val="20"/>
          <w:szCs w:val="20"/>
          <w:lang w:val="fr-CH" w:eastAsia="fr-CH"/>
        </w:rPr>
        <w:t>Les programmes visant à renforcer la base, le nombre d'</w:t>
      </w:r>
      <w:proofErr w:type="spellStart"/>
      <w:r w:rsidRPr="006F2A3A">
        <w:rPr>
          <w:rFonts w:ascii="Verdana" w:eastAsia="Times New Roman" w:hAnsi="Verdana" w:cs="Times New Roman"/>
          <w:color w:val="000000"/>
          <w:sz w:val="20"/>
          <w:szCs w:val="20"/>
          <w:lang w:val="fr-CH" w:eastAsia="fr-CH"/>
        </w:rPr>
        <w:t>entraîneures</w:t>
      </w:r>
      <w:proofErr w:type="spellEnd"/>
      <w:r w:rsidRPr="006F2A3A">
        <w:rPr>
          <w:rFonts w:ascii="Verdana" w:eastAsia="Times New Roman" w:hAnsi="Verdana" w:cs="Times New Roman"/>
          <w:color w:val="000000"/>
          <w:sz w:val="20"/>
          <w:szCs w:val="20"/>
          <w:lang w:val="fr-CH" w:eastAsia="fr-CH"/>
        </w:rPr>
        <w:t xml:space="preserve"> et la communication autour du football féminin donnent aussi des résultats positifs. Par exemple, dans 34 associations nationales, le football féminin fait partie du programme scolaire. Et dans 20 d'entre elles, le football est maintenant le sport d'équipe féminin n°1.</w:t>
      </w:r>
    </w:p>
    <w:p w:rsidR="006F2A3A" w:rsidRPr="006F2A3A" w:rsidRDefault="006F2A3A" w:rsidP="006F2A3A">
      <w:pPr>
        <w:spacing w:before="100" w:beforeAutospacing="1" w:after="100" w:afterAutospacing="1" w:line="240" w:lineRule="auto"/>
        <w:rPr>
          <w:rFonts w:ascii="Verdana" w:eastAsia="Times New Roman" w:hAnsi="Verdana" w:cs="Times New Roman"/>
          <w:color w:val="000000"/>
          <w:sz w:val="20"/>
          <w:szCs w:val="20"/>
          <w:lang w:val="fr-CH" w:eastAsia="fr-CH"/>
        </w:rPr>
      </w:pPr>
      <w:r w:rsidRPr="006F2A3A">
        <w:rPr>
          <w:rFonts w:ascii="Verdana" w:eastAsia="Times New Roman" w:hAnsi="Verdana" w:cs="Times New Roman"/>
          <w:color w:val="000000"/>
          <w:sz w:val="20"/>
          <w:szCs w:val="20"/>
          <w:lang w:val="fr-CH" w:eastAsia="fr-CH"/>
        </w:rPr>
        <w:t>L'analyse statistique du rapport présente les données recueillies auprès des associations nationales en septembre 2016 au moyen d'un sondage annuel, ainsi que les données de la charte du football de base de l'UEFA de juin 2016.</w:t>
      </w:r>
    </w:p>
    <w:p w:rsidR="006F2A3A" w:rsidRPr="006F2A3A" w:rsidRDefault="006F2A3A">
      <w:pPr>
        <w:rPr>
          <w:lang w:val="fr-CH"/>
        </w:rPr>
      </w:pPr>
    </w:p>
    <w:sectPr w:rsidR="006F2A3A" w:rsidRPr="006F2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92E97"/>
    <w:multiLevelType w:val="multilevel"/>
    <w:tmpl w:val="114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A"/>
    <w:rsid w:val="00075E5E"/>
    <w:rsid w:val="0027411B"/>
    <w:rsid w:val="004C1844"/>
    <w:rsid w:val="006F2A3A"/>
    <w:rsid w:val="00781899"/>
    <w:rsid w:val="00791A3E"/>
    <w:rsid w:val="00A65127"/>
    <w:rsid w:val="00BA09CB"/>
    <w:rsid w:val="00BB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2D89-1F6C-4C64-8813-3EE08137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A3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6F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0211">
      <w:bodyDiv w:val="1"/>
      <w:marLeft w:val="120"/>
      <w:marRight w:val="120"/>
      <w:marTop w:val="120"/>
      <w:marBottom w:val="120"/>
      <w:divBdr>
        <w:top w:val="none" w:sz="0" w:space="0" w:color="auto"/>
        <w:left w:val="none" w:sz="0" w:space="0" w:color="auto"/>
        <w:bottom w:val="none" w:sz="0" w:space="0" w:color="auto"/>
        <w:right w:val="none" w:sz="0" w:space="0" w:color="auto"/>
      </w:divBdr>
    </w:div>
    <w:div w:id="70178297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Elodie</dc:creator>
  <cp:keywords/>
  <dc:description/>
  <cp:lastModifiedBy>Masson Elodie</cp:lastModifiedBy>
  <cp:revision>1</cp:revision>
  <dcterms:created xsi:type="dcterms:W3CDTF">2016-12-15T14:23:00Z</dcterms:created>
  <dcterms:modified xsi:type="dcterms:W3CDTF">2016-12-15T14:25:00Z</dcterms:modified>
</cp:coreProperties>
</file>