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Pr="009C5DBB" w:rsidRDefault="00C42756" w:rsidP="007B595E">
      <w:pPr>
        <w:rPr>
          <w:rFonts w:ascii="Georgia" w:hAnsi="Georgia"/>
          <w:sz w:val="20"/>
        </w:rPr>
      </w:pPr>
      <w:bookmarkStart w:id="0" w:name="_GoBack"/>
      <w:bookmarkEnd w:id="0"/>
      <w:r w:rsidRPr="009C5DBB">
        <w:rPr>
          <w:rFonts w:ascii="Georgia" w:hAnsi="Georgia"/>
          <w:noProof/>
          <w:sz w:val="15"/>
          <w:szCs w:val="15"/>
          <w:lang w:eastAsia="zh-CN"/>
        </w:rPr>
        <w:drawing>
          <wp:inline distT="0" distB="0" distL="0" distR="0" wp14:anchorId="6C785C41" wp14:editId="60781A01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9C5DBB" w:rsidRDefault="00D237B1" w:rsidP="00B5526E">
      <w:pPr>
        <w:pStyle w:val="Heading1"/>
        <w:jc w:val="center"/>
        <w:rPr>
          <w:rFonts w:ascii="Georgia" w:eastAsia="NanumGothic" w:hAnsi="Georgia" w:cs="Calibri"/>
          <w:bCs w:val="0"/>
          <w:sz w:val="40"/>
          <w:szCs w:val="40"/>
          <w:lang w:eastAsia="ko-KR"/>
        </w:rPr>
      </w:pPr>
      <w:r w:rsidRPr="009C5DBB">
        <w:rPr>
          <w:rFonts w:ascii="Georgia" w:eastAsia="NanumGothic" w:hAnsi="Georgia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8A83E2" wp14:editId="2EF2680B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57039C" w:rsidRPr="009C5DBB">
        <w:rPr>
          <w:rFonts w:ascii="Georgia" w:eastAsia="NanumGothic" w:hAnsi="Georgia" w:cs="Calibri"/>
          <w:bCs w:val="0"/>
          <w:sz w:val="40"/>
          <w:szCs w:val="40"/>
          <w:lang w:eastAsia="ko-KR"/>
        </w:rPr>
        <w:t>보도</w:t>
      </w:r>
      <w:r w:rsidR="0057039C" w:rsidRPr="009C5DBB">
        <w:rPr>
          <w:rFonts w:ascii="Georgia" w:eastAsia="NanumGothic" w:hAnsi="Georgia" w:cs="Calibri"/>
          <w:bCs w:val="0"/>
          <w:sz w:val="40"/>
          <w:szCs w:val="40"/>
          <w:lang w:eastAsia="ko-KR"/>
        </w:rPr>
        <w:t xml:space="preserve"> </w:t>
      </w:r>
      <w:r w:rsidR="0057039C" w:rsidRPr="009C5DBB">
        <w:rPr>
          <w:rFonts w:ascii="Georgia" w:eastAsia="NanumGothic" w:hAnsi="Georgia" w:cs="Calibri"/>
          <w:bCs w:val="0"/>
          <w:sz w:val="40"/>
          <w:szCs w:val="40"/>
          <w:lang w:eastAsia="ko-KR"/>
        </w:rPr>
        <w:t>자료</w:t>
      </w:r>
    </w:p>
    <w:p w:rsidR="007B595E" w:rsidRPr="009C5DBB" w:rsidRDefault="00D237B1" w:rsidP="00EF6BE0">
      <w:pPr>
        <w:pStyle w:val="BodyParagraph"/>
        <w:rPr>
          <w:lang w:eastAsia="ko-KR"/>
        </w:rPr>
      </w:pPr>
      <w:r w:rsidRPr="009C5DBB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48E3A0D" wp14:editId="7F55C635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8B400F" w:rsidRPr="008C24EA" w:rsidRDefault="008B400F" w:rsidP="00BA2F00">
      <w:pPr>
        <w:jc w:val="center"/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</w:pP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로타리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, ‘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세계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소아마비의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날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’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앞두고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추가기금</w:t>
      </w:r>
      <w:r w:rsidR="008C24EA"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4,470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만달러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지원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발표</w:t>
      </w:r>
    </w:p>
    <w:p w:rsidR="00963B8D" w:rsidRPr="008B400F" w:rsidRDefault="008B400F" w:rsidP="00BA2F00">
      <w:pPr>
        <w:jc w:val="center"/>
        <w:rPr>
          <w:rFonts w:ascii="NanumGothic" w:eastAsia="NanumGothic" w:hAnsi="NanumGothic" w:cs="Arial"/>
          <w:b/>
          <w:bCs/>
          <w:iCs/>
          <w:sz w:val="28"/>
          <w:szCs w:val="28"/>
          <w:lang w:eastAsia="ko-KR"/>
        </w:rPr>
      </w:pP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지기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말리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등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유명인사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참여하는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라이브스트림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이벤트도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 xml:space="preserve"> </w:t>
      </w:r>
      <w:r w:rsidRPr="008C24EA">
        <w:rPr>
          <w:rFonts w:ascii="Georgia" w:eastAsia="NanumGothic" w:hAnsi="Georgia" w:cs="Batang"/>
          <w:b/>
          <w:bCs/>
          <w:iCs/>
          <w:sz w:val="28"/>
          <w:szCs w:val="28"/>
          <w:lang w:eastAsia="ko-KR"/>
        </w:rPr>
        <w:t>실시</w:t>
      </w:r>
      <w:r w:rsidRPr="008B400F">
        <w:rPr>
          <w:rFonts w:ascii="NanumGothic" w:eastAsia="NanumGothic" w:hAnsi="NanumGothic" w:cs="Batang" w:hint="eastAsia"/>
          <w:b/>
          <w:bCs/>
          <w:iCs/>
          <w:sz w:val="28"/>
          <w:szCs w:val="28"/>
          <w:lang w:eastAsia="ko-KR"/>
        </w:rPr>
        <w:t xml:space="preserve">  </w:t>
      </w:r>
    </w:p>
    <w:p w:rsidR="00DF54A0" w:rsidRPr="009C5DBB" w:rsidRDefault="00DF54A0" w:rsidP="00BA2F00">
      <w:pPr>
        <w:jc w:val="center"/>
        <w:rPr>
          <w:rFonts w:ascii="Georgia" w:hAnsi="Georgia" w:cs="Arial"/>
          <w:b/>
          <w:bCs/>
          <w:iCs/>
          <w:sz w:val="28"/>
          <w:szCs w:val="28"/>
          <w:lang w:eastAsia="ko-KR"/>
        </w:rPr>
      </w:pPr>
    </w:p>
    <w:p w:rsidR="00BA2F00" w:rsidRPr="009C5DBB" w:rsidRDefault="00BA2F00" w:rsidP="00BA2F00">
      <w:pPr>
        <w:jc w:val="center"/>
        <w:rPr>
          <w:rFonts w:ascii="Georgia" w:hAnsi="Georgia" w:cs="Arial"/>
          <w:bCs/>
          <w:i/>
          <w:iCs/>
          <w:sz w:val="22"/>
          <w:szCs w:val="22"/>
          <w:u w:val="single"/>
          <w:lang w:eastAsia="ko-KR"/>
        </w:rPr>
      </w:pPr>
    </w:p>
    <w:p w:rsidR="00BA2F00" w:rsidRPr="009C5DBB" w:rsidRDefault="00BA2F00" w:rsidP="00BA2F00">
      <w:pPr>
        <w:jc w:val="center"/>
        <w:rPr>
          <w:rFonts w:ascii="Georgia" w:hAnsi="Georgia" w:cs="Arial"/>
          <w:bCs/>
          <w:iCs/>
          <w:sz w:val="21"/>
          <w:szCs w:val="21"/>
          <w:lang w:eastAsia="ko-KR"/>
        </w:rPr>
      </w:pPr>
    </w:p>
    <w:p w:rsidR="00970E56" w:rsidRPr="009C5DBB" w:rsidRDefault="0057039C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에반스톤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일리노이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(2014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년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 xml:space="preserve"> 10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월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 xml:space="preserve"> 21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일</w:t>
      </w: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)</w:t>
      </w:r>
      <w:r w:rsidR="00A21426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="00A21426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99%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완료하여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목표달성을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요만큼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”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앞두고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있는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상황에서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hyperlink r:id="rId10" w:history="1"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소아마비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 xml:space="preserve"> 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퇴치를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 xml:space="preserve"> 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위한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 xml:space="preserve"> 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글로벌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 xml:space="preserve"> 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이니셔티브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(GPEI)</w:t>
        </w:r>
      </w:hyperlink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면역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활동과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감시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활동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연구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>활동을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>위해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추가로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미화</w:t>
      </w:r>
      <w:r w:rsidR="009E1500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4,470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달러를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기부한다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고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밝혔다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. GPEI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현재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2018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년까지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지구상에서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완전히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퇴치한다는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목표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아래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마지막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박차를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가하고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있다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 </w:t>
      </w:r>
      <w:r w:rsidR="00A056EC" w:rsidRPr="009C5DBB">
        <w:rPr>
          <w:rFonts w:ascii="Georgia" w:eastAsia="NanumMyeongjo" w:hAnsi="Georgia"/>
          <w:color w:val="000000" w:themeColor="text1"/>
          <w:sz w:val="21"/>
          <w:szCs w:val="21"/>
          <w:lang w:eastAsia="ko-KR"/>
        </w:rPr>
        <w:t xml:space="preserve"> </w:t>
      </w:r>
      <w:r w:rsidR="008E19D3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</w:p>
    <w:p w:rsidR="00D04267" w:rsidRPr="009C5DBB" w:rsidRDefault="00D0426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FA0342" w:rsidRPr="009C5DBB" w:rsidRDefault="0057039C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인류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역사상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완전히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박멸되는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번째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질병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(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최초의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질병은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천연두이다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)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이라는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기록을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>세울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>것으로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>보인다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지금까지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전세계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193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개국에서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대규모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면역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활동을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통해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바이러스의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9E1500">
        <w:rPr>
          <w:rFonts w:ascii="Georgia" w:eastAsia="NanumMyeongjo" w:hAnsi="Georgia" w:cs="Arial" w:hint="eastAsia"/>
          <w:sz w:val="21"/>
          <w:szCs w:val="21"/>
          <w:lang w:eastAsia="ko-KR"/>
        </w:rPr>
        <w:t>확산을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중단시켰다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. 10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24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세계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날을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앞두고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>전격</w:t>
      </w:r>
      <w:r w:rsidR="00EA7B9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발표된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추가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기금은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아직까지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어린이들이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전염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가능성에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노출된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국가의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면역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활동을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지원하는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사용될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예정이다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</w:t>
      </w:r>
    </w:p>
    <w:p w:rsidR="00927DA9" w:rsidRPr="009C5DBB" w:rsidRDefault="00927DA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534A49" w:rsidRPr="009C5DBB" w:rsidRDefault="00EA7B9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국제로타리의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휴코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사무총장은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C67BDD" w:rsidRPr="009C5DBB">
        <w:rPr>
          <w:rFonts w:ascii="Georgia" w:eastAsia="NanumMyeongjo" w:hAnsi="Georgia" w:cs="Arial"/>
          <w:sz w:val="21"/>
          <w:szCs w:val="21"/>
          <w:lang w:eastAsia="ko-KR"/>
        </w:rPr>
        <w:t>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이번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발표가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세계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날을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앞두고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이루어진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것은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매우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/>
          <w:sz w:val="21"/>
          <w:szCs w:val="21"/>
          <w:lang w:eastAsia="ko-KR"/>
        </w:rPr>
        <w:t>시의적절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한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”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이라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밝히면서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 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날을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중요성을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널리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알리고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전세계에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대한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지원과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협조를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촉구하고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있다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”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말했다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="00534A49" w:rsidRPr="009C5DBB">
        <w:rPr>
          <w:rFonts w:ascii="Georgia" w:eastAsia="NanumMyeongjo" w:hAnsi="Georgia" w:cs="Arial"/>
          <w:sz w:val="21"/>
          <w:szCs w:val="21"/>
          <w:lang w:eastAsia="ko-KR"/>
        </w:rPr>
        <w:t>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시대의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산물로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만들기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위해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심혈을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기울이고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있다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”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고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강조한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휴코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사무총장은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/>
          <w:sz w:val="21"/>
          <w:szCs w:val="21"/>
          <w:lang w:eastAsia="ko-KR"/>
        </w:rPr>
        <w:t>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목표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딜성이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눈앞에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다가왔으며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마지막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박차를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위해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모든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이들의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지원을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고대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한다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”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D217C4" w:rsidRPr="009C5DBB">
        <w:rPr>
          <w:rFonts w:ascii="Georgia" w:eastAsia="NanumMyeongjo" w:hAnsi="Georgia" w:cs="Arial"/>
          <w:sz w:val="21"/>
          <w:szCs w:val="21"/>
          <w:lang w:eastAsia="ko-KR"/>
        </w:rPr>
        <w:t>덧붙였다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.</w:t>
      </w:r>
    </w:p>
    <w:p w:rsidR="00534A49" w:rsidRPr="009C5DBB" w:rsidRDefault="00534A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480297" w:rsidRPr="009C5DBB" w:rsidRDefault="00A34A25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휴코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사무총장은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2018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년까지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퇴치하기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위한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엔드게임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전략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’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에는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지금까지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25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>억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명의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아동들에게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투여된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경구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백신으로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인한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>성과를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보완하기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위한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불활성화된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주사용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백신의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도입도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포함된다고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설명했다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.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같은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노력의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선두주자는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세계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최대의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lastRenderedPageBreak/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백신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제조사이자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>,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날에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실시되는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특별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행사의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공동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스폰서인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>사노피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>파스퇴르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>(</w:t>
      </w:r>
      <w:proofErr w:type="spellStart"/>
      <w:r w:rsidRPr="009C5DBB">
        <w:rPr>
          <w:rFonts w:ascii="Georgia" w:eastAsia="NanumMyeongjo" w:hAnsi="Georgia" w:cs="Arial"/>
          <w:sz w:val="21"/>
          <w:szCs w:val="21"/>
          <w:lang w:eastAsia="ko-KR"/>
        </w:rPr>
        <w:t>Sanofi</w:t>
      </w:r>
      <w:proofErr w:type="spellEnd"/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Pasteur</w:t>
      </w:r>
      <w:r w:rsidR="00AC3CDF" w:rsidRPr="009C5DBB">
        <w:rPr>
          <w:rFonts w:ascii="Georgia" w:eastAsia="NanumMyeongjo" w:hAnsi="Georgia" w:cs="Arial"/>
          <w:sz w:val="21"/>
          <w:szCs w:val="21"/>
          <w:lang w:eastAsia="ko-KR"/>
        </w:rPr>
        <w:t>)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</w:t>
      </w:r>
    </w:p>
    <w:p w:rsidR="00480297" w:rsidRPr="009C5DBB" w:rsidRDefault="0048029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701811" w:rsidRPr="009C5DBB" w:rsidRDefault="008E45A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파스퇴르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올리비에르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샤르멜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(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Olivier </w:t>
      </w:r>
      <w:proofErr w:type="spellStart"/>
      <w:r w:rsidRPr="009C5DBB">
        <w:rPr>
          <w:rFonts w:ascii="Georgia" w:eastAsia="NanumMyeongjo" w:hAnsi="Georgia"/>
          <w:sz w:val="21"/>
          <w:szCs w:val="21"/>
          <w:lang w:eastAsia="ko-KR"/>
        </w:rPr>
        <w:t>Charmeil</w:t>
      </w:r>
      <w:proofErr w:type="spellEnd"/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)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대표는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534A49" w:rsidRPr="009C5DBB">
        <w:rPr>
          <w:rFonts w:ascii="Georgia" w:eastAsia="NanumMyeongjo" w:hAnsi="Georgia" w:cs="Arial"/>
          <w:sz w:val="21"/>
          <w:szCs w:val="21"/>
          <w:lang w:eastAsia="ko-KR"/>
        </w:rPr>
        <w:t>“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전세계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120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개국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이상에서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불활성화된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백신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(IPV)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을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도입함에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따라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이제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퇴치의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최종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단계에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접어들었다</w:t>
      </w:r>
      <w:r w:rsidR="00A34A25" w:rsidRPr="009C5DBB">
        <w:rPr>
          <w:rFonts w:ascii="Georgia" w:eastAsia="NanumMyeongjo" w:hAnsi="Georgia" w:cs="Arial"/>
          <w:sz w:val="21"/>
          <w:szCs w:val="21"/>
          <w:lang w:eastAsia="ko-KR"/>
        </w:rPr>
        <w:t>”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면서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“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우리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회사의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경우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IPV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가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경구용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백신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(OPV)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으로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시작된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면역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활동을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마감할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궁극적인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공중보건의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도구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’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라는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장기적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비전을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갖고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오랫동안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연구해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왔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다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”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고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밝혔다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.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아울러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그는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“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오늘날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소아마비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퇴치의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역사적인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파트너인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로타리와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함께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하게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된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것을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hint="eastAsia"/>
          <w:sz w:val="21"/>
          <w:szCs w:val="21"/>
          <w:lang w:eastAsia="ko-KR"/>
        </w:rPr>
        <w:t>영광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으로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생각한다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”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고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>밝혔다</w:t>
      </w:r>
      <w:r w:rsidR="00AC3CDF" w:rsidRPr="009C5DBB">
        <w:rPr>
          <w:rFonts w:ascii="Georgia" w:eastAsia="NanumMyeongjo" w:hAnsi="Georgia"/>
          <w:sz w:val="21"/>
          <w:szCs w:val="21"/>
          <w:lang w:eastAsia="ko-KR"/>
        </w:rPr>
        <w:t xml:space="preserve">.   </w:t>
      </w:r>
      <w:r w:rsidR="00701811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</w:p>
    <w:p w:rsidR="00534A49" w:rsidRPr="009C5DBB" w:rsidRDefault="00534A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927DA9" w:rsidRPr="009C5DBB" w:rsidRDefault="008C24EA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>
        <w:rPr>
          <w:rFonts w:ascii="Georgia" w:eastAsia="NanumMyeongjo" w:hAnsi="Georgia" w:cs="Arial" w:hint="eastAsia"/>
          <w:sz w:val="21"/>
          <w:szCs w:val="21"/>
          <w:lang w:eastAsia="ko-KR"/>
        </w:rPr>
        <w:t>1,850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달러에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하는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기금은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아프가니스탄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(740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),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나이지리아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(840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),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파키스탄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(270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등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3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개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토착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발병국의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면역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활동을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지원하게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된다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토착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발병국은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야생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바이러스가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근절된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적이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없는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국가를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가리킨다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</w:t>
      </w:r>
      <w:r w:rsidR="00927DA9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</w:p>
    <w:p w:rsidR="00927DA9" w:rsidRPr="009C5DBB" w:rsidRDefault="00927DA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B5234E" w:rsidRPr="009C5DBB" w:rsidRDefault="008E45A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또다른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950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달러는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과거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퇴치되었으나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바이러스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유입으로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재발병사태가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일어난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카메룬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(350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)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에티오피아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200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소말리아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(400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C24EA"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)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지원하게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된다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</w:t>
      </w:r>
      <w:r w:rsidR="00EE6E66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</w:p>
    <w:p w:rsidR="00B5234E" w:rsidRPr="009C5DBB" w:rsidRDefault="00B5234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8F663F" w:rsidRPr="009C5DBB" w:rsidRDefault="008C24EA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>
        <w:rPr>
          <w:rFonts w:ascii="Georgia" w:eastAsia="NanumMyeongjo" w:hAnsi="Georgia" w:cs="Arial" w:hint="eastAsia"/>
          <w:sz w:val="21"/>
          <w:szCs w:val="21"/>
          <w:lang w:eastAsia="ko-KR"/>
        </w:rPr>
        <w:t>아울러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1,30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>달러는</w:t>
      </w:r>
      <w:r w:rsidR="008E45A7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소아마비가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9E1500">
        <w:rPr>
          <w:rFonts w:ascii="Georgia" w:eastAsia="NanumMyeongjo" w:hAnsi="Georgia" w:cs="Arial"/>
          <w:sz w:val="21"/>
          <w:szCs w:val="21"/>
          <w:lang w:eastAsia="ko-KR"/>
        </w:rPr>
        <w:t>퇴치되</w:t>
      </w:r>
      <w:r w:rsidR="009E1500">
        <w:rPr>
          <w:rFonts w:ascii="Georgia" w:eastAsia="NanumMyeongjo" w:hAnsi="Georgia" w:cs="Arial" w:hint="eastAsia"/>
          <w:sz w:val="21"/>
          <w:szCs w:val="21"/>
          <w:lang w:eastAsia="ko-KR"/>
        </w:rPr>
        <w:t>었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으나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재감염의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위험이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있는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콩고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공화국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(150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),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인도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(480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),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니제르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(100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),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남수단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(200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),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수단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(100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만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1"/>
          <w:szCs w:val="21"/>
          <w:lang w:eastAsia="ko-KR"/>
        </w:rPr>
        <w:t>달러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)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의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면역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활동에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사용된다</w:t>
      </w:r>
      <w:r w:rsidR="001131FF" w:rsidRPr="009C5DBB">
        <w:rPr>
          <w:rFonts w:ascii="Georgia" w:eastAsia="NanumMyeongjo" w:hAnsi="Georgia" w:cs="Arial"/>
          <w:sz w:val="21"/>
          <w:szCs w:val="21"/>
          <w:lang w:eastAsia="ko-KR"/>
        </w:rPr>
        <w:t>.</w:t>
      </w:r>
    </w:p>
    <w:p w:rsidR="00392750" w:rsidRPr="009C5DBB" w:rsidRDefault="0039275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D1548F" w:rsidRPr="009C5DBB" w:rsidRDefault="001131F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이니셔티브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파트너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단체들인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유니세프와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세계보건기구에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기금을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제공하며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단체들은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각국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정부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및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발병국의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로타리클럽들과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협력하여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면역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동을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계획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실시한다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어린이들에게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경구용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백신을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투여하는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대량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면역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활동은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전세계에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달성될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때까지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지속되어야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한다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</w:t>
      </w:r>
      <w:r w:rsidR="00392750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</w:p>
    <w:p w:rsidR="009B6013" w:rsidRPr="009C5DBB" w:rsidRDefault="009B6013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392750" w:rsidRPr="009C5DBB" w:rsidRDefault="001131F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9B6013" w:rsidRPr="009C5DBB">
        <w:rPr>
          <w:rFonts w:ascii="Georgia" w:eastAsia="NanumMyeongjo" w:hAnsi="Georgia" w:cs="Arial"/>
          <w:sz w:val="21"/>
          <w:szCs w:val="21"/>
          <w:lang w:eastAsia="ko-KR"/>
        </w:rPr>
        <w:t>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요만큼</w:t>
      </w:r>
      <w:r w:rsidR="009B6013" w:rsidRPr="009C5DBB">
        <w:rPr>
          <w:rFonts w:ascii="Georgia" w:eastAsia="NanumMyeongjo" w:hAnsi="Georgia" w:cs="Arial"/>
          <w:sz w:val="21"/>
          <w:szCs w:val="21"/>
          <w:lang w:eastAsia="ko-KR"/>
        </w:rPr>
        <w:t>”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캠페인은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유명인들을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홍보</w:t>
      </w:r>
      <w:r w:rsidR="009E1500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대사로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출연시켜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99%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완료되었더라도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완료하기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위한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마지막</w:t>
      </w:r>
      <w:r w:rsidR="009E1500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노력이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필요함을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강조하고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있다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오늘날까지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위해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13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억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달러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이상을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기부해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왔다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&amp;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멜린다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게이츠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재단은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오는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2018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년까지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로타리가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위해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기부하는</w:t>
      </w:r>
      <w:r w:rsidR="009E1500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기금에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대해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(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연간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최고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3,500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달러까지</w:t>
      </w:r>
      <w:r w:rsidR="008B400F">
        <w:rPr>
          <w:rFonts w:ascii="Georgia" w:eastAsia="NanumMyeongjo" w:hAnsi="Georgia" w:cs="Arial"/>
          <w:sz w:val="21"/>
          <w:szCs w:val="21"/>
          <w:lang w:eastAsia="ko-KR"/>
        </w:rPr>
        <w:t xml:space="preserve">)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1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2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상응지원한다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. 2013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현재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전세계에는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416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건의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발병만이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보고되었는데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이니셔티브가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발족된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1988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년</w:t>
      </w:r>
      <w:r w:rsidR="008B400F">
        <w:rPr>
          <w:rFonts w:ascii="Georgia" w:eastAsia="NanumMyeongjo" w:hAnsi="Georgia" w:cs="Arial" w:hint="eastAsia"/>
          <w:sz w:val="21"/>
          <w:szCs w:val="21"/>
          <w:lang w:eastAsia="ko-KR"/>
        </w:rPr>
        <w:t>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35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건이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보고되었던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사실과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비교하면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실로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놀라운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성취가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아닐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없다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 </w:t>
      </w:r>
    </w:p>
    <w:p w:rsidR="009261B9" w:rsidRPr="009C5DBB" w:rsidRDefault="009261B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</w:p>
    <w:p w:rsidR="00962B5E" w:rsidRPr="009C5DBB" w:rsidRDefault="00962B5E" w:rsidP="009B6013">
      <w:pPr>
        <w:rPr>
          <w:rFonts w:ascii="Georgia" w:eastAsia="NanumMyeongjo" w:hAnsi="Georgia"/>
          <w:b/>
          <w:sz w:val="21"/>
          <w:szCs w:val="21"/>
          <w:lang w:eastAsia="ko-KR"/>
        </w:rPr>
      </w:pPr>
      <w:r w:rsidRPr="009C5DBB">
        <w:rPr>
          <w:rFonts w:ascii="Georgia" w:eastAsia="NanumMyeongjo" w:hAnsi="Georgia"/>
          <w:b/>
          <w:sz w:val="21"/>
          <w:szCs w:val="21"/>
          <w:lang w:eastAsia="ko-KR"/>
        </w:rPr>
        <w:t>‘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>소아마비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 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>퇴치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: 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>새로운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 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>역사만들기</w:t>
      </w:r>
      <w:r w:rsidRPr="009C5DBB">
        <w:rPr>
          <w:rFonts w:ascii="Georgia" w:eastAsia="NanumMyeongjo" w:hAnsi="Georgia"/>
          <w:b/>
          <w:sz w:val="21"/>
          <w:szCs w:val="21"/>
          <w:lang w:eastAsia="ko-KR"/>
        </w:rPr>
        <w:t>’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 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>라이브스트림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 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>이벤트</w:t>
      </w:r>
      <w:r w:rsidR="00552961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  </w:t>
      </w:r>
      <w:r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 </w:t>
      </w:r>
    </w:p>
    <w:p w:rsidR="009B6013" w:rsidRPr="009C5DBB" w:rsidRDefault="00552961" w:rsidP="009B6013">
      <w:pPr>
        <w:rPr>
          <w:rFonts w:ascii="Georgia" w:eastAsia="NanumMyeongjo" w:hAnsi="Georgia"/>
          <w:b/>
          <w:sz w:val="21"/>
          <w:szCs w:val="21"/>
          <w:u w:val="single"/>
          <w:lang w:eastAsia="ko-KR"/>
        </w:rPr>
      </w:pP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lastRenderedPageBreak/>
        <w:t>2014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>년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 xml:space="preserve"> 10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>월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 xml:space="preserve"> 24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>일</w:t>
      </w:r>
      <w:r w:rsidR="00962B5E"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 xml:space="preserve"> - 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>세계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 xml:space="preserve"> 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>소아마비의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 xml:space="preserve">  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>날</w:t>
      </w:r>
      <w:r w:rsidRPr="009C5DBB">
        <w:rPr>
          <w:rFonts w:ascii="Georgia" w:eastAsia="NanumMyeongjo" w:hAnsi="Georgia"/>
          <w:b/>
          <w:sz w:val="21"/>
          <w:szCs w:val="21"/>
          <w:u w:val="single"/>
          <w:lang w:eastAsia="ko-KR"/>
        </w:rPr>
        <w:t xml:space="preserve"> </w:t>
      </w:r>
      <w:r w:rsidR="001E4F5C" w:rsidRPr="009C5DBB">
        <w:rPr>
          <w:rFonts w:ascii="Georgia" w:eastAsia="NanumMyeongjo" w:hAnsi="Georgia" w:cs="Arial"/>
          <w:b/>
          <w:sz w:val="21"/>
          <w:szCs w:val="21"/>
          <w:u w:val="single"/>
          <w:lang w:eastAsia="ko-KR"/>
        </w:rPr>
        <w:t>(6:30 pm CT)</w:t>
      </w:r>
      <w:r w:rsidR="006D19B5" w:rsidRPr="009C5DBB">
        <w:rPr>
          <w:rFonts w:ascii="Georgia" w:eastAsia="NanumMyeongjo" w:hAnsi="Georgia" w:cs="Arial"/>
          <w:b/>
          <w:sz w:val="21"/>
          <w:szCs w:val="21"/>
          <w:u w:val="single"/>
          <w:lang w:eastAsia="ko-KR"/>
        </w:rPr>
        <w:t xml:space="preserve">: </w:t>
      </w:r>
      <w:hyperlink r:id="rId11" w:history="1">
        <w:r w:rsidR="006D19B5" w:rsidRPr="009C5DBB">
          <w:rPr>
            <w:rFonts w:ascii="Georgia" w:eastAsia="NanumMyeongjo" w:hAnsi="Georgia" w:cs="Arial"/>
            <w:color w:val="0000FF"/>
            <w:sz w:val="21"/>
            <w:szCs w:val="21"/>
            <w:u w:val="single"/>
            <w:lang w:eastAsia="ko-KR"/>
          </w:rPr>
          <w:t>http://ow.ly/A7OKy</w:t>
        </w:r>
      </w:hyperlink>
    </w:p>
    <w:p w:rsidR="00406D74" w:rsidRPr="009C5DBB" w:rsidRDefault="0055296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세계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날을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맞이하여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해에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번째로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퇴치에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관한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글로벌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현황을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알아보고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세계적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연사와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공연자들이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출연하는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라이브스트림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이벤트를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개최한다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행사는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시카고에서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개최되며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, &lt;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타임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&gt;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지</w:t>
      </w:r>
      <w:r w:rsidR="007319A5">
        <w:rPr>
          <w:rFonts w:ascii="Georgia" w:eastAsia="NanumMyeongjo" w:hAnsi="Georgia" w:cs="Arial" w:hint="eastAsia"/>
          <w:sz w:val="21"/>
          <w:szCs w:val="21"/>
          <w:lang w:eastAsia="ko-KR"/>
        </w:rPr>
        <w:t>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과학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및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테크놀로지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편집자인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제프리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클루거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(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Jeffrey </w:t>
      </w:r>
      <w:proofErr w:type="spellStart"/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Kluger</w:t>
      </w:r>
      <w:proofErr w:type="spellEnd"/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)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>가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7319A5">
        <w:rPr>
          <w:rFonts w:ascii="Georgia" w:eastAsia="NanumMyeongjo" w:hAnsi="Georgia" w:cs="Arial" w:hint="eastAsia"/>
          <w:sz w:val="21"/>
          <w:szCs w:val="21"/>
          <w:lang w:eastAsia="ko-KR"/>
        </w:rPr>
        <w:t>호스트를</w:t>
      </w:r>
      <w:r w:rsidR="007319A5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>맡는다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>이벤트의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7319A5">
        <w:rPr>
          <w:rFonts w:ascii="Georgia" w:eastAsia="NanumMyeongjo" w:hAnsi="Georgia" w:cs="Arial" w:hint="eastAsia"/>
          <w:sz w:val="21"/>
          <w:szCs w:val="21"/>
          <w:lang w:eastAsia="ko-KR"/>
        </w:rPr>
        <w:t>출연자와</w:t>
      </w:r>
      <w:r w:rsidR="007319A5">
        <w:rPr>
          <w:rFonts w:ascii="Georgia" w:eastAsia="NanumMyeongjo" w:hAnsi="Georgia" w:cs="Arial" w:hint="eastAsia"/>
          <w:sz w:val="21"/>
          <w:szCs w:val="21"/>
          <w:lang w:eastAsia="ko-KR"/>
        </w:rPr>
        <w:t xml:space="preserve"> 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>하이라이트는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>다음과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>같다</w:t>
      </w:r>
      <w:r w:rsidR="005B548F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: 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</w:p>
    <w:p w:rsidR="00497EB9" w:rsidRPr="009C5DBB" w:rsidRDefault="00497EB9" w:rsidP="00497EB9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b/>
          <w:sz w:val="21"/>
          <w:szCs w:val="21"/>
          <w:lang w:eastAsia="ko-KR"/>
        </w:rPr>
      </w:pPr>
    </w:p>
    <w:p w:rsidR="001E4F5C" w:rsidRPr="009C5DBB" w:rsidRDefault="005B548F" w:rsidP="006D19B5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b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티산느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친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(</w:t>
      </w:r>
      <w:proofErr w:type="spellStart"/>
      <w:r w:rsidR="001E4F5C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Tessa</w:t>
      </w:r>
      <w:r w:rsidR="00962B5E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n</w:t>
      </w:r>
      <w:r w:rsidR="001E4F5C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ne</w:t>
      </w:r>
      <w:proofErr w:type="spellEnd"/>
      <w:r w:rsidR="001E4F5C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Chin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)</w:t>
      </w:r>
      <w:r w:rsidR="001E4F5C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인기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TV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오디션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프로그램인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보이스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”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1E4F5C" w:rsidRPr="009C5DBB">
        <w:rPr>
          <w:rFonts w:ascii="Georgia" w:eastAsia="NanumMyeongjo" w:hAnsi="Georgia" w:cs="Arial"/>
          <w:sz w:val="21"/>
          <w:szCs w:val="21"/>
          <w:lang w:eastAsia="ko-KR"/>
        </w:rPr>
        <w:t>2013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년도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우승자이다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라이브스트림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행사에서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노래를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부르며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자선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콘서트를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개최한다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 </w:t>
      </w:r>
      <w:r w:rsidR="001E4F5C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</w:p>
    <w:p w:rsidR="001E4F5C" w:rsidRPr="009C5DBB" w:rsidRDefault="005B548F" w:rsidP="006D19B5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b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레게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스타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지그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말리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(</w:t>
      </w:r>
      <w:r w:rsidR="001E4F5C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Ziggy Marley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)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동영상을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통해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9C5DBB" w:rsidRPr="009C5DBB">
        <w:rPr>
          <w:rFonts w:ascii="Georgia" w:eastAsia="NanumMyeongjo" w:hAnsi="Georgia" w:cs="Arial"/>
          <w:sz w:val="21"/>
          <w:szCs w:val="21"/>
          <w:lang w:eastAsia="ko-KR"/>
        </w:rPr>
        <w:t>참가자들에게</w:t>
      </w:r>
      <w:r w:rsidR="009C5DBB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9C5DBB" w:rsidRPr="009C5DBB">
        <w:rPr>
          <w:rFonts w:ascii="Georgia" w:eastAsia="NanumMyeongjo" w:hAnsi="Georgia" w:cs="Arial"/>
          <w:sz w:val="21"/>
          <w:szCs w:val="21"/>
          <w:lang w:eastAsia="ko-KR"/>
        </w:rPr>
        <w:t>인사하고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공연을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보여준다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</w:p>
    <w:p w:rsidR="009308D7" w:rsidRPr="009C5DBB" w:rsidRDefault="005B548F" w:rsidP="00BC330C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/>
          <w:color w:val="000000" w:themeColor="text1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생존자이자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철인경기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출전자인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민다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덴틀러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(</w:t>
      </w:r>
      <w:proofErr w:type="spellStart"/>
      <w:r w:rsidR="001E4F5C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Minda</w:t>
      </w:r>
      <w:proofErr w:type="spellEnd"/>
      <w:r w:rsidR="001E4F5C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proofErr w:type="spellStart"/>
      <w:r w:rsidR="001E4F5C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Dentler</w:t>
      </w:r>
      <w:proofErr w:type="spellEnd"/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)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가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동영상을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통해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자신의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스토리를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나눈다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동영상에서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그녀는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파스퇴르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CEO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인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hyperlink r:id="rId12" w:history="1"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올리비에르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 xml:space="preserve"> </w:t>
        </w:r>
        <w:r w:rsidRPr="009C5DBB">
          <w:rPr>
            <w:rStyle w:val="Hyperlink"/>
            <w:rFonts w:ascii="Georgia" w:eastAsia="NanumMyeongjo" w:hAnsi="Georgia" w:cs="Arial"/>
            <w:sz w:val="21"/>
            <w:szCs w:val="21"/>
            <w:lang w:eastAsia="ko-KR"/>
          </w:rPr>
          <w:t>샤르멜</w:t>
        </w:r>
      </w:hyperlink>
      <w:r w:rsidRPr="009C5DBB">
        <w:rPr>
          <w:rFonts w:ascii="Georgia" w:eastAsia="NanumMyeongjo" w:hAnsi="Georgia" w:cs="Arial"/>
          <w:sz w:val="21"/>
          <w:szCs w:val="21"/>
          <w:lang w:eastAsia="ko-KR"/>
        </w:rPr>
        <w:t>과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이야기를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나누며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파스퇴르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사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관계자인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베네디트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헨드릭스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(</w:t>
      </w:r>
      <w:r w:rsidR="00305D0A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Bernadette </w:t>
      </w:r>
      <w:proofErr w:type="spellStart"/>
      <w:r w:rsidR="00305D0A" w:rsidRPr="009C5DBB">
        <w:rPr>
          <w:rFonts w:ascii="Georgia" w:eastAsia="NanumMyeongjo" w:hAnsi="Georgia"/>
          <w:b/>
          <w:sz w:val="21"/>
          <w:szCs w:val="21"/>
          <w:lang w:eastAsia="ko-KR"/>
        </w:rPr>
        <w:t>Hendrickx</w:t>
      </w:r>
      <w:proofErr w:type="spellEnd"/>
      <w:r w:rsidR="00305D0A" w:rsidRPr="009C5DBB">
        <w:rPr>
          <w:rFonts w:ascii="Georgia" w:eastAsia="NanumMyeongjo" w:hAnsi="Georgia"/>
          <w:b/>
          <w:sz w:val="21"/>
          <w:szCs w:val="21"/>
          <w:lang w:eastAsia="ko-KR"/>
        </w:rPr>
        <w:t>)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>가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>라이브로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>간단한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>스피치를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>한다</w:t>
      </w:r>
      <w:r w:rsidR="00305D0A" w:rsidRPr="009C5DBB">
        <w:rPr>
          <w:rFonts w:ascii="Georgia" w:eastAsia="NanumMyeongjo" w:hAnsi="Georgia"/>
          <w:sz w:val="21"/>
          <w:szCs w:val="21"/>
          <w:lang w:eastAsia="ko-KR"/>
        </w:rPr>
        <w:t xml:space="preserve">. 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  </w:t>
      </w:r>
      <w:r w:rsidR="001E4F5C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Style w:val="Emphasis"/>
          <w:rFonts w:ascii="Georgia" w:eastAsia="NanumMyeongjo" w:hAnsi="Georgia"/>
          <w:bCs/>
          <w:i w:val="0"/>
          <w:color w:val="000000" w:themeColor="text1"/>
          <w:sz w:val="21"/>
          <w:szCs w:val="21"/>
          <w:shd w:val="clear" w:color="auto" w:fill="FFFFFF"/>
          <w:lang w:eastAsia="ko-KR"/>
        </w:rPr>
        <w:t xml:space="preserve"> </w:t>
      </w:r>
    </w:p>
    <w:p w:rsidR="00891D50" w:rsidRPr="009C5DBB" w:rsidRDefault="009C5DBB" w:rsidP="006D19B5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NanumMyeongjo" w:hAnsi="Georgia" w:cs="Arial"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밖에도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존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휴코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(John Hewko)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국제로타리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사무총장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,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마이클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맥거번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(Michael McGovern)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로타리재단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부관리위원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장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,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미국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질병통제예방센터의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제임스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알렉산더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(James Alexander)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="00305D0A" w:rsidRPr="009C5DBB">
        <w:rPr>
          <w:rFonts w:ascii="Georgia" w:eastAsia="NanumMyeongjo" w:hAnsi="Georgia" w:cs="Arial"/>
          <w:sz w:val="21"/>
          <w:szCs w:val="21"/>
          <w:lang w:eastAsia="ko-KR"/>
        </w:rPr>
        <w:t>박사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의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강연이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있을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예정이다</w:t>
      </w:r>
      <w:r w:rsidRPr="009C5DBB">
        <w:rPr>
          <w:rFonts w:ascii="Georgia" w:eastAsia="NanumMyeongjo" w:hAnsi="Georgia" w:cs="Arial"/>
          <w:sz w:val="21"/>
          <w:szCs w:val="21"/>
          <w:lang w:eastAsia="ko-KR"/>
        </w:rPr>
        <w:t>.</w:t>
      </w:r>
    </w:p>
    <w:p w:rsidR="00497EB9" w:rsidRPr="009C5DBB" w:rsidRDefault="00497EB9" w:rsidP="00B5526E">
      <w:pPr>
        <w:rPr>
          <w:rFonts w:ascii="Georgia" w:eastAsia="NanumMyeongjo" w:hAnsi="Georgia" w:cs="Arial"/>
          <w:b/>
          <w:sz w:val="21"/>
          <w:szCs w:val="21"/>
          <w:lang w:eastAsia="ko-KR"/>
        </w:rPr>
      </w:pPr>
    </w:p>
    <w:p w:rsidR="00B5526E" w:rsidRPr="009C5DBB" w:rsidRDefault="009C5DBB" w:rsidP="00B5526E">
      <w:pPr>
        <w:rPr>
          <w:rFonts w:ascii="Georgia" w:eastAsia="NanumMyeongjo" w:hAnsi="Georgia" w:cs="Arial"/>
          <w:b/>
          <w:sz w:val="21"/>
          <w:szCs w:val="21"/>
          <w:lang w:eastAsia="ko-KR"/>
        </w:rPr>
      </w:pP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로타리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>소개</w:t>
      </w:r>
      <w:r w:rsidRPr="009C5DBB">
        <w:rPr>
          <w:rFonts w:ascii="Georgia" w:eastAsia="NanumMyeongjo" w:hAnsi="Georgia" w:cs="Arial"/>
          <w:b/>
          <w:sz w:val="21"/>
          <w:szCs w:val="21"/>
          <w:lang w:eastAsia="ko-KR"/>
        </w:rPr>
        <w:t xml:space="preserve"> </w:t>
      </w:r>
    </w:p>
    <w:p w:rsidR="00C017C1" w:rsidRPr="009C5DBB" w:rsidRDefault="009C5DBB" w:rsidP="006D19B5">
      <w:pPr>
        <w:pStyle w:val="Default"/>
        <w:jc w:val="both"/>
        <w:rPr>
          <w:rFonts w:ascii="Georgia" w:hAnsi="Georgia"/>
          <w:sz w:val="21"/>
          <w:szCs w:val="21"/>
          <w:lang w:eastAsia="ko-KR"/>
        </w:rPr>
      </w:pPr>
      <w:r w:rsidRPr="009C5DBB">
        <w:rPr>
          <w:rFonts w:ascii="Georgia" w:eastAsia="NanumMyeongjo" w:hAnsi="Georgia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인류의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가장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긴급한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과제들을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해결하기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위해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헌신하는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자원봉사자들의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글로벌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네트워크이다</w:t>
      </w:r>
      <w:r w:rsidR="00BF2386" w:rsidRPr="009C5DBB">
        <w:rPr>
          <w:rFonts w:ascii="Georgia" w:eastAsia="NanumMyeongjo" w:hAnsi="Georgia"/>
          <w:sz w:val="21"/>
          <w:szCs w:val="21"/>
          <w:lang w:eastAsia="ko-KR"/>
        </w:rPr>
        <w:t>.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전세계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200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개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이상의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국가들과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자치령에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소재한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3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만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4,000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여개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클럽의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120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만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회원들을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연결한다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.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로타리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회원들은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가까운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이웃을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돕는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일에서부터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없는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세상을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만드는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노력에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이르기까지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지역사회와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세계에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긍정적인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변화를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가져오기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위해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다양한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활동을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펼친다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.</w:t>
      </w:r>
      <w:r w:rsidR="00BF2386" w:rsidRPr="009C5DBB">
        <w:rPr>
          <w:rFonts w:ascii="Georgia" w:eastAsia="NanumMyeongjo" w:hAnsi="Georgia"/>
          <w:b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1988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로타리는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세계보건기구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유니세프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,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미국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질병통제예방센터와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함께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소아마비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퇴치를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위한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글로벌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이니셔티브</w:t>
      </w:r>
      <w:r w:rsidR="007319A5">
        <w:rPr>
          <w:rFonts w:ascii="Georgia" w:eastAsia="NanumMyeongjo" w:hAnsi="Georgia" w:hint="eastAsia"/>
          <w:sz w:val="21"/>
          <w:szCs w:val="21"/>
          <w:lang w:eastAsia="ko-KR"/>
        </w:rPr>
        <w:t>(GPEI)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에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 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>동참했다</w:t>
      </w:r>
      <w:r w:rsidRPr="009C5DBB">
        <w:rPr>
          <w:rFonts w:ascii="Georgia" w:eastAsia="NanumMyeongjo" w:hAnsi="Georgia"/>
          <w:sz w:val="21"/>
          <w:szCs w:val="21"/>
          <w:lang w:eastAsia="ko-KR"/>
        </w:rPr>
        <w:t xml:space="preserve">.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로타리와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소아마비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퇴치에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관한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상세한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정보는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="00C017C1"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hyperlink r:id="rId13" w:history="1">
        <w:r w:rsidR="00C017C1" w:rsidRPr="009C5DBB">
          <w:rPr>
            <w:rStyle w:val="Hyperlink"/>
            <w:rFonts w:ascii="Georgia" w:eastAsia="NanumMyeongjo" w:hAnsi="Georgia"/>
            <w:sz w:val="21"/>
            <w:szCs w:val="21"/>
            <w:lang w:eastAsia="ko-KR"/>
          </w:rPr>
          <w:t>rotary.org</w:t>
        </w:r>
      </w:hyperlink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와</w:t>
      </w:r>
      <w:r w:rsidR="00C017C1"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hyperlink r:id="rId14" w:history="1">
        <w:r w:rsidR="00C017C1" w:rsidRPr="009C5DBB">
          <w:rPr>
            <w:rStyle w:val="Hyperlink"/>
            <w:rFonts w:ascii="Georgia" w:eastAsia="NanumMyeongjo" w:hAnsi="Georgia"/>
            <w:sz w:val="21"/>
            <w:szCs w:val="21"/>
            <w:lang w:eastAsia="ko-KR"/>
          </w:rPr>
          <w:t>endpolio.org</w:t>
        </w:r>
      </w:hyperlink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를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참조한다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. </w:t>
      </w:r>
      <w:hyperlink r:id="rId15" w:history="1">
        <w:r w:rsidRPr="009C5DBB">
          <w:rPr>
            <w:rStyle w:val="Hyperlink"/>
            <w:rFonts w:ascii="Georgia" w:eastAsia="NanumMyeongjo" w:hAnsi="Georgia"/>
            <w:sz w:val="21"/>
            <w:szCs w:val="21"/>
            <w:lang w:eastAsia="ko-KR"/>
          </w:rPr>
          <w:t>로타리</w:t>
        </w:r>
        <w:r w:rsidRPr="009C5DBB">
          <w:rPr>
            <w:rStyle w:val="Hyperlink"/>
            <w:rFonts w:ascii="Georgia" w:eastAsia="NanumMyeongjo" w:hAnsi="Georgia"/>
            <w:sz w:val="21"/>
            <w:szCs w:val="21"/>
            <w:lang w:eastAsia="ko-KR"/>
          </w:rPr>
          <w:t xml:space="preserve"> </w:t>
        </w:r>
        <w:r w:rsidRPr="009C5DBB">
          <w:rPr>
            <w:rStyle w:val="Hyperlink"/>
            <w:rFonts w:ascii="Georgia" w:eastAsia="NanumMyeongjo" w:hAnsi="Georgia"/>
            <w:sz w:val="21"/>
            <w:szCs w:val="21"/>
            <w:lang w:eastAsia="ko-KR"/>
          </w:rPr>
          <w:t>미디어</w:t>
        </w:r>
        <w:r w:rsidRPr="009C5DBB">
          <w:rPr>
            <w:rStyle w:val="Hyperlink"/>
            <w:rFonts w:ascii="Georgia" w:eastAsia="NanumMyeongjo" w:hAnsi="Georgia"/>
            <w:sz w:val="21"/>
            <w:szCs w:val="21"/>
            <w:lang w:eastAsia="ko-KR"/>
          </w:rPr>
          <w:t xml:space="preserve"> </w:t>
        </w:r>
        <w:r w:rsidRPr="009C5DBB">
          <w:rPr>
            <w:rStyle w:val="Hyperlink"/>
            <w:rFonts w:ascii="Georgia" w:eastAsia="NanumMyeongjo" w:hAnsi="Georgia"/>
            <w:sz w:val="21"/>
            <w:szCs w:val="21"/>
            <w:lang w:eastAsia="ko-KR"/>
          </w:rPr>
          <w:t>센터</w:t>
        </w:r>
      </w:hyperlink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를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방문하면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동영상과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이미지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자료들을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입수할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수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>있다</w:t>
      </w:r>
      <w:r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. </w:t>
      </w:r>
      <w:r w:rsidR="00C017C1" w:rsidRPr="009C5DBB">
        <w:rPr>
          <w:rStyle w:val="Hyperlink"/>
          <w:rFonts w:ascii="Georgia" w:eastAsia="NanumMyeongjo" w:hAnsi="Georgia"/>
          <w:color w:val="000000" w:themeColor="text1"/>
          <w:sz w:val="21"/>
          <w:szCs w:val="21"/>
          <w:u w:val="none"/>
          <w:lang w:eastAsia="ko-KR"/>
        </w:rPr>
        <w:t xml:space="preserve"> </w:t>
      </w:r>
    </w:p>
    <w:p w:rsidR="00C858DA" w:rsidRPr="009C5DBB" w:rsidRDefault="00C858DA" w:rsidP="00B5526E">
      <w:pPr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eastAsia="ko-KR"/>
        </w:rPr>
      </w:pPr>
    </w:p>
    <w:p w:rsidR="00B5526E" w:rsidRPr="009C5DBB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1"/>
          <w:szCs w:val="21"/>
        </w:rPr>
      </w:pPr>
      <w:r w:rsidRPr="009C5DBB">
        <w:rPr>
          <w:rFonts w:ascii="Georgia" w:hAnsi="Georgia" w:cs="Arial"/>
          <w:b/>
          <w:bCs/>
          <w:sz w:val="21"/>
          <w:szCs w:val="21"/>
        </w:rPr>
        <w:t>###</w:t>
      </w:r>
    </w:p>
    <w:p w:rsidR="00D237B1" w:rsidRPr="009C5DBB" w:rsidRDefault="009C5DBB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1"/>
          <w:szCs w:val="21"/>
        </w:rPr>
      </w:pPr>
      <w:r w:rsidRPr="009C5DBB">
        <w:rPr>
          <w:rFonts w:ascii="Georgia" w:eastAsia="NanumMyeongjo" w:hAnsi="Georgia" w:cs="Batang"/>
          <w:b/>
          <w:sz w:val="21"/>
          <w:szCs w:val="21"/>
          <w:lang w:eastAsia="ko-KR"/>
        </w:rPr>
        <w:t>연락처</w:t>
      </w:r>
      <w:r w:rsidR="00842779" w:rsidRPr="009C5DBB">
        <w:rPr>
          <w:rFonts w:ascii="Georgia" w:hAnsi="Georgia" w:cs="Arial"/>
          <w:b/>
          <w:sz w:val="21"/>
          <w:szCs w:val="21"/>
        </w:rPr>
        <w:t>:</w:t>
      </w:r>
      <w:r w:rsidR="00842779" w:rsidRPr="009C5DBB">
        <w:rPr>
          <w:rFonts w:ascii="Georgia" w:hAnsi="Georgia" w:cs="Arial"/>
          <w:b/>
          <w:bCs/>
          <w:sz w:val="21"/>
          <w:szCs w:val="21"/>
        </w:rPr>
        <w:t xml:space="preserve"> </w:t>
      </w:r>
      <w:r w:rsidR="00842779" w:rsidRPr="009C5DBB">
        <w:rPr>
          <w:rFonts w:ascii="Georgia" w:hAnsi="Georgia" w:cs="Arial"/>
          <w:b/>
          <w:bCs/>
          <w:sz w:val="21"/>
          <w:szCs w:val="21"/>
        </w:rPr>
        <w:tab/>
      </w:r>
      <w:r w:rsidR="00D237B1" w:rsidRPr="009C5DBB">
        <w:rPr>
          <w:rFonts w:ascii="Georgia" w:hAnsi="Georgia" w:cs="Arial"/>
          <w:bCs/>
          <w:sz w:val="21"/>
          <w:szCs w:val="21"/>
        </w:rPr>
        <w:t>Vivian Fiore (847) 866-3234</w:t>
      </w:r>
    </w:p>
    <w:p w:rsidR="00D237B1" w:rsidRPr="009C5DBB" w:rsidRDefault="00D237B1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1"/>
          <w:szCs w:val="21"/>
        </w:rPr>
      </w:pPr>
      <w:r w:rsidRPr="009C5DBB">
        <w:rPr>
          <w:rFonts w:ascii="Georgia" w:hAnsi="Georgia" w:cs="Arial"/>
          <w:bCs/>
          <w:sz w:val="21"/>
          <w:szCs w:val="21"/>
        </w:rPr>
        <w:tab/>
      </w:r>
      <w:r w:rsidRPr="009C5DBB">
        <w:rPr>
          <w:rFonts w:ascii="Georgia" w:hAnsi="Georgia" w:cs="Arial"/>
          <w:bCs/>
          <w:sz w:val="21"/>
          <w:szCs w:val="21"/>
        </w:rPr>
        <w:tab/>
      </w:r>
      <w:hyperlink r:id="rId16" w:history="1">
        <w:r w:rsidRPr="009C5DBB">
          <w:rPr>
            <w:rStyle w:val="Hyperlink"/>
            <w:rFonts w:ascii="Georgia" w:hAnsi="Georgia" w:cs="Arial"/>
            <w:bCs/>
            <w:sz w:val="21"/>
            <w:szCs w:val="21"/>
          </w:rPr>
          <w:t>vivian.fiore@rotary.org</w:t>
        </w:r>
      </w:hyperlink>
    </w:p>
    <w:p w:rsidR="00D237B1" w:rsidRPr="009C5DBB" w:rsidRDefault="00D237B1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</w:p>
    <w:p w:rsidR="001774C5" w:rsidRPr="009C5DBB" w:rsidRDefault="001774C5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</w:p>
    <w:p w:rsidR="007F31C5" w:rsidRPr="009C5DBB" w:rsidRDefault="007F31C5" w:rsidP="00554EFF">
      <w:pPr>
        <w:autoSpaceDE w:val="0"/>
        <w:autoSpaceDN w:val="0"/>
        <w:adjustRightInd w:val="0"/>
        <w:ind w:left="720" w:firstLine="720"/>
        <w:jc w:val="both"/>
        <w:rPr>
          <w:rFonts w:ascii="Georgia" w:hAnsi="Georgia" w:cs="Arial"/>
          <w:bCs/>
        </w:rPr>
      </w:pPr>
    </w:p>
    <w:p w:rsidR="00FA341B" w:rsidRPr="009C5DBB" w:rsidRDefault="00FA341B" w:rsidP="00E46634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</w:p>
    <w:p w:rsidR="00FA341B" w:rsidRPr="009C5DBB" w:rsidRDefault="00FA341B" w:rsidP="00E46634">
      <w:pPr>
        <w:autoSpaceDE w:val="0"/>
        <w:autoSpaceDN w:val="0"/>
        <w:adjustRightInd w:val="0"/>
        <w:jc w:val="both"/>
        <w:rPr>
          <w:rStyle w:val="Hyperlink"/>
          <w:rFonts w:ascii="Georgia" w:hAnsi="Georgia"/>
        </w:rPr>
      </w:pPr>
      <w:r w:rsidRPr="009C5DBB">
        <w:rPr>
          <w:rFonts w:ascii="Georgia" w:hAnsi="Georgia" w:cs="Arial"/>
          <w:bCs/>
        </w:rPr>
        <w:tab/>
      </w:r>
      <w:r w:rsidRPr="009C5DBB">
        <w:rPr>
          <w:rFonts w:ascii="Georgia" w:hAnsi="Georgia" w:cs="Arial"/>
          <w:bCs/>
        </w:rPr>
        <w:tab/>
      </w:r>
    </w:p>
    <w:p w:rsidR="00842779" w:rsidRPr="009C5DBB" w:rsidRDefault="00842779" w:rsidP="00842779">
      <w:pPr>
        <w:autoSpaceDE w:val="0"/>
        <w:autoSpaceDN w:val="0"/>
        <w:adjustRightInd w:val="0"/>
        <w:jc w:val="both"/>
        <w:rPr>
          <w:rStyle w:val="Hyperlink"/>
          <w:rFonts w:ascii="Georgia" w:hAnsi="Georgia"/>
        </w:rPr>
      </w:pPr>
    </w:p>
    <w:sectPr w:rsidR="00842779" w:rsidRPr="009C5DBB" w:rsidSect="007B595E">
      <w:headerReference w:type="default" r:id="rId17"/>
      <w:footerReference w:type="default" r:id="rId18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0F" w:rsidRDefault="008B400F">
      <w:r>
        <w:separator/>
      </w:r>
    </w:p>
  </w:endnote>
  <w:endnote w:type="continuationSeparator" w:id="0">
    <w:p w:rsidR="008B400F" w:rsidRDefault="008B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81"/>
    <w:family w:val="swiss"/>
    <w:pitch w:val="variable"/>
    <w:sig w:usb0="900002A7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Myeongjo">
    <w:altName w:val="Malgun Gothic"/>
    <w:charset w:val="81"/>
    <w:family w:val="roman"/>
    <w:pitch w:val="variable"/>
    <w:sig w:usb0="00000000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0F" w:rsidRPr="0085316E" w:rsidRDefault="008B400F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8B400F" w:rsidRPr="003F3DCF" w:rsidRDefault="008B400F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0F" w:rsidRDefault="008B400F">
      <w:r>
        <w:separator/>
      </w:r>
    </w:p>
  </w:footnote>
  <w:footnote w:type="continuationSeparator" w:id="0">
    <w:p w:rsidR="008B400F" w:rsidRDefault="008B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0F" w:rsidRDefault="008B400F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8B400F" w:rsidRPr="001806FD" w:rsidRDefault="008B400F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8B400F" w:rsidRDefault="008B400F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00F" w:rsidRPr="00B5526E" w:rsidRDefault="008B400F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2A5"/>
    <w:multiLevelType w:val="hybridMultilevel"/>
    <w:tmpl w:val="CE5C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357F"/>
    <w:multiLevelType w:val="hybridMultilevel"/>
    <w:tmpl w:val="ECE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DFE"/>
    <w:multiLevelType w:val="hybridMultilevel"/>
    <w:tmpl w:val="9E10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12F2C"/>
    <w:rsid w:val="0002195F"/>
    <w:rsid w:val="00021A53"/>
    <w:rsid w:val="00033FF3"/>
    <w:rsid w:val="0003547C"/>
    <w:rsid w:val="00050E18"/>
    <w:rsid w:val="00062F35"/>
    <w:rsid w:val="00077217"/>
    <w:rsid w:val="00084CEE"/>
    <w:rsid w:val="00084F9A"/>
    <w:rsid w:val="00087631"/>
    <w:rsid w:val="0009156A"/>
    <w:rsid w:val="000A7158"/>
    <w:rsid w:val="000B1A92"/>
    <w:rsid w:val="000C6F1A"/>
    <w:rsid w:val="000D5662"/>
    <w:rsid w:val="000E5900"/>
    <w:rsid w:val="000E5D6D"/>
    <w:rsid w:val="000F1AA2"/>
    <w:rsid w:val="001131FF"/>
    <w:rsid w:val="00115319"/>
    <w:rsid w:val="00142BF3"/>
    <w:rsid w:val="00146F37"/>
    <w:rsid w:val="00160D30"/>
    <w:rsid w:val="0017044D"/>
    <w:rsid w:val="001774C5"/>
    <w:rsid w:val="001806FD"/>
    <w:rsid w:val="00183EE5"/>
    <w:rsid w:val="00191F15"/>
    <w:rsid w:val="001979A8"/>
    <w:rsid w:val="001A3576"/>
    <w:rsid w:val="001B1B12"/>
    <w:rsid w:val="001E4F5C"/>
    <w:rsid w:val="001F45C6"/>
    <w:rsid w:val="001F7E14"/>
    <w:rsid w:val="00200336"/>
    <w:rsid w:val="00205957"/>
    <w:rsid w:val="002448D2"/>
    <w:rsid w:val="0027092D"/>
    <w:rsid w:val="002932FF"/>
    <w:rsid w:val="002A767B"/>
    <w:rsid w:val="002B5465"/>
    <w:rsid w:val="002B5AED"/>
    <w:rsid w:val="002C3A73"/>
    <w:rsid w:val="002C61DC"/>
    <w:rsid w:val="002C71D2"/>
    <w:rsid w:val="002D150E"/>
    <w:rsid w:val="002D7FCD"/>
    <w:rsid w:val="002E00B6"/>
    <w:rsid w:val="002E63CC"/>
    <w:rsid w:val="002F6643"/>
    <w:rsid w:val="00304095"/>
    <w:rsid w:val="00305D0A"/>
    <w:rsid w:val="00320026"/>
    <w:rsid w:val="00330745"/>
    <w:rsid w:val="00341D55"/>
    <w:rsid w:val="00363E49"/>
    <w:rsid w:val="00365CA3"/>
    <w:rsid w:val="00376E2B"/>
    <w:rsid w:val="00392750"/>
    <w:rsid w:val="003A2B8A"/>
    <w:rsid w:val="003B2FFE"/>
    <w:rsid w:val="003B64E4"/>
    <w:rsid w:val="003B7962"/>
    <w:rsid w:val="003C4053"/>
    <w:rsid w:val="003D39B1"/>
    <w:rsid w:val="003D5BA6"/>
    <w:rsid w:val="003F3DCF"/>
    <w:rsid w:val="003F4193"/>
    <w:rsid w:val="00403600"/>
    <w:rsid w:val="00406D74"/>
    <w:rsid w:val="00413D0E"/>
    <w:rsid w:val="00414C23"/>
    <w:rsid w:val="00436042"/>
    <w:rsid w:val="0044312E"/>
    <w:rsid w:val="004472F4"/>
    <w:rsid w:val="004508F0"/>
    <w:rsid w:val="00457838"/>
    <w:rsid w:val="00466BA1"/>
    <w:rsid w:val="00475423"/>
    <w:rsid w:val="00477A75"/>
    <w:rsid w:val="00480297"/>
    <w:rsid w:val="00483AA9"/>
    <w:rsid w:val="00484DF2"/>
    <w:rsid w:val="004928EB"/>
    <w:rsid w:val="00497EB9"/>
    <w:rsid w:val="004E237B"/>
    <w:rsid w:val="004F2197"/>
    <w:rsid w:val="004F6361"/>
    <w:rsid w:val="00502163"/>
    <w:rsid w:val="00514674"/>
    <w:rsid w:val="00515B84"/>
    <w:rsid w:val="005274CF"/>
    <w:rsid w:val="0053264C"/>
    <w:rsid w:val="00534A49"/>
    <w:rsid w:val="005400A2"/>
    <w:rsid w:val="00544470"/>
    <w:rsid w:val="0055292E"/>
    <w:rsid w:val="00552961"/>
    <w:rsid w:val="00554EFF"/>
    <w:rsid w:val="00562352"/>
    <w:rsid w:val="00562DF4"/>
    <w:rsid w:val="0057039C"/>
    <w:rsid w:val="00593521"/>
    <w:rsid w:val="0059456B"/>
    <w:rsid w:val="005A17CD"/>
    <w:rsid w:val="005A34A3"/>
    <w:rsid w:val="005B548F"/>
    <w:rsid w:val="005F03CA"/>
    <w:rsid w:val="005F0400"/>
    <w:rsid w:val="005F396B"/>
    <w:rsid w:val="005F45E4"/>
    <w:rsid w:val="00610507"/>
    <w:rsid w:val="0061399E"/>
    <w:rsid w:val="006311B6"/>
    <w:rsid w:val="00643F1C"/>
    <w:rsid w:val="00675E0F"/>
    <w:rsid w:val="006768E2"/>
    <w:rsid w:val="0068021B"/>
    <w:rsid w:val="00690893"/>
    <w:rsid w:val="00693083"/>
    <w:rsid w:val="006A7334"/>
    <w:rsid w:val="006B30DD"/>
    <w:rsid w:val="006B55C1"/>
    <w:rsid w:val="006B71DC"/>
    <w:rsid w:val="006C3F7B"/>
    <w:rsid w:val="006D19B5"/>
    <w:rsid w:val="006D3B9A"/>
    <w:rsid w:val="006D7AFF"/>
    <w:rsid w:val="006F2752"/>
    <w:rsid w:val="00701811"/>
    <w:rsid w:val="00714E8D"/>
    <w:rsid w:val="00721CC5"/>
    <w:rsid w:val="007319A5"/>
    <w:rsid w:val="00735CC3"/>
    <w:rsid w:val="007544F5"/>
    <w:rsid w:val="00762EAA"/>
    <w:rsid w:val="00763147"/>
    <w:rsid w:val="00781383"/>
    <w:rsid w:val="00783039"/>
    <w:rsid w:val="00792F11"/>
    <w:rsid w:val="007B595E"/>
    <w:rsid w:val="007C1C56"/>
    <w:rsid w:val="007D7912"/>
    <w:rsid w:val="007F31C5"/>
    <w:rsid w:val="008033E5"/>
    <w:rsid w:val="00811AEF"/>
    <w:rsid w:val="008148C2"/>
    <w:rsid w:val="0083557A"/>
    <w:rsid w:val="00840E8E"/>
    <w:rsid w:val="00842779"/>
    <w:rsid w:val="00842987"/>
    <w:rsid w:val="00850242"/>
    <w:rsid w:val="008538E0"/>
    <w:rsid w:val="008753B9"/>
    <w:rsid w:val="00891D50"/>
    <w:rsid w:val="00894EC4"/>
    <w:rsid w:val="0089531B"/>
    <w:rsid w:val="0089577D"/>
    <w:rsid w:val="008B400F"/>
    <w:rsid w:val="008C1136"/>
    <w:rsid w:val="008C249A"/>
    <w:rsid w:val="008C24EA"/>
    <w:rsid w:val="008D73B8"/>
    <w:rsid w:val="008E19D3"/>
    <w:rsid w:val="008E45A7"/>
    <w:rsid w:val="008E6F3F"/>
    <w:rsid w:val="008F663F"/>
    <w:rsid w:val="0090550F"/>
    <w:rsid w:val="00925516"/>
    <w:rsid w:val="009261B9"/>
    <w:rsid w:val="00927DA9"/>
    <w:rsid w:val="009308D7"/>
    <w:rsid w:val="0095032D"/>
    <w:rsid w:val="00950E37"/>
    <w:rsid w:val="00962B5E"/>
    <w:rsid w:val="00963B8D"/>
    <w:rsid w:val="00964593"/>
    <w:rsid w:val="00970E56"/>
    <w:rsid w:val="009727CB"/>
    <w:rsid w:val="009744EA"/>
    <w:rsid w:val="009764D0"/>
    <w:rsid w:val="00984FE6"/>
    <w:rsid w:val="009905ED"/>
    <w:rsid w:val="009965E7"/>
    <w:rsid w:val="009B6013"/>
    <w:rsid w:val="009C3BDA"/>
    <w:rsid w:val="009C5DBB"/>
    <w:rsid w:val="009C6411"/>
    <w:rsid w:val="009D3A49"/>
    <w:rsid w:val="009E1500"/>
    <w:rsid w:val="009F141D"/>
    <w:rsid w:val="009F71FC"/>
    <w:rsid w:val="00A04980"/>
    <w:rsid w:val="00A056EC"/>
    <w:rsid w:val="00A21426"/>
    <w:rsid w:val="00A25E5A"/>
    <w:rsid w:val="00A327C6"/>
    <w:rsid w:val="00A34A25"/>
    <w:rsid w:val="00A421AF"/>
    <w:rsid w:val="00A44D84"/>
    <w:rsid w:val="00A73C0D"/>
    <w:rsid w:val="00A90661"/>
    <w:rsid w:val="00AA6440"/>
    <w:rsid w:val="00AB7763"/>
    <w:rsid w:val="00AC3CDF"/>
    <w:rsid w:val="00AE3B10"/>
    <w:rsid w:val="00AF0793"/>
    <w:rsid w:val="00B03DDB"/>
    <w:rsid w:val="00B22CC6"/>
    <w:rsid w:val="00B2364B"/>
    <w:rsid w:val="00B40250"/>
    <w:rsid w:val="00B50088"/>
    <w:rsid w:val="00B5234E"/>
    <w:rsid w:val="00B5526E"/>
    <w:rsid w:val="00B96C2E"/>
    <w:rsid w:val="00BA2B11"/>
    <w:rsid w:val="00BA2F00"/>
    <w:rsid w:val="00BA5B07"/>
    <w:rsid w:val="00BB23EE"/>
    <w:rsid w:val="00BC330C"/>
    <w:rsid w:val="00BC5DAC"/>
    <w:rsid w:val="00BD0354"/>
    <w:rsid w:val="00BD71BB"/>
    <w:rsid w:val="00BE0E78"/>
    <w:rsid w:val="00BF2386"/>
    <w:rsid w:val="00C017C1"/>
    <w:rsid w:val="00C26A44"/>
    <w:rsid w:val="00C42756"/>
    <w:rsid w:val="00C554C6"/>
    <w:rsid w:val="00C616E4"/>
    <w:rsid w:val="00C61D7A"/>
    <w:rsid w:val="00C66875"/>
    <w:rsid w:val="00C67BDD"/>
    <w:rsid w:val="00C858DA"/>
    <w:rsid w:val="00CB346E"/>
    <w:rsid w:val="00CB42B5"/>
    <w:rsid w:val="00CB6680"/>
    <w:rsid w:val="00D032DA"/>
    <w:rsid w:val="00D04267"/>
    <w:rsid w:val="00D072D7"/>
    <w:rsid w:val="00D13DDE"/>
    <w:rsid w:val="00D1548F"/>
    <w:rsid w:val="00D217C4"/>
    <w:rsid w:val="00D237B1"/>
    <w:rsid w:val="00D3480A"/>
    <w:rsid w:val="00D4144B"/>
    <w:rsid w:val="00D44EAA"/>
    <w:rsid w:val="00D62170"/>
    <w:rsid w:val="00D82970"/>
    <w:rsid w:val="00D8318E"/>
    <w:rsid w:val="00D872E5"/>
    <w:rsid w:val="00D87603"/>
    <w:rsid w:val="00D9387C"/>
    <w:rsid w:val="00DB4A81"/>
    <w:rsid w:val="00DC0D79"/>
    <w:rsid w:val="00DC7C9D"/>
    <w:rsid w:val="00DF54A0"/>
    <w:rsid w:val="00DF700D"/>
    <w:rsid w:val="00E00333"/>
    <w:rsid w:val="00E303C0"/>
    <w:rsid w:val="00E46634"/>
    <w:rsid w:val="00E6767D"/>
    <w:rsid w:val="00E840C5"/>
    <w:rsid w:val="00E932BD"/>
    <w:rsid w:val="00EA7B9F"/>
    <w:rsid w:val="00EC721A"/>
    <w:rsid w:val="00ED36BA"/>
    <w:rsid w:val="00ED5F12"/>
    <w:rsid w:val="00EE1947"/>
    <w:rsid w:val="00EE6E66"/>
    <w:rsid w:val="00EF6BE0"/>
    <w:rsid w:val="00F008F9"/>
    <w:rsid w:val="00F05D38"/>
    <w:rsid w:val="00F22158"/>
    <w:rsid w:val="00F246B8"/>
    <w:rsid w:val="00F256AD"/>
    <w:rsid w:val="00F41273"/>
    <w:rsid w:val="00F43034"/>
    <w:rsid w:val="00F60026"/>
    <w:rsid w:val="00F75A0E"/>
    <w:rsid w:val="00F845CA"/>
    <w:rsid w:val="00F8556D"/>
    <w:rsid w:val="00FA0342"/>
    <w:rsid w:val="00FA0674"/>
    <w:rsid w:val="00FA341B"/>
    <w:rsid w:val="00FB5418"/>
    <w:rsid w:val="00FB7CB7"/>
    <w:rsid w:val="00FC312B"/>
    <w:rsid w:val="00FD5F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06D74"/>
    <w:pPr>
      <w:ind w:left="720"/>
      <w:contextualSpacing/>
    </w:pPr>
  </w:style>
  <w:style w:type="paragraph" w:customStyle="1" w:styleId="Default">
    <w:name w:val="Default"/>
    <w:basedOn w:val="Normal"/>
    <w:rsid w:val="00C017C1"/>
    <w:pPr>
      <w:autoSpaceDE w:val="0"/>
      <w:autoSpaceDN w:val="0"/>
    </w:pPr>
    <w:rPr>
      <w:rFonts w:ascii="Arial" w:eastAsiaTheme="minorEastAsia" w:hAnsi="Arial" w:cs="Arial"/>
      <w:color w:val="000000"/>
      <w:lang w:eastAsia="zh-CN"/>
    </w:rPr>
  </w:style>
  <w:style w:type="paragraph" w:styleId="NoSpacing">
    <w:name w:val="No Spacing"/>
    <w:uiPriority w:val="1"/>
    <w:qFormat/>
    <w:rsid w:val="009308D7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BC330C"/>
  </w:style>
  <w:style w:type="character" w:styleId="Emphasis">
    <w:name w:val="Emphasis"/>
    <w:basedOn w:val="DefaultParagraphFont"/>
    <w:uiPriority w:val="20"/>
    <w:qFormat/>
    <w:rsid w:val="00BC3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06D74"/>
    <w:pPr>
      <w:ind w:left="720"/>
      <w:contextualSpacing/>
    </w:pPr>
  </w:style>
  <w:style w:type="paragraph" w:customStyle="1" w:styleId="Default">
    <w:name w:val="Default"/>
    <w:basedOn w:val="Normal"/>
    <w:rsid w:val="00C017C1"/>
    <w:pPr>
      <w:autoSpaceDE w:val="0"/>
      <w:autoSpaceDN w:val="0"/>
    </w:pPr>
    <w:rPr>
      <w:rFonts w:ascii="Arial" w:eastAsiaTheme="minorEastAsia" w:hAnsi="Arial" w:cs="Arial"/>
      <w:color w:val="000000"/>
      <w:lang w:eastAsia="zh-CN"/>
    </w:rPr>
  </w:style>
  <w:style w:type="paragraph" w:styleId="NoSpacing">
    <w:name w:val="No Spacing"/>
    <w:uiPriority w:val="1"/>
    <w:qFormat/>
    <w:rsid w:val="009308D7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BC330C"/>
  </w:style>
  <w:style w:type="character" w:styleId="Emphasis">
    <w:name w:val="Emphasis"/>
    <w:basedOn w:val="DefaultParagraphFont"/>
    <w:uiPriority w:val="20"/>
    <w:qFormat/>
    <w:rsid w:val="00BC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tary.org/k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sanofi.com/investors/corporate_governance/corporate_management/bio_charmeil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ivian.fiore@rotar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w.ly/A7OK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tary.org/ko/news-features/media-center" TargetMode="External"/><Relationship Id="rId10" Type="http://schemas.openxmlformats.org/officeDocument/2006/relationships/hyperlink" Target="http://www.polioeradication.org/Home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ndpolio.org/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3BC40-A662-4F0E-8EA7-01061B39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62B95718.dotm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ROTARY INTERNATIONAL</vt:lpstr>
      <vt:lpstr>ROTARY INTERNATIONAL</vt:lpstr>
    </vt:vector>
  </TitlesOfParts>
  <Company>Rotary International</Company>
  <LinksUpToDate>false</LinksUpToDate>
  <CharactersWithSpaces>3801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2</cp:revision>
  <cp:lastPrinted>2014-10-17T16:15:00Z</cp:lastPrinted>
  <dcterms:created xsi:type="dcterms:W3CDTF">2014-10-17T22:57:00Z</dcterms:created>
  <dcterms:modified xsi:type="dcterms:W3CDTF">2014-10-17T22:57:00Z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