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896F7E" w:rsidRDefault="00C42756" w:rsidP="007B595E">
      <w:pPr>
        <w:rPr>
          <w:rFonts w:ascii="Times New Roman" w:eastAsia="MS PMincho" w:hAnsi="Times New Roman"/>
          <w:sz w:val="20"/>
        </w:rPr>
      </w:pPr>
      <w:r w:rsidRPr="00896F7E">
        <w:rPr>
          <w:rFonts w:ascii="Times New Roman" w:eastAsia="MS PMincho" w:hAnsi="Times New Roman"/>
          <w:noProof/>
          <w:sz w:val="15"/>
          <w:szCs w:val="15"/>
          <w:lang w:eastAsia="zh-CN"/>
        </w:rPr>
        <w:drawing>
          <wp:inline distT="0" distB="0" distL="0" distR="0" wp14:anchorId="1409C885" wp14:editId="565E4D2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896F7E" w:rsidRDefault="00AB7763" w:rsidP="00B5526E">
      <w:pPr>
        <w:pStyle w:val="Heading1"/>
        <w:jc w:val="center"/>
        <w:rPr>
          <w:rFonts w:ascii="MS PGothic" w:eastAsia="MS PGothic" w:hAnsi="MS PGothic"/>
          <w:bCs w:val="0"/>
          <w:sz w:val="40"/>
          <w:szCs w:val="40"/>
          <w:lang w:eastAsia="ja-JP"/>
        </w:rPr>
      </w:pPr>
      <w:r w:rsidRPr="00896F7E">
        <w:rPr>
          <w:rFonts w:ascii="MS PGothic" w:eastAsia="MS PGothic" w:hAnsi="MS PGothic"/>
          <w:noProof/>
          <w:lang w:eastAsia="zh-CN"/>
        </w:rPr>
        <mc:AlternateContent>
          <mc:Choice Requires="wps">
            <w:drawing>
              <wp:anchor distT="4294967295" distB="4294967295" distL="114300" distR="114300" simplePos="0" relativeHeight="251659264" behindDoc="0" locked="0" layoutInCell="1" allowOverlap="1" wp14:anchorId="1F4FA91D" wp14:editId="4E1785C4">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896F7E" w:rsidRPr="00896F7E">
        <w:rPr>
          <w:rFonts w:ascii="MS PGothic" w:eastAsia="MS PGothic" w:hAnsi="MS PGothic"/>
          <w:bCs w:val="0"/>
          <w:sz w:val="40"/>
          <w:szCs w:val="40"/>
          <w:lang w:eastAsia="ja-JP"/>
        </w:rPr>
        <w:t>ニュースリリース</w:t>
      </w:r>
    </w:p>
    <w:p w:rsidR="007B595E" w:rsidRPr="00896F7E" w:rsidRDefault="00AB7763" w:rsidP="00EF6BE0">
      <w:pPr>
        <w:pStyle w:val="BodyParagraph"/>
        <w:rPr>
          <w:rFonts w:ascii="Times New Roman" w:eastAsia="MS PMincho" w:hAnsi="Times New Roman"/>
          <w:lang w:eastAsia="ja-JP"/>
        </w:rPr>
      </w:pPr>
      <w:r w:rsidRPr="00896F7E">
        <w:rPr>
          <w:rFonts w:ascii="Times New Roman" w:eastAsia="MS PMincho" w:hAnsi="Times New Roman"/>
          <w:noProof/>
          <w:lang w:eastAsia="zh-CN"/>
        </w:rPr>
        <mc:AlternateContent>
          <mc:Choice Requires="wps">
            <w:drawing>
              <wp:anchor distT="4294967295" distB="4294967295" distL="114300" distR="114300" simplePos="0" relativeHeight="251661312" behindDoc="0" locked="0" layoutInCell="1" allowOverlap="1" wp14:anchorId="1A665DD8" wp14:editId="642AD5C6">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BA2F00" w:rsidRPr="00896F7E" w:rsidRDefault="00896F7E" w:rsidP="00BA2F00">
      <w:pPr>
        <w:jc w:val="center"/>
        <w:rPr>
          <w:rFonts w:ascii="Times New Roman" w:eastAsia="MS PMincho" w:hAnsi="Times New Roman"/>
          <w:b/>
          <w:bCs/>
          <w:iCs/>
          <w:sz w:val="28"/>
          <w:szCs w:val="28"/>
          <w:lang w:eastAsia="ja-JP"/>
        </w:rPr>
      </w:pPr>
      <w:r w:rsidRPr="00896F7E">
        <w:rPr>
          <w:rFonts w:ascii="Times New Roman" w:eastAsia="MS PMincho" w:hAnsi="Times New Roman"/>
          <w:b/>
          <w:bCs/>
          <w:iCs/>
          <w:sz w:val="28"/>
          <w:szCs w:val="28"/>
          <w:lang w:eastAsia="ja-JP"/>
        </w:rPr>
        <w:t>アフリカとアジアでポリオ撲滅</w:t>
      </w:r>
      <w:r w:rsidR="00693782">
        <w:rPr>
          <w:rFonts w:ascii="Times New Roman" w:eastAsia="MS PMincho" w:hAnsi="Times New Roman" w:hint="eastAsia"/>
          <w:b/>
          <w:bCs/>
          <w:iCs/>
          <w:sz w:val="28"/>
          <w:szCs w:val="28"/>
          <w:lang w:eastAsia="ja-JP"/>
        </w:rPr>
        <w:t>をめざして</w:t>
      </w:r>
      <w:r w:rsidRPr="00896F7E">
        <w:rPr>
          <w:rFonts w:ascii="Times New Roman" w:eastAsia="MS PMincho" w:hAnsi="Times New Roman"/>
          <w:b/>
          <w:bCs/>
          <w:iCs/>
          <w:sz w:val="28"/>
          <w:szCs w:val="28"/>
          <w:lang w:eastAsia="ja-JP"/>
        </w:rPr>
        <w:br/>
      </w:r>
      <w:r w:rsidRPr="00896F7E">
        <w:rPr>
          <w:rFonts w:ascii="Times New Roman" w:eastAsia="MS PMincho" w:hAnsi="Times New Roman"/>
          <w:b/>
          <w:bCs/>
          <w:iCs/>
          <w:sz w:val="28"/>
          <w:szCs w:val="28"/>
          <w:lang w:eastAsia="ja-JP"/>
        </w:rPr>
        <w:t>ロータリーが</w:t>
      </w:r>
      <w:r w:rsidR="00437193">
        <w:rPr>
          <w:rFonts w:ascii="Times New Roman" w:eastAsia="MS PMincho" w:hAnsi="Times New Roman" w:hint="eastAsia"/>
          <w:b/>
          <w:bCs/>
          <w:iCs/>
          <w:sz w:val="28"/>
          <w:szCs w:val="28"/>
          <w:lang w:eastAsia="ja-JP"/>
        </w:rPr>
        <w:t>約</w:t>
      </w:r>
      <w:r w:rsidR="00693782">
        <w:rPr>
          <w:rFonts w:ascii="Times New Roman" w:eastAsia="MS PMincho" w:hAnsi="Times New Roman" w:hint="eastAsia"/>
          <w:b/>
          <w:bCs/>
          <w:iCs/>
          <w:sz w:val="28"/>
          <w:szCs w:val="28"/>
          <w:lang w:eastAsia="ja-JP"/>
        </w:rPr>
        <w:t>36</w:t>
      </w:r>
      <w:r w:rsidR="00693782">
        <w:rPr>
          <w:rFonts w:ascii="Times New Roman" w:eastAsia="MS PMincho" w:hAnsi="Times New Roman" w:hint="eastAsia"/>
          <w:b/>
          <w:bCs/>
          <w:iCs/>
          <w:sz w:val="28"/>
          <w:szCs w:val="28"/>
          <w:lang w:eastAsia="ja-JP"/>
        </w:rPr>
        <w:t>億円</w:t>
      </w:r>
      <w:r w:rsidRPr="00896F7E">
        <w:rPr>
          <w:rFonts w:ascii="Times New Roman" w:eastAsia="MS PMincho" w:hAnsi="Times New Roman"/>
          <w:b/>
          <w:bCs/>
          <w:iCs/>
          <w:sz w:val="28"/>
          <w:szCs w:val="28"/>
          <w:lang w:eastAsia="ja-JP"/>
        </w:rPr>
        <w:t>を</w:t>
      </w:r>
      <w:r w:rsidR="00693782">
        <w:rPr>
          <w:rFonts w:ascii="Times New Roman" w:eastAsia="MS PMincho" w:hAnsi="Times New Roman" w:hint="eastAsia"/>
          <w:b/>
          <w:bCs/>
          <w:iCs/>
          <w:sz w:val="28"/>
          <w:szCs w:val="28"/>
          <w:lang w:eastAsia="ja-JP"/>
        </w:rPr>
        <w:t>追加</w:t>
      </w:r>
      <w:r w:rsidRPr="00896F7E">
        <w:rPr>
          <w:rFonts w:ascii="Times New Roman" w:eastAsia="MS PMincho" w:hAnsi="Times New Roman"/>
          <w:b/>
          <w:bCs/>
          <w:iCs/>
          <w:sz w:val="28"/>
          <w:szCs w:val="28"/>
          <w:lang w:eastAsia="ja-JP"/>
        </w:rPr>
        <w:t>投入</w:t>
      </w:r>
      <w:r w:rsidR="00F246B8" w:rsidRPr="00896F7E">
        <w:rPr>
          <w:rFonts w:ascii="Times New Roman" w:eastAsia="MS PMincho" w:hAnsi="Times New Roman"/>
          <w:b/>
          <w:bCs/>
          <w:iCs/>
          <w:sz w:val="28"/>
          <w:szCs w:val="28"/>
          <w:lang w:eastAsia="ja-JP"/>
        </w:rPr>
        <w:t xml:space="preserve"> </w:t>
      </w:r>
    </w:p>
    <w:p w:rsidR="00BA2F00" w:rsidRPr="00896F7E" w:rsidRDefault="00BA2F00" w:rsidP="00BA2F00">
      <w:pPr>
        <w:jc w:val="center"/>
        <w:rPr>
          <w:rFonts w:ascii="Times New Roman" w:eastAsia="MS PMincho" w:hAnsi="Times New Roman"/>
          <w:bCs/>
          <w:iCs/>
          <w:sz w:val="18"/>
          <w:szCs w:val="18"/>
          <w:lang w:eastAsia="ja-JP"/>
        </w:rPr>
      </w:pPr>
    </w:p>
    <w:p w:rsidR="00BA2F00" w:rsidRPr="00896F7E" w:rsidRDefault="00BA2F00" w:rsidP="00A21426">
      <w:pPr>
        <w:tabs>
          <w:tab w:val="left" w:pos="1080"/>
        </w:tabs>
        <w:autoSpaceDE w:val="0"/>
        <w:autoSpaceDN w:val="0"/>
        <w:adjustRightInd w:val="0"/>
        <w:jc w:val="both"/>
        <w:rPr>
          <w:rFonts w:ascii="Times New Roman" w:eastAsia="MS PMincho" w:hAnsi="Times New Roman"/>
          <w:b/>
          <w:szCs w:val="24"/>
          <w:u w:val="single"/>
          <w:lang w:eastAsia="ja-JP"/>
        </w:rPr>
      </w:pPr>
    </w:p>
    <w:p w:rsidR="00970E56" w:rsidRPr="00896F7E" w:rsidRDefault="00896F7E" w:rsidP="00896F7E">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国際ロータリー（本部：米国イリノイ州エバンストン、会長：ロン・バートン）</w:t>
      </w:r>
      <w:r w:rsidR="00F82E61">
        <w:rPr>
          <w:rFonts w:ascii="Times New Roman" w:eastAsia="MS PMincho" w:hAnsi="Times New Roman" w:hint="eastAsia"/>
          <w:szCs w:val="24"/>
          <w:lang w:eastAsia="ja-JP"/>
        </w:rPr>
        <w:t>は</w:t>
      </w:r>
      <w:r>
        <w:rPr>
          <w:rFonts w:ascii="Times New Roman" w:eastAsia="MS PMincho" w:hAnsi="Times New Roman" w:hint="eastAsia"/>
          <w:szCs w:val="24"/>
          <w:lang w:eastAsia="ja-JP"/>
        </w:rPr>
        <w:t>2014</w:t>
      </w:r>
      <w:r>
        <w:rPr>
          <w:rFonts w:ascii="Times New Roman" w:eastAsia="MS PMincho" w:hAnsi="Times New Roman" w:hint="eastAsia"/>
          <w:szCs w:val="24"/>
          <w:lang w:eastAsia="ja-JP"/>
        </w:rPr>
        <w:t>年</w:t>
      </w:r>
      <w:r>
        <w:rPr>
          <w:rFonts w:ascii="Times New Roman" w:eastAsia="MS PMincho" w:hAnsi="Times New Roman" w:hint="eastAsia"/>
          <w:szCs w:val="24"/>
          <w:lang w:eastAsia="ja-JP"/>
        </w:rPr>
        <w:t>2</w:t>
      </w:r>
      <w:r>
        <w:rPr>
          <w:rFonts w:ascii="Times New Roman" w:eastAsia="MS PMincho" w:hAnsi="Times New Roman" w:hint="eastAsia"/>
          <w:szCs w:val="24"/>
          <w:lang w:eastAsia="ja-JP"/>
        </w:rPr>
        <w:t>月</w:t>
      </w:r>
      <w:r w:rsidR="005060C7">
        <w:rPr>
          <w:rFonts w:ascii="Times New Roman" w:eastAsia="MS PMincho" w:hAnsi="Times New Roman"/>
          <w:szCs w:val="24"/>
          <w:lang w:eastAsia="ja-JP"/>
        </w:rPr>
        <w:t>18</w:t>
      </w:r>
      <w:r>
        <w:rPr>
          <w:rFonts w:ascii="Times New Roman" w:eastAsia="MS PMincho" w:hAnsi="Times New Roman" w:hint="eastAsia"/>
          <w:szCs w:val="24"/>
          <w:lang w:eastAsia="ja-JP"/>
        </w:rPr>
        <w:t>日、</w:t>
      </w:r>
      <w:hyperlink r:id="rId9" w:history="1">
        <w:r w:rsidRPr="00896F7E">
          <w:rPr>
            <w:rStyle w:val="Hyperlink"/>
            <w:rFonts w:ascii="Times New Roman" w:eastAsia="MS PMincho" w:hAnsi="Times New Roman" w:hint="eastAsia"/>
            <w:szCs w:val="24"/>
            <w:lang w:eastAsia="ja-JP"/>
          </w:rPr>
          <w:t>世界ポリオ撲滅推進</w:t>
        </w:r>
        <w:r>
          <w:rPr>
            <w:rStyle w:val="Hyperlink"/>
            <w:rFonts w:ascii="Times New Roman" w:eastAsia="MS PMincho" w:hAnsi="Times New Roman" w:hint="eastAsia"/>
            <w:szCs w:val="24"/>
            <w:lang w:eastAsia="ja-JP"/>
          </w:rPr>
          <w:t>計画</w:t>
        </w:r>
        <w:r w:rsidRPr="00896F7E">
          <w:rPr>
            <w:rStyle w:val="Hyperlink"/>
            <w:rFonts w:ascii="Times New Roman" w:eastAsia="MS PMincho" w:hAnsi="Times New Roman" w:hint="eastAsia"/>
            <w:szCs w:val="24"/>
            <w:lang w:eastAsia="ja-JP"/>
          </w:rPr>
          <w:t>（</w:t>
        </w:r>
        <w:r w:rsidRPr="00896F7E">
          <w:rPr>
            <w:rStyle w:val="Hyperlink"/>
            <w:rFonts w:ascii="Times New Roman" w:eastAsia="MS PMincho" w:hAnsi="Times New Roman" w:hint="eastAsia"/>
            <w:szCs w:val="24"/>
            <w:lang w:eastAsia="ja-JP"/>
          </w:rPr>
          <w:t>GPEI</w:t>
        </w:r>
        <w:r w:rsidRPr="00896F7E">
          <w:rPr>
            <w:rStyle w:val="Hyperlink"/>
            <w:rFonts w:ascii="Times New Roman" w:eastAsia="MS PMincho" w:hAnsi="Times New Roman" w:hint="eastAsia"/>
            <w:szCs w:val="24"/>
            <w:lang w:eastAsia="ja-JP"/>
          </w:rPr>
          <w:t>）</w:t>
        </w:r>
      </w:hyperlink>
      <w:r w:rsidR="00C72F27">
        <w:rPr>
          <w:rFonts w:ascii="Times New Roman" w:eastAsia="MS PMincho" w:hAnsi="Times New Roman" w:hint="eastAsia"/>
          <w:szCs w:val="24"/>
          <w:lang w:eastAsia="ja-JP"/>
        </w:rPr>
        <w:t>に</w:t>
      </w:r>
      <w:r w:rsidR="00437193">
        <w:rPr>
          <w:rFonts w:ascii="Times New Roman" w:eastAsia="MS PMincho" w:hAnsi="Times New Roman" w:hint="eastAsia"/>
          <w:szCs w:val="24"/>
          <w:lang w:eastAsia="ja-JP"/>
        </w:rPr>
        <w:t>おける</w:t>
      </w:r>
      <w:r>
        <w:rPr>
          <w:rFonts w:ascii="Times New Roman" w:eastAsia="MS PMincho" w:hAnsi="Times New Roman" w:hint="eastAsia"/>
          <w:szCs w:val="24"/>
          <w:lang w:eastAsia="ja-JP"/>
        </w:rPr>
        <w:t>ポリオ予防接種活動と研究のために、約</w:t>
      </w:r>
      <w:r>
        <w:rPr>
          <w:rFonts w:ascii="Times New Roman" w:eastAsia="MS PMincho" w:hAnsi="Times New Roman" w:hint="eastAsia"/>
          <w:szCs w:val="24"/>
          <w:lang w:eastAsia="ja-JP"/>
        </w:rPr>
        <w:t>3,600</w:t>
      </w:r>
      <w:r>
        <w:rPr>
          <w:rFonts w:ascii="Times New Roman" w:eastAsia="MS PMincho" w:hAnsi="Times New Roman" w:hint="eastAsia"/>
          <w:szCs w:val="24"/>
          <w:lang w:eastAsia="ja-JP"/>
        </w:rPr>
        <w:t>万米ドル（</w:t>
      </w:r>
      <w:r>
        <w:rPr>
          <w:rFonts w:ascii="Times New Roman" w:eastAsia="MS PMincho" w:hAnsi="Times New Roman" w:hint="eastAsia"/>
          <w:szCs w:val="24"/>
          <w:lang w:eastAsia="ja-JP"/>
        </w:rPr>
        <w:t>36</w:t>
      </w:r>
      <w:r>
        <w:rPr>
          <w:rFonts w:ascii="Times New Roman" w:eastAsia="MS PMincho" w:hAnsi="Times New Roman" w:hint="eastAsia"/>
          <w:szCs w:val="24"/>
          <w:lang w:eastAsia="ja-JP"/>
        </w:rPr>
        <w:t>億</w:t>
      </w:r>
      <w:r>
        <w:rPr>
          <w:rFonts w:ascii="Times New Roman" w:eastAsia="MS PMincho" w:hAnsi="Times New Roman" w:hint="eastAsia"/>
          <w:szCs w:val="24"/>
          <w:lang w:eastAsia="ja-JP"/>
        </w:rPr>
        <w:t>7,200</w:t>
      </w:r>
      <w:r>
        <w:rPr>
          <w:rFonts w:ascii="Times New Roman" w:eastAsia="MS PMincho" w:hAnsi="Times New Roman" w:hint="eastAsia"/>
          <w:szCs w:val="24"/>
          <w:lang w:eastAsia="ja-JP"/>
        </w:rPr>
        <w:t>万円）の補助金を提供することを発表しました。</w:t>
      </w:r>
      <w:r>
        <w:rPr>
          <w:rFonts w:ascii="Times New Roman" w:eastAsia="MS PMincho" w:hAnsi="Times New Roman" w:hint="eastAsia"/>
          <w:szCs w:val="24"/>
          <w:lang w:eastAsia="ja-JP"/>
        </w:rPr>
        <w:t>GPEI</w:t>
      </w:r>
      <w:r>
        <w:rPr>
          <w:rFonts w:ascii="Times New Roman" w:eastAsia="MS PMincho" w:hAnsi="Times New Roman" w:hint="eastAsia"/>
          <w:szCs w:val="24"/>
          <w:lang w:eastAsia="ja-JP"/>
        </w:rPr>
        <w:t>は、</w:t>
      </w:r>
      <w:r>
        <w:rPr>
          <w:rFonts w:ascii="Times New Roman" w:eastAsia="MS PMincho" w:hAnsi="Times New Roman" w:hint="eastAsia"/>
          <w:szCs w:val="24"/>
          <w:lang w:eastAsia="ja-JP"/>
        </w:rPr>
        <w:t>2018</w:t>
      </w:r>
      <w:r>
        <w:rPr>
          <w:rFonts w:ascii="Times New Roman" w:eastAsia="MS PMincho" w:hAnsi="Times New Roman" w:hint="eastAsia"/>
          <w:szCs w:val="24"/>
          <w:lang w:eastAsia="ja-JP"/>
        </w:rPr>
        <w:t>年までに、全世界でポリオを撲滅することを目標としています。</w:t>
      </w:r>
    </w:p>
    <w:p w:rsidR="00D04267" w:rsidRPr="00896F7E" w:rsidRDefault="00D04267" w:rsidP="00A21426">
      <w:pPr>
        <w:tabs>
          <w:tab w:val="left" w:pos="1080"/>
        </w:tabs>
        <w:autoSpaceDE w:val="0"/>
        <w:autoSpaceDN w:val="0"/>
        <w:adjustRightInd w:val="0"/>
        <w:jc w:val="both"/>
        <w:rPr>
          <w:rFonts w:ascii="Times New Roman" w:eastAsia="MS PMincho" w:hAnsi="Times New Roman"/>
          <w:szCs w:val="24"/>
          <w:lang w:eastAsia="ja-JP"/>
        </w:rPr>
      </w:pPr>
    </w:p>
    <w:p w:rsidR="00D1548F" w:rsidRPr="00896F7E" w:rsidRDefault="00D476F3" w:rsidP="00A03D95">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資金不足が懸念される中、今回の補助金は</w:t>
      </w:r>
      <w:r w:rsidR="00F82E61">
        <w:rPr>
          <w:rFonts w:ascii="Times New Roman" w:eastAsia="MS PMincho" w:hAnsi="Times New Roman" w:hint="eastAsia"/>
          <w:szCs w:val="24"/>
          <w:lang w:eastAsia="ja-JP"/>
        </w:rPr>
        <w:t>撲滅</w:t>
      </w:r>
      <w:r>
        <w:rPr>
          <w:rFonts w:ascii="Times New Roman" w:eastAsia="MS PMincho" w:hAnsi="Times New Roman" w:hint="eastAsia"/>
          <w:szCs w:val="24"/>
          <w:lang w:eastAsia="ja-JP"/>
        </w:rPr>
        <w:t>活動</w:t>
      </w:r>
      <w:r w:rsidR="00F82E61">
        <w:rPr>
          <w:rFonts w:ascii="Times New Roman" w:eastAsia="MS PMincho" w:hAnsi="Times New Roman" w:hint="eastAsia"/>
          <w:szCs w:val="24"/>
          <w:lang w:eastAsia="ja-JP"/>
        </w:rPr>
        <w:t>の</w:t>
      </w:r>
      <w:r>
        <w:rPr>
          <w:rFonts w:ascii="Times New Roman" w:eastAsia="MS PMincho" w:hAnsi="Times New Roman" w:hint="eastAsia"/>
          <w:szCs w:val="24"/>
          <w:lang w:eastAsia="ja-JP"/>
        </w:rPr>
        <w:t>推進</w:t>
      </w:r>
      <w:r w:rsidR="002954A6">
        <w:rPr>
          <w:rFonts w:ascii="Times New Roman" w:eastAsia="MS PMincho" w:hAnsi="Times New Roman" w:hint="eastAsia"/>
          <w:szCs w:val="24"/>
          <w:lang w:eastAsia="ja-JP"/>
        </w:rPr>
        <w:t>を大きく</w:t>
      </w:r>
      <w:r w:rsidR="00437193">
        <w:rPr>
          <w:rFonts w:ascii="Times New Roman" w:eastAsia="MS PMincho" w:hAnsi="Times New Roman" w:hint="eastAsia"/>
          <w:szCs w:val="24"/>
          <w:lang w:eastAsia="ja-JP"/>
        </w:rPr>
        <w:t>後押し</w:t>
      </w:r>
      <w:r w:rsidR="002954A6">
        <w:rPr>
          <w:rFonts w:ascii="Times New Roman" w:eastAsia="MS PMincho" w:hAnsi="Times New Roman" w:hint="eastAsia"/>
          <w:szCs w:val="24"/>
          <w:lang w:eastAsia="ja-JP"/>
        </w:rPr>
        <w:t>するものとなります。</w:t>
      </w:r>
      <w:r w:rsidR="001F70B6">
        <w:rPr>
          <w:rFonts w:ascii="Times New Roman" w:eastAsia="MS PMincho" w:hAnsi="Times New Roman" w:hint="eastAsia"/>
          <w:szCs w:val="24"/>
          <w:lang w:eastAsia="ja-JP"/>
        </w:rPr>
        <w:t>特に集中的</w:t>
      </w:r>
      <w:r w:rsidR="00AA4A1F">
        <w:rPr>
          <w:rFonts w:ascii="Times New Roman" w:eastAsia="MS PMincho" w:hAnsi="Times New Roman" w:hint="eastAsia"/>
          <w:szCs w:val="24"/>
          <w:lang w:eastAsia="ja-JP"/>
        </w:rPr>
        <w:t>な</w:t>
      </w:r>
      <w:r w:rsidR="00A03D95">
        <w:rPr>
          <w:rFonts w:ascii="Times New Roman" w:eastAsia="MS PMincho" w:hAnsi="Times New Roman" w:hint="eastAsia"/>
          <w:szCs w:val="24"/>
          <w:lang w:eastAsia="ja-JP"/>
        </w:rPr>
        <w:t>撲滅活動</w:t>
      </w:r>
      <w:r w:rsidR="001F70B6">
        <w:rPr>
          <w:rFonts w:ascii="Times New Roman" w:eastAsia="MS PMincho" w:hAnsi="Times New Roman" w:hint="eastAsia"/>
          <w:szCs w:val="24"/>
          <w:lang w:eastAsia="ja-JP"/>
        </w:rPr>
        <w:t>が行われているのは</w:t>
      </w:r>
      <w:r w:rsidR="00A03D95">
        <w:rPr>
          <w:rFonts w:ascii="Times New Roman" w:eastAsia="MS PMincho" w:hAnsi="Times New Roman" w:hint="eastAsia"/>
          <w:szCs w:val="24"/>
          <w:lang w:eastAsia="ja-JP"/>
        </w:rPr>
        <w:t>、今も常在的に感染が続</w:t>
      </w:r>
      <w:r w:rsidR="001F70B6">
        <w:rPr>
          <w:rFonts w:ascii="Times New Roman" w:eastAsia="MS PMincho" w:hAnsi="Times New Roman" w:hint="eastAsia"/>
          <w:szCs w:val="24"/>
          <w:lang w:eastAsia="ja-JP"/>
        </w:rPr>
        <w:t>く</w:t>
      </w:r>
      <w:r w:rsidR="00A03D95">
        <w:rPr>
          <w:rFonts w:ascii="Times New Roman" w:eastAsia="MS PMincho" w:hAnsi="Times New Roman" w:hint="eastAsia"/>
          <w:szCs w:val="24"/>
          <w:lang w:eastAsia="ja-JP"/>
        </w:rPr>
        <w:t>アフガニスタン、ナイジェリア、パキスタン</w:t>
      </w:r>
      <w:r w:rsidR="001F70B6">
        <w:rPr>
          <w:rFonts w:ascii="Times New Roman" w:eastAsia="MS PMincho" w:hAnsi="Times New Roman" w:hint="eastAsia"/>
          <w:szCs w:val="24"/>
          <w:lang w:eastAsia="ja-JP"/>
        </w:rPr>
        <w:t>の</w:t>
      </w:r>
      <w:r w:rsidR="00437193">
        <w:rPr>
          <w:rFonts w:ascii="Times New Roman" w:eastAsia="MS PMincho" w:hAnsi="Times New Roman" w:hint="eastAsia"/>
          <w:szCs w:val="24"/>
          <w:lang w:eastAsia="ja-JP"/>
        </w:rPr>
        <w:t>3</w:t>
      </w:r>
      <w:r w:rsidR="001F70B6">
        <w:rPr>
          <w:rFonts w:ascii="Times New Roman" w:eastAsia="MS PMincho" w:hAnsi="Times New Roman" w:hint="eastAsia"/>
          <w:szCs w:val="24"/>
          <w:lang w:eastAsia="ja-JP"/>
        </w:rPr>
        <w:t>カ国</w:t>
      </w:r>
      <w:r w:rsidR="00AA4A1F">
        <w:rPr>
          <w:rFonts w:ascii="Times New Roman" w:eastAsia="MS PMincho" w:hAnsi="Times New Roman" w:hint="eastAsia"/>
          <w:szCs w:val="24"/>
          <w:lang w:eastAsia="ja-JP"/>
        </w:rPr>
        <w:t>です</w:t>
      </w:r>
      <w:r w:rsidR="001F70B6">
        <w:rPr>
          <w:rFonts w:ascii="Times New Roman" w:eastAsia="MS PMincho" w:hAnsi="Times New Roman" w:hint="eastAsia"/>
          <w:szCs w:val="24"/>
          <w:lang w:eastAsia="ja-JP"/>
        </w:rPr>
        <w:t>。</w:t>
      </w:r>
      <w:r w:rsidR="00A03D95">
        <w:rPr>
          <w:rFonts w:ascii="Times New Roman" w:eastAsia="MS PMincho" w:hAnsi="Times New Roman" w:hint="eastAsia"/>
          <w:szCs w:val="24"/>
          <w:lang w:eastAsia="ja-JP"/>
        </w:rPr>
        <w:t>これらのポリオ常在国から既にポリオを撲滅した国へ</w:t>
      </w:r>
      <w:r w:rsidR="00437193">
        <w:rPr>
          <w:rFonts w:ascii="Times New Roman" w:eastAsia="MS PMincho" w:hAnsi="Times New Roman" w:hint="eastAsia"/>
          <w:szCs w:val="24"/>
          <w:lang w:eastAsia="ja-JP"/>
        </w:rPr>
        <w:t>ウイルス</w:t>
      </w:r>
      <w:r w:rsidR="00A03D95">
        <w:rPr>
          <w:rFonts w:ascii="Times New Roman" w:eastAsia="MS PMincho" w:hAnsi="Times New Roman" w:hint="eastAsia"/>
          <w:szCs w:val="24"/>
          <w:lang w:eastAsia="ja-JP"/>
        </w:rPr>
        <w:t>が</w:t>
      </w:r>
      <w:r w:rsidR="00AA4A1F">
        <w:rPr>
          <w:rFonts w:ascii="Times New Roman" w:eastAsia="MS PMincho" w:hAnsi="Times New Roman" w:hint="eastAsia"/>
          <w:szCs w:val="24"/>
          <w:lang w:eastAsia="ja-JP"/>
        </w:rPr>
        <w:t>再</w:t>
      </w:r>
      <w:r w:rsidR="00A03D95">
        <w:rPr>
          <w:rFonts w:ascii="Times New Roman" w:eastAsia="MS PMincho" w:hAnsi="Times New Roman" w:hint="eastAsia"/>
          <w:szCs w:val="24"/>
          <w:lang w:eastAsia="ja-JP"/>
        </w:rPr>
        <w:t>流入する可能性があるため、</w:t>
      </w:r>
      <w:r w:rsidR="001229E4">
        <w:rPr>
          <w:rFonts w:ascii="Times New Roman" w:eastAsia="MS PMincho" w:hAnsi="Times New Roman" w:hint="eastAsia"/>
          <w:szCs w:val="24"/>
          <w:lang w:eastAsia="ja-JP"/>
        </w:rPr>
        <w:t>残る</w:t>
      </w:r>
      <w:r w:rsidR="00A03D95">
        <w:rPr>
          <w:rFonts w:ascii="Times New Roman" w:eastAsia="MS PMincho" w:hAnsi="Times New Roman" w:hint="eastAsia"/>
          <w:szCs w:val="24"/>
          <w:lang w:eastAsia="ja-JP"/>
        </w:rPr>
        <w:t>3</w:t>
      </w:r>
      <w:r w:rsidR="00A03D95">
        <w:rPr>
          <w:rFonts w:ascii="Times New Roman" w:eastAsia="MS PMincho" w:hAnsi="Times New Roman" w:hint="eastAsia"/>
          <w:szCs w:val="24"/>
          <w:lang w:eastAsia="ja-JP"/>
        </w:rPr>
        <w:t>カ国での撲滅に努めると同時に、ポリオのない国々でも子どもたちへの予防接種を続ける必要があります。</w:t>
      </w:r>
    </w:p>
    <w:p w:rsidR="00D1548F" w:rsidRDefault="00D1548F" w:rsidP="00A21426">
      <w:pPr>
        <w:tabs>
          <w:tab w:val="left" w:pos="1080"/>
        </w:tabs>
        <w:autoSpaceDE w:val="0"/>
        <w:autoSpaceDN w:val="0"/>
        <w:adjustRightInd w:val="0"/>
        <w:jc w:val="both"/>
        <w:rPr>
          <w:rFonts w:ascii="Times New Roman" w:eastAsia="MS PMincho" w:hAnsi="Times New Roman"/>
          <w:szCs w:val="24"/>
          <w:lang w:eastAsia="ja-JP"/>
        </w:rPr>
      </w:pPr>
    </w:p>
    <w:p w:rsidR="00693782" w:rsidRPr="00693782" w:rsidRDefault="00693782" w:rsidP="00A21426">
      <w:pPr>
        <w:tabs>
          <w:tab w:val="left" w:pos="1080"/>
        </w:tabs>
        <w:autoSpaceDE w:val="0"/>
        <w:autoSpaceDN w:val="0"/>
        <w:adjustRightInd w:val="0"/>
        <w:jc w:val="both"/>
        <w:rPr>
          <w:rFonts w:ascii="Times New Roman" w:eastAsia="MS PMincho" w:hAnsi="Times New Roman"/>
          <w:b/>
          <w:szCs w:val="24"/>
          <w:lang w:eastAsia="ja-JP"/>
        </w:rPr>
      </w:pPr>
      <w:r w:rsidRPr="00693782">
        <w:rPr>
          <w:rFonts w:ascii="Times New Roman" w:eastAsia="MS PMincho" w:hAnsi="Times New Roman" w:hint="eastAsia"/>
          <w:b/>
          <w:szCs w:val="24"/>
          <w:lang w:eastAsia="ja-JP"/>
        </w:rPr>
        <w:t>補助金</w:t>
      </w:r>
      <w:r w:rsidR="001229E4">
        <w:rPr>
          <w:rFonts w:ascii="Times New Roman" w:eastAsia="MS PMincho" w:hAnsi="Times New Roman" w:hint="eastAsia"/>
          <w:b/>
          <w:szCs w:val="24"/>
          <w:lang w:eastAsia="ja-JP"/>
        </w:rPr>
        <w:t>で</w:t>
      </w:r>
      <w:r w:rsidRPr="00693782">
        <w:rPr>
          <w:rFonts w:ascii="Times New Roman" w:eastAsia="MS PMincho" w:hAnsi="Times New Roman" w:hint="eastAsia"/>
          <w:b/>
          <w:szCs w:val="24"/>
          <w:lang w:eastAsia="ja-JP"/>
        </w:rPr>
        <w:t>実現される活動</w:t>
      </w:r>
    </w:p>
    <w:p w:rsidR="00792F11" w:rsidRPr="00896F7E" w:rsidRDefault="00A03D95" w:rsidP="00A03D95">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ロータリーからの補助金は</w:t>
      </w:r>
      <w:r w:rsidR="001229E4">
        <w:rPr>
          <w:rFonts w:ascii="Times New Roman" w:eastAsia="MS PMincho" w:hAnsi="Times New Roman" w:hint="eastAsia"/>
          <w:szCs w:val="24"/>
          <w:lang w:eastAsia="ja-JP"/>
        </w:rPr>
        <w:t>まず</w:t>
      </w:r>
      <w:r>
        <w:rPr>
          <w:rFonts w:ascii="Times New Roman" w:eastAsia="MS PMincho" w:hAnsi="Times New Roman" w:hint="eastAsia"/>
          <w:szCs w:val="24"/>
          <w:lang w:eastAsia="ja-JP"/>
        </w:rPr>
        <w:t>、</w:t>
      </w:r>
      <w:r w:rsidR="001F70B6">
        <w:rPr>
          <w:rFonts w:ascii="Times New Roman" w:eastAsia="MS PMincho" w:hAnsi="Times New Roman" w:hint="eastAsia"/>
          <w:szCs w:val="24"/>
          <w:lang w:eastAsia="ja-JP"/>
        </w:rPr>
        <w:t>アフガニスタンへ</w:t>
      </w:r>
      <w:r w:rsidR="001F70B6">
        <w:rPr>
          <w:rFonts w:ascii="Times New Roman" w:eastAsia="MS PMincho" w:hAnsi="Times New Roman" w:hint="eastAsia"/>
          <w:szCs w:val="24"/>
          <w:lang w:eastAsia="ja-JP"/>
        </w:rPr>
        <w:t>680</w:t>
      </w:r>
      <w:r w:rsidR="001F70B6">
        <w:rPr>
          <w:rFonts w:ascii="Times New Roman" w:eastAsia="MS PMincho" w:hAnsi="Times New Roman" w:hint="eastAsia"/>
          <w:szCs w:val="24"/>
          <w:lang w:eastAsia="ja-JP"/>
        </w:rPr>
        <w:t>万ドル、ナイジェリアへ</w:t>
      </w:r>
      <w:r w:rsidR="001F70B6">
        <w:rPr>
          <w:rFonts w:ascii="Times New Roman" w:eastAsia="MS PMincho" w:hAnsi="Times New Roman" w:hint="eastAsia"/>
          <w:szCs w:val="24"/>
          <w:lang w:eastAsia="ja-JP"/>
        </w:rPr>
        <w:t>770</w:t>
      </w:r>
      <w:r w:rsidR="001F70B6">
        <w:rPr>
          <w:rFonts w:ascii="Times New Roman" w:eastAsia="MS PMincho" w:hAnsi="Times New Roman" w:hint="eastAsia"/>
          <w:szCs w:val="24"/>
          <w:lang w:eastAsia="ja-JP"/>
        </w:rPr>
        <w:t>万ドル、パキスタンへ</w:t>
      </w:r>
      <w:r w:rsidR="001F70B6">
        <w:rPr>
          <w:rFonts w:ascii="Times New Roman" w:eastAsia="MS PMincho" w:hAnsi="Times New Roman" w:hint="eastAsia"/>
          <w:szCs w:val="24"/>
          <w:lang w:eastAsia="ja-JP"/>
        </w:rPr>
        <w:t>92</w:t>
      </w:r>
      <w:r w:rsidR="001F70B6">
        <w:rPr>
          <w:rFonts w:ascii="Times New Roman" w:eastAsia="MS PMincho" w:hAnsi="Times New Roman" w:hint="eastAsia"/>
          <w:szCs w:val="24"/>
          <w:lang w:eastAsia="ja-JP"/>
        </w:rPr>
        <w:t>万</w:t>
      </w:r>
      <w:r w:rsidR="001F70B6">
        <w:rPr>
          <w:rFonts w:ascii="Times New Roman" w:eastAsia="MS PMincho" w:hAnsi="Times New Roman" w:hint="eastAsia"/>
          <w:szCs w:val="24"/>
          <w:lang w:eastAsia="ja-JP"/>
        </w:rPr>
        <w:t>6,000</w:t>
      </w:r>
      <w:r w:rsidR="001F70B6">
        <w:rPr>
          <w:rFonts w:ascii="Times New Roman" w:eastAsia="MS PMincho" w:hAnsi="Times New Roman" w:hint="eastAsia"/>
          <w:szCs w:val="24"/>
          <w:lang w:eastAsia="ja-JP"/>
        </w:rPr>
        <w:t>ドル</w:t>
      </w:r>
      <w:r w:rsidR="001229E4">
        <w:rPr>
          <w:rFonts w:ascii="Times New Roman" w:eastAsia="MS PMincho" w:hAnsi="Times New Roman" w:hint="eastAsia"/>
          <w:szCs w:val="24"/>
          <w:lang w:eastAsia="ja-JP"/>
        </w:rPr>
        <w:t>送られます。</w:t>
      </w:r>
      <w:r w:rsidR="001F70B6">
        <w:rPr>
          <w:rFonts w:ascii="Times New Roman" w:eastAsia="MS PMincho" w:hAnsi="Times New Roman" w:hint="eastAsia"/>
          <w:szCs w:val="24"/>
          <w:lang w:eastAsia="ja-JP"/>
        </w:rPr>
        <w:t>こ</w:t>
      </w:r>
      <w:r w:rsidR="001229E4">
        <w:rPr>
          <w:rFonts w:ascii="Times New Roman" w:eastAsia="MS PMincho" w:hAnsi="Times New Roman" w:hint="eastAsia"/>
          <w:szCs w:val="24"/>
          <w:lang w:eastAsia="ja-JP"/>
        </w:rPr>
        <w:t>の配分</w:t>
      </w:r>
      <w:r w:rsidR="001F70B6">
        <w:rPr>
          <w:rFonts w:ascii="Times New Roman" w:eastAsia="MS PMincho" w:hAnsi="Times New Roman" w:hint="eastAsia"/>
          <w:szCs w:val="24"/>
          <w:lang w:eastAsia="ja-JP"/>
        </w:rPr>
        <w:t>は</w:t>
      </w:r>
      <w:r w:rsidR="001229E4">
        <w:rPr>
          <w:rFonts w:ascii="Times New Roman" w:eastAsia="MS PMincho" w:hAnsi="Times New Roman" w:hint="eastAsia"/>
          <w:szCs w:val="24"/>
          <w:lang w:eastAsia="ja-JP"/>
        </w:rPr>
        <w:t>、</w:t>
      </w:r>
      <w:r w:rsidR="001F70B6">
        <w:rPr>
          <w:rFonts w:ascii="Times New Roman" w:eastAsia="MS PMincho" w:hAnsi="Times New Roman" w:hint="eastAsia"/>
          <w:szCs w:val="24"/>
          <w:lang w:eastAsia="ja-JP"/>
        </w:rPr>
        <w:t>ロータリーとともに</w:t>
      </w:r>
      <w:r w:rsidR="005A6978">
        <w:rPr>
          <w:rFonts w:ascii="Times New Roman" w:eastAsia="MS PMincho" w:hAnsi="Times New Roman" w:hint="eastAsia"/>
          <w:szCs w:val="24"/>
          <w:lang w:eastAsia="ja-JP"/>
        </w:rPr>
        <w:t>GPEI</w:t>
      </w:r>
      <w:r w:rsidR="005A6978">
        <w:rPr>
          <w:rFonts w:ascii="Times New Roman" w:eastAsia="MS PMincho" w:hAnsi="Times New Roman" w:hint="eastAsia"/>
          <w:szCs w:val="24"/>
          <w:lang w:eastAsia="ja-JP"/>
        </w:rPr>
        <w:t>で</w:t>
      </w:r>
      <w:r w:rsidR="001F70B6">
        <w:rPr>
          <w:rFonts w:ascii="Times New Roman" w:eastAsia="MS PMincho" w:hAnsi="Times New Roman" w:hint="eastAsia"/>
          <w:szCs w:val="24"/>
          <w:lang w:eastAsia="ja-JP"/>
        </w:rPr>
        <w:t>活動する</w:t>
      </w:r>
      <w:r w:rsidR="005A6978">
        <w:rPr>
          <w:rFonts w:ascii="Times New Roman" w:eastAsia="MS PMincho" w:hAnsi="Times New Roman" w:hint="eastAsia"/>
          <w:szCs w:val="24"/>
          <w:lang w:eastAsia="ja-JP"/>
        </w:rPr>
        <w:t>パートナー、</w:t>
      </w:r>
      <w:r w:rsidR="001F70B6">
        <w:rPr>
          <w:rFonts w:ascii="Times New Roman" w:eastAsia="MS PMincho" w:hAnsi="Times New Roman" w:hint="eastAsia"/>
          <w:szCs w:val="24"/>
          <w:lang w:eastAsia="ja-JP"/>
        </w:rPr>
        <w:t>ユニセフ</w:t>
      </w:r>
      <w:r w:rsidR="005A6978">
        <w:rPr>
          <w:rFonts w:ascii="Times New Roman" w:eastAsia="MS PMincho" w:hAnsi="Times New Roman" w:hint="eastAsia"/>
          <w:szCs w:val="24"/>
          <w:lang w:eastAsia="ja-JP"/>
        </w:rPr>
        <w:t>と</w:t>
      </w:r>
      <w:r w:rsidR="001F70B6">
        <w:rPr>
          <w:rFonts w:ascii="Times New Roman" w:eastAsia="MS PMincho" w:hAnsi="Times New Roman" w:hint="eastAsia"/>
          <w:szCs w:val="24"/>
          <w:lang w:eastAsia="ja-JP"/>
        </w:rPr>
        <w:t>世界保健機関（</w:t>
      </w:r>
      <w:r w:rsidR="001F70B6">
        <w:rPr>
          <w:rFonts w:ascii="Times New Roman" w:eastAsia="MS PMincho" w:hAnsi="Times New Roman" w:hint="eastAsia"/>
          <w:szCs w:val="24"/>
          <w:lang w:eastAsia="ja-JP"/>
        </w:rPr>
        <w:t>WHO</w:t>
      </w:r>
      <w:r w:rsidR="001F70B6">
        <w:rPr>
          <w:rFonts w:ascii="Times New Roman" w:eastAsia="MS PMincho" w:hAnsi="Times New Roman" w:hint="eastAsia"/>
          <w:szCs w:val="24"/>
          <w:lang w:eastAsia="ja-JP"/>
        </w:rPr>
        <w:t>）</w:t>
      </w:r>
      <w:r w:rsidR="00437193">
        <w:rPr>
          <w:rFonts w:ascii="Times New Roman" w:eastAsia="MS PMincho" w:hAnsi="Times New Roman" w:hint="eastAsia"/>
          <w:szCs w:val="24"/>
          <w:lang w:eastAsia="ja-JP"/>
        </w:rPr>
        <w:t>から</w:t>
      </w:r>
      <w:r w:rsidR="001F70B6">
        <w:rPr>
          <w:rFonts w:ascii="Times New Roman" w:eastAsia="MS PMincho" w:hAnsi="Times New Roman" w:hint="eastAsia"/>
          <w:szCs w:val="24"/>
          <w:lang w:eastAsia="ja-JP"/>
        </w:rPr>
        <w:t>の要請に基づいて算出された</w:t>
      </w:r>
      <w:r w:rsidR="001229E4">
        <w:rPr>
          <w:rFonts w:ascii="Times New Roman" w:eastAsia="MS PMincho" w:hAnsi="Times New Roman" w:hint="eastAsia"/>
          <w:szCs w:val="24"/>
          <w:lang w:eastAsia="ja-JP"/>
        </w:rPr>
        <w:t>もの</w:t>
      </w:r>
      <w:r w:rsidR="001F70B6">
        <w:rPr>
          <w:rFonts w:ascii="Times New Roman" w:eastAsia="MS PMincho" w:hAnsi="Times New Roman" w:hint="eastAsia"/>
          <w:szCs w:val="24"/>
          <w:lang w:eastAsia="ja-JP"/>
        </w:rPr>
        <w:t>です。両団体はポリオ感染国の政府と協力し、ポリオ予防接種活動の計画と実施</w:t>
      </w:r>
      <w:r w:rsidR="005A6978">
        <w:rPr>
          <w:rFonts w:ascii="Times New Roman" w:eastAsia="MS PMincho" w:hAnsi="Times New Roman" w:hint="eastAsia"/>
          <w:szCs w:val="24"/>
          <w:lang w:eastAsia="ja-JP"/>
        </w:rPr>
        <w:t>にあ</w:t>
      </w:r>
      <w:r w:rsidR="001229E4">
        <w:rPr>
          <w:rFonts w:ascii="Times New Roman" w:eastAsia="MS PMincho" w:hAnsi="Times New Roman" w:hint="eastAsia"/>
          <w:szCs w:val="24"/>
          <w:lang w:eastAsia="ja-JP"/>
        </w:rPr>
        <w:t>た</w:t>
      </w:r>
      <w:r w:rsidR="00437193">
        <w:rPr>
          <w:rFonts w:ascii="Times New Roman" w:eastAsia="MS PMincho" w:hAnsi="Times New Roman" w:hint="eastAsia"/>
          <w:szCs w:val="24"/>
          <w:lang w:eastAsia="ja-JP"/>
        </w:rPr>
        <w:t>り</w:t>
      </w:r>
      <w:r w:rsidR="001229E4">
        <w:rPr>
          <w:rFonts w:ascii="Times New Roman" w:eastAsia="MS PMincho" w:hAnsi="Times New Roman" w:hint="eastAsia"/>
          <w:szCs w:val="24"/>
          <w:lang w:eastAsia="ja-JP"/>
        </w:rPr>
        <w:t>ます</w:t>
      </w:r>
      <w:r w:rsidR="001F70B6">
        <w:rPr>
          <w:rFonts w:ascii="Times New Roman" w:eastAsia="MS PMincho" w:hAnsi="Times New Roman" w:hint="eastAsia"/>
          <w:szCs w:val="24"/>
          <w:lang w:eastAsia="ja-JP"/>
        </w:rPr>
        <w:t>。</w:t>
      </w:r>
    </w:p>
    <w:p w:rsidR="00792F11" w:rsidRPr="00896F7E" w:rsidRDefault="00792F11" w:rsidP="00A21426">
      <w:pPr>
        <w:tabs>
          <w:tab w:val="left" w:pos="1080"/>
        </w:tabs>
        <w:autoSpaceDE w:val="0"/>
        <w:autoSpaceDN w:val="0"/>
        <w:adjustRightInd w:val="0"/>
        <w:jc w:val="both"/>
        <w:rPr>
          <w:rFonts w:ascii="Times New Roman" w:eastAsia="MS PMincho" w:hAnsi="Times New Roman"/>
          <w:szCs w:val="24"/>
          <w:lang w:eastAsia="ja-JP"/>
        </w:rPr>
      </w:pPr>
    </w:p>
    <w:p w:rsidR="00A04980" w:rsidRPr="00896F7E" w:rsidRDefault="001F70B6" w:rsidP="001F70B6">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ユニセフは</w:t>
      </w:r>
      <w:r w:rsidR="005A6978">
        <w:rPr>
          <w:rFonts w:ascii="Times New Roman" w:eastAsia="MS PMincho" w:hAnsi="Times New Roman" w:hint="eastAsia"/>
          <w:szCs w:val="24"/>
          <w:lang w:eastAsia="ja-JP"/>
        </w:rPr>
        <w:t>さらに</w:t>
      </w:r>
      <w:r>
        <w:rPr>
          <w:rFonts w:ascii="Times New Roman" w:eastAsia="MS PMincho" w:hAnsi="Times New Roman" w:hint="eastAsia"/>
          <w:szCs w:val="24"/>
          <w:lang w:eastAsia="ja-JP"/>
        </w:rPr>
        <w:t>、</w:t>
      </w:r>
      <w:r>
        <w:rPr>
          <w:rFonts w:ascii="Times New Roman" w:eastAsia="MS PMincho" w:hAnsi="Times New Roman" w:hint="eastAsia"/>
          <w:szCs w:val="24"/>
          <w:lang w:eastAsia="ja-JP"/>
        </w:rPr>
        <w:t>273</w:t>
      </w:r>
      <w:r>
        <w:rPr>
          <w:rFonts w:ascii="Times New Roman" w:eastAsia="MS PMincho" w:hAnsi="Times New Roman" w:hint="eastAsia"/>
          <w:szCs w:val="24"/>
          <w:lang w:eastAsia="ja-JP"/>
        </w:rPr>
        <w:t>万ドルを東アフリカでの予防接種強化に充て</w:t>
      </w:r>
      <w:r w:rsidR="001229E4">
        <w:rPr>
          <w:rFonts w:ascii="Times New Roman" w:eastAsia="MS PMincho" w:hAnsi="Times New Roman" w:hint="eastAsia"/>
          <w:szCs w:val="24"/>
          <w:lang w:eastAsia="ja-JP"/>
        </w:rPr>
        <w:t>ま</w:t>
      </w:r>
      <w:r>
        <w:rPr>
          <w:rFonts w:ascii="Times New Roman" w:eastAsia="MS PMincho" w:hAnsi="Times New Roman" w:hint="eastAsia"/>
          <w:szCs w:val="24"/>
          <w:lang w:eastAsia="ja-JP"/>
        </w:rPr>
        <w:t>す。この地域一帯では</w:t>
      </w:r>
      <w:r>
        <w:rPr>
          <w:rFonts w:ascii="Times New Roman" w:eastAsia="MS PMincho" w:hAnsi="Times New Roman" w:hint="eastAsia"/>
          <w:szCs w:val="24"/>
          <w:lang w:eastAsia="ja-JP"/>
        </w:rPr>
        <w:t>2013</w:t>
      </w:r>
      <w:r>
        <w:rPr>
          <w:rFonts w:ascii="Times New Roman" w:eastAsia="MS PMincho" w:hAnsi="Times New Roman" w:hint="eastAsia"/>
          <w:szCs w:val="24"/>
          <w:lang w:eastAsia="ja-JP"/>
        </w:rPr>
        <w:t>年からポリオ</w:t>
      </w:r>
      <w:r w:rsidR="00437193">
        <w:rPr>
          <w:rFonts w:ascii="Times New Roman" w:eastAsia="MS PMincho" w:hAnsi="Times New Roman" w:hint="eastAsia"/>
          <w:szCs w:val="24"/>
          <w:lang w:eastAsia="ja-JP"/>
        </w:rPr>
        <w:t>の</w:t>
      </w:r>
      <w:r>
        <w:rPr>
          <w:rFonts w:ascii="Times New Roman" w:eastAsia="MS PMincho" w:hAnsi="Times New Roman" w:hint="eastAsia"/>
          <w:szCs w:val="24"/>
          <w:lang w:eastAsia="ja-JP"/>
        </w:rPr>
        <w:t>症例が報告されており、</w:t>
      </w:r>
      <w:r>
        <w:rPr>
          <w:rFonts w:ascii="Times New Roman" w:eastAsia="MS PMincho" w:hAnsi="Times New Roman" w:hint="eastAsia"/>
          <w:szCs w:val="24"/>
          <w:lang w:eastAsia="ja-JP"/>
        </w:rPr>
        <w:t>200</w:t>
      </w:r>
      <w:r>
        <w:rPr>
          <w:rFonts w:ascii="Times New Roman" w:eastAsia="MS PMincho" w:hAnsi="Times New Roman" w:hint="eastAsia"/>
          <w:szCs w:val="24"/>
          <w:lang w:eastAsia="ja-JP"/>
        </w:rPr>
        <w:t>人以上の子どもの感染が確認されています。今回のポリオ流入はナイジェリアに端を発するものとみられ、残るポリオ常在国で</w:t>
      </w:r>
      <w:r w:rsidR="00F254C5">
        <w:rPr>
          <w:rFonts w:ascii="Times New Roman" w:eastAsia="MS PMincho" w:hAnsi="Times New Roman" w:hint="eastAsia"/>
          <w:szCs w:val="24"/>
          <w:lang w:eastAsia="ja-JP"/>
        </w:rPr>
        <w:t>いち早く感染を食い止めることの重要性が改めて</w:t>
      </w:r>
      <w:r w:rsidR="00437193">
        <w:rPr>
          <w:rFonts w:ascii="Times New Roman" w:eastAsia="MS PMincho" w:hAnsi="Times New Roman" w:hint="eastAsia"/>
          <w:szCs w:val="24"/>
          <w:lang w:eastAsia="ja-JP"/>
        </w:rPr>
        <w:t>認識されています</w:t>
      </w:r>
      <w:r w:rsidR="00F254C5">
        <w:rPr>
          <w:rFonts w:ascii="Times New Roman" w:eastAsia="MS PMincho" w:hAnsi="Times New Roman" w:hint="eastAsia"/>
          <w:szCs w:val="24"/>
          <w:lang w:eastAsia="ja-JP"/>
        </w:rPr>
        <w:t>。</w:t>
      </w:r>
    </w:p>
    <w:p w:rsidR="0083557A" w:rsidRPr="00896F7E" w:rsidRDefault="0083557A" w:rsidP="00A21426">
      <w:pPr>
        <w:tabs>
          <w:tab w:val="left" w:pos="1080"/>
        </w:tabs>
        <w:autoSpaceDE w:val="0"/>
        <w:autoSpaceDN w:val="0"/>
        <w:adjustRightInd w:val="0"/>
        <w:jc w:val="both"/>
        <w:rPr>
          <w:rFonts w:ascii="Times New Roman" w:eastAsia="MS PMincho" w:hAnsi="Times New Roman"/>
          <w:szCs w:val="24"/>
          <w:lang w:eastAsia="ja-JP"/>
        </w:rPr>
      </w:pPr>
    </w:p>
    <w:p w:rsidR="00E46634" w:rsidRPr="00896F7E" w:rsidRDefault="00F254C5" w:rsidP="00F254C5">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ロータリーの補助金は、このほかに、ブルキナファソ（</w:t>
      </w:r>
      <w:r>
        <w:rPr>
          <w:rFonts w:ascii="Times New Roman" w:eastAsia="MS PMincho" w:hAnsi="Times New Roman" w:hint="eastAsia"/>
          <w:szCs w:val="24"/>
          <w:lang w:eastAsia="ja-JP"/>
        </w:rPr>
        <w:t>210</w:t>
      </w:r>
      <w:r>
        <w:rPr>
          <w:rFonts w:ascii="Times New Roman" w:eastAsia="MS PMincho" w:hAnsi="Times New Roman" w:hint="eastAsia"/>
          <w:szCs w:val="24"/>
          <w:lang w:eastAsia="ja-JP"/>
        </w:rPr>
        <w:t>万ドル）、カメルーン（</w:t>
      </w:r>
      <w:r>
        <w:rPr>
          <w:rFonts w:ascii="Times New Roman" w:eastAsia="MS PMincho" w:hAnsi="Times New Roman" w:hint="eastAsia"/>
          <w:szCs w:val="24"/>
          <w:lang w:eastAsia="ja-JP"/>
        </w:rPr>
        <w:t>340</w:t>
      </w:r>
      <w:r>
        <w:rPr>
          <w:rFonts w:ascii="Times New Roman" w:eastAsia="MS PMincho" w:hAnsi="Times New Roman" w:hint="eastAsia"/>
          <w:szCs w:val="24"/>
          <w:lang w:eastAsia="ja-JP"/>
        </w:rPr>
        <w:t>万ドル）、コンゴ民主共和国（</w:t>
      </w:r>
      <w:r>
        <w:rPr>
          <w:rFonts w:ascii="Times New Roman" w:eastAsia="MS PMincho" w:hAnsi="Times New Roman" w:hint="eastAsia"/>
          <w:szCs w:val="24"/>
          <w:lang w:eastAsia="ja-JP"/>
        </w:rPr>
        <w:t>390</w:t>
      </w:r>
      <w:r>
        <w:rPr>
          <w:rFonts w:ascii="Times New Roman" w:eastAsia="MS PMincho" w:hAnsi="Times New Roman" w:hint="eastAsia"/>
          <w:szCs w:val="24"/>
          <w:lang w:eastAsia="ja-JP"/>
        </w:rPr>
        <w:t>万ドル）、ニジェール（</w:t>
      </w:r>
      <w:r>
        <w:rPr>
          <w:rFonts w:ascii="Times New Roman" w:eastAsia="MS PMincho" w:hAnsi="Times New Roman" w:hint="eastAsia"/>
          <w:szCs w:val="24"/>
          <w:lang w:eastAsia="ja-JP"/>
        </w:rPr>
        <w:t>230</w:t>
      </w:r>
      <w:r>
        <w:rPr>
          <w:rFonts w:ascii="Times New Roman" w:eastAsia="MS PMincho" w:hAnsi="Times New Roman" w:hint="eastAsia"/>
          <w:szCs w:val="24"/>
          <w:lang w:eastAsia="ja-JP"/>
        </w:rPr>
        <w:t>万ドル）、ソマリア（</w:t>
      </w:r>
      <w:r>
        <w:rPr>
          <w:rFonts w:ascii="Times New Roman" w:eastAsia="MS PMincho" w:hAnsi="Times New Roman" w:hint="eastAsia"/>
          <w:szCs w:val="24"/>
          <w:lang w:eastAsia="ja-JP"/>
        </w:rPr>
        <w:t>130</w:t>
      </w:r>
      <w:r>
        <w:rPr>
          <w:rFonts w:ascii="Times New Roman" w:eastAsia="MS PMincho" w:hAnsi="Times New Roman" w:hint="eastAsia"/>
          <w:szCs w:val="24"/>
          <w:lang w:eastAsia="ja-JP"/>
        </w:rPr>
        <w:t>万ドル）、南スーダン（</w:t>
      </w:r>
      <w:r>
        <w:rPr>
          <w:rFonts w:ascii="Times New Roman" w:eastAsia="MS PMincho" w:hAnsi="Times New Roman" w:hint="eastAsia"/>
          <w:szCs w:val="24"/>
          <w:lang w:eastAsia="ja-JP"/>
        </w:rPr>
        <w:t>260</w:t>
      </w:r>
      <w:r>
        <w:rPr>
          <w:rFonts w:ascii="Times New Roman" w:eastAsia="MS PMincho" w:hAnsi="Times New Roman" w:hint="eastAsia"/>
          <w:szCs w:val="24"/>
          <w:lang w:eastAsia="ja-JP"/>
        </w:rPr>
        <w:t>万ドル）、スーダン（</w:t>
      </w:r>
      <w:r>
        <w:rPr>
          <w:rFonts w:ascii="Times New Roman" w:eastAsia="MS PMincho" w:hAnsi="Times New Roman" w:hint="eastAsia"/>
          <w:szCs w:val="24"/>
          <w:lang w:eastAsia="ja-JP"/>
        </w:rPr>
        <w:t>120</w:t>
      </w:r>
      <w:r>
        <w:rPr>
          <w:rFonts w:ascii="Times New Roman" w:eastAsia="MS PMincho" w:hAnsi="Times New Roman" w:hint="eastAsia"/>
          <w:szCs w:val="24"/>
          <w:lang w:eastAsia="ja-JP"/>
        </w:rPr>
        <w:t>万ドル）でも活用される予定です。</w:t>
      </w:r>
    </w:p>
    <w:p w:rsidR="00E46634" w:rsidRPr="00896F7E" w:rsidRDefault="00E46634" w:rsidP="00A21426">
      <w:pPr>
        <w:tabs>
          <w:tab w:val="left" w:pos="1080"/>
        </w:tabs>
        <w:autoSpaceDE w:val="0"/>
        <w:autoSpaceDN w:val="0"/>
        <w:adjustRightInd w:val="0"/>
        <w:jc w:val="both"/>
        <w:rPr>
          <w:rFonts w:ascii="Times New Roman" w:eastAsia="MS PMincho" w:hAnsi="Times New Roman"/>
          <w:szCs w:val="24"/>
          <w:lang w:eastAsia="ja-JP"/>
        </w:rPr>
      </w:pPr>
    </w:p>
    <w:p w:rsidR="00D1548F" w:rsidRPr="00896F7E" w:rsidRDefault="005A6978" w:rsidP="005A6978">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lastRenderedPageBreak/>
        <w:t>WHO</w:t>
      </w:r>
      <w:r>
        <w:rPr>
          <w:rFonts w:ascii="Times New Roman" w:eastAsia="MS PMincho" w:hAnsi="Times New Roman" w:hint="eastAsia"/>
          <w:szCs w:val="24"/>
          <w:lang w:eastAsia="ja-JP"/>
        </w:rPr>
        <w:t>は、</w:t>
      </w:r>
      <w:r w:rsidR="001229E4">
        <w:rPr>
          <w:rFonts w:ascii="Times New Roman" w:eastAsia="MS PMincho" w:hAnsi="Times New Roman" w:hint="eastAsia"/>
          <w:szCs w:val="24"/>
          <w:lang w:eastAsia="ja-JP"/>
        </w:rPr>
        <w:t>ロータリーからの補助金</w:t>
      </w:r>
      <w:r>
        <w:rPr>
          <w:rFonts w:ascii="Times New Roman" w:eastAsia="MS PMincho" w:hAnsi="Times New Roman" w:hint="eastAsia"/>
          <w:szCs w:val="24"/>
          <w:lang w:eastAsia="ja-JP"/>
        </w:rPr>
        <w:t>93</w:t>
      </w:r>
      <w:r w:rsidR="00437193">
        <w:rPr>
          <w:rFonts w:ascii="Times New Roman" w:eastAsia="MS PMincho" w:hAnsi="Times New Roman" w:hint="eastAsia"/>
          <w:szCs w:val="24"/>
          <w:lang w:eastAsia="ja-JP"/>
        </w:rPr>
        <w:t>万</w:t>
      </w:r>
      <w:r>
        <w:rPr>
          <w:rFonts w:ascii="Times New Roman" w:eastAsia="MS PMincho" w:hAnsi="Times New Roman" w:hint="eastAsia"/>
          <w:szCs w:val="24"/>
          <w:lang w:eastAsia="ja-JP"/>
        </w:rPr>
        <w:t>4,000</w:t>
      </w:r>
      <w:r>
        <w:rPr>
          <w:rFonts w:ascii="Times New Roman" w:eastAsia="MS PMincho" w:hAnsi="Times New Roman" w:hint="eastAsia"/>
          <w:szCs w:val="24"/>
          <w:lang w:eastAsia="ja-JP"/>
        </w:rPr>
        <w:t>ドル</w:t>
      </w:r>
      <w:r w:rsidR="00432BEF">
        <w:rPr>
          <w:rFonts w:ascii="Times New Roman" w:eastAsia="MS PMincho" w:hAnsi="Times New Roman" w:hint="eastAsia"/>
          <w:szCs w:val="24"/>
          <w:lang w:eastAsia="ja-JP"/>
        </w:rPr>
        <w:t>を研究活動に充て、「ポリオ撲滅・エンドゲーム戦略計画」に沿って</w:t>
      </w:r>
      <w:r>
        <w:rPr>
          <w:rFonts w:ascii="Times New Roman" w:eastAsia="MS PMincho" w:hAnsi="Times New Roman" w:hint="eastAsia"/>
          <w:szCs w:val="24"/>
          <w:lang w:eastAsia="ja-JP"/>
        </w:rPr>
        <w:t>、不活化ポリオワクチンの注射を予防接種プログラムに取り入れることの影響</w:t>
      </w:r>
      <w:r w:rsidR="00437193">
        <w:rPr>
          <w:rFonts w:ascii="Times New Roman" w:eastAsia="MS PMincho" w:hAnsi="Times New Roman" w:hint="eastAsia"/>
          <w:szCs w:val="24"/>
          <w:lang w:eastAsia="ja-JP"/>
        </w:rPr>
        <w:t>について</w:t>
      </w:r>
      <w:r>
        <w:rPr>
          <w:rFonts w:ascii="Times New Roman" w:eastAsia="MS PMincho" w:hAnsi="Times New Roman" w:hint="eastAsia"/>
          <w:szCs w:val="24"/>
          <w:lang w:eastAsia="ja-JP"/>
        </w:rPr>
        <w:t>調査します。</w:t>
      </w:r>
    </w:p>
    <w:p w:rsidR="009764D0" w:rsidRPr="00896F7E" w:rsidRDefault="009764D0" w:rsidP="00A21426">
      <w:pPr>
        <w:tabs>
          <w:tab w:val="left" w:pos="1080"/>
        </w:tabs>
        <w:autoSpaceDE w:val="0"/>
        <w:autoSpaceDN w:val="0"/>
        <w:adjustRightInd w:val="0"/>
        <w:jc w:val="both"/>
        <w:rPr>
          <w:rFonts w:ascii="Times New Roman" w:eastAsia="MS PMincho" w:hAnsi="Times New Roman"/>
          <w:szCs w:val="24"/>
          <w:lang w:eastAsia="ja-JP"/>
        </w:rPr>
      </w:pPr>
    </w:p>
    <w:p w:rsidR="009764D0" w:rsidRPr="00896F7E" w:rsidRDefault="005A6978" w:rsidP="005A6978">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ロータリーは</w:t>
      </w:r>
      <w:r w:rsidR="00432BEF">
        <w:rPr>
          <w:rFonts w:ascii="Times New Roman" w:eastAsia="MS PMincho" w:hAnsi="Times New Roman" w:hint="eastAsia"/>
          <w:szCs w:val="24"/>
          <w:lang w:eastAsia="ja-JP"/>
        </w:rPr>
        <w:t>、</w:t>
      </w:r>
      <w:r>
        <w:rPr>
          <w:rFonts w:ascii="Times New Roman" w:eastAsia="MS PMincho" w:hAnsi="Times New Roman" w:hint="eastAsia"/>
          <w:szCs w:val="24"/>
          <w:lang w:eastAsia="ja-JP"/>
        </w:rPr>
        <w:t>今回の補助金に先立</w:t>
      </w:r>
      <w:r w:rsidR="00432BEF">
        <w:rPr>
          <w:rFonts w:ascii="Times New Roman" w:eastAsia="MS PMincho" w:hAnsi="Times New Roman" w:hint="eastAsia"/>
          <w:szCs w:val="24"/>
          <w:lang w:eastAsia="ja-JP"/>
        </w:rPr>
        <w:t>って</w:t>
      </w:r>
      <w:r>
        <w:rPr>
          <w:rFonts w:ascii="Times New Roman" w:eastAsia="MS PMincho" w:hAnsi="Times New Roman" w:hint="eastAsia"/>
          <w:szCs w:val="24"/>
          <w:lang w:eastAsia="ja-JP"/>
        </w:rPr>
        <w:t>2013</w:t>
      </w:r>
      <w:r>
        <w:rPr>
          <w:rFonts w:ascii="Times New Roman" w:eastAsia="MS PMincho" w:hAnsi="Times New Roman" w:hint="eastAsia"/>
          <w:szCs w:val="24"/>
          <w:lang w:eastAsia="ja-JP"/>
        </w:rPr>
        <w:t>年</w:t>
      </w:r>
      <w:r>
        <w:rPr>
          <w:rFonts w:ascii="Times New Roman" w:eastAsia="MS PMincho" w:hAnsi="Times New Roman" w:hint="eastAsia"/>
          <w:szCs w:val="24"/>
          <w:lang w:eastAsia="ja-JP"/>
        </w:rPr>
        <w:t>12</w:t>
      </w:r>
      <w:r w:rsidR="00432BEF">
        <w:rPr>
          <w:rFonts w:ascii="Times New Roman" w:eastAsia="MS PMincho" w:hAnsi="Times New Roman" w:hint="eastAsia"/>
          <w:szCs w:val="24"/>
          <w:lang w:eastAsia="ja-JP"/>
        </w:rPr>
        <w:t>月にも、内戦中のシリアで</w:t>
      </w:r>
      <w:r w:rsidR="00C72F27">
        <w:rPr>
          <w:rFonts w:ascii="Times New Roman" w:eastAsia="MS PMincho" w:hAnsi="Times New Roman" w:hint="eastAsia"/>
          <w:szCs w:val="24"/>
          <w:lang w:eastAsia="ja-JP"/>
        </w:rPr>
        <w:t>の</w:t>
      </w:r>
      <w:r w:rsidR="00432BEF">
        <w:rPr>
          <w:rFonts w:ascii="Times New Roman" w:eastAsia="MS PMincho" w:hAnsi="Times New Roman" w:hint="eastAsia"/>
          <w:szCs w:val="24"/>
          <w:lang w:eastAsia="ja-JP"/>
        </w:rPr>
        <w:t>ポリオ発症</w:t>
      </w:r>
      <w:r>
        <w:rPr>
          <w:rFonts w:ascii="Times New Roman" w:eastAsia="MS PMincho" w:hAnsi="Times New Roman" w:hint="eastAsia"/>
          <w:szCs w:val="24"/>
          <w:lang w:eastAsia="ja-JP"/>
        </w:rPr>
        <w:t>に緊急対応するため、</w:t>
      </w:r>
      <w:r>
        <w:rPr>
          <w:rFonts w:ascii="Times New Roman" w:eastAsia="MS PMincho" w:hAnsi="Times New Roman" w:hint="eastAsia"/>
          <w:szCs w:val="24"/>
          <w:lang w:eastAsia="ja-JP"/>
        </w:rPr>
        <w:t>50</w:t>
      </w:r>
      <w:r w:rsidR="00432BEF">
        <w:rPr>
          <w:rFonts w:ascii="Times New Roman" w:eastAsia="MS PMincho" w:hAnsi="Times New Roman" w:hint="eastAsia"/>
          <w:szCs w:val="24"/>
          <w:lang w:eastAsia="ja-JP"/>
        </w:rPr>
        <w:t>万ドルを提供しています。シリア</w:t>
      </w:r>
      <w:r>
        <w:rPr>
          <w:rFonts w:ascii="Times New Roman" w:eastAsia="MS PMincho" w:hAnsi="Times New Roman" w:hint="eastAsia"/>
          <w:szCs w:val="24"/>
          <w:lang w:eastAsia="ja-JP"/>
        </w:rPr>
        <w:t>は、</w:t>
      </w:r>
      <w:r>
        <w:rPr>
          <w:rFonts w:ascii="Times New Roman" w:eastAsia="MS PMincho" w:hAnsi="Times New Roman" w:hint="eastAsia"/>
          <w:szCs w:val="24"/>
          <w:lang w:eastAsia="ja-JP"/>
        </w:rPr>
        <w:t>1999</w:t>
      </w:r>
      <w:r>
        <w:rPr>
          <w:rFonts w:ascii="Times New Roman" w:eastAsia="MS PMincho" w:hAnsi="Times New Roman" w:hint="eastAsia"/>
          <w:szCs w:val="24"/>
          <w:lang w:eastAsia="ja-JP"/>
        </w:rPr>
        <w:t>年以来、ポリオ無発生の国でしたが、</w:t>
      </w:r>
      <w:r>
        <w:rPr>
          <w:rFonts w:ascii="Times New Roman" w:eastAsia="MS PMincho" w:hAnsi="Times New Roman" w:hint="eastAsia"/>
          <w:szCs w:val="24"/>
          <w:lang w:eastAsia="ja-JP"/>
        </w:rPr>
        <w:t>2013</w:t>
      </w:r>
      <w:r>
        <w:rPr>
          <w:rFonts w:ascii="Times New Roman" w:eastAsia="MS PMincho" w:hAnsi="Times New Roman" w:hint="eastAsia"/>
          <w:szCs w:val="24"/>
          <w:lang w:eastAsia="ja-JP"/>
        </w:rPr>
        <w:t>年</w:t>
      </w:r>
      <w:r>
        <w:rPr>
          <w:rFonts w:ascii="Times New Roman" w:eastAsia="MS PMincho" w:hAnsi="Times New Roman" w:hint="eastAsia"/>
          <w:szCs w:val="24"/>
          <w:lang w:eastAsia="ja-JP"/>
        </w:rPr>
        <w:t>10</w:t>
      </w:r>
      <w:r>
        <w:rPr>
          <w:rFonts w:ascii="Times New Roman" w:eastAsia="MS PMincho" w:hAnsi="Times New Roman" w:hint="eastAsia"/>
          <w:szCs w:val="24"/>
          <w:lang w:eastAsia="ja-JP"/>
        </w:rPr>
        <w:t>月から</w:t>
      </w:r>
      <w:r>
        <w:rPr>
          <w:rFonts w:ascii="Times New Roman" w:eastAsia="MS PMincho" w:hAnsi="Times New Roman" w:hint="eastAsia"/>
          <w:szCs w:val="24"/>
          <w:lang w:eastAsia="ja-JP"/>
        </w:rPr>
        <w:t>23</w:t>
      </w:r>
      <w:r>
        <w:rPr>
          <w:rFonts w:ascii="Times New Roman" w:eastAsia="MS PMincho" w:hAnsi="Times New Roman" w:hint="eastAsia"/>
          <w:szCs w:val="24"/>
          <w:lang w:eastAsia="ja-JP"/>
        </w:rPr>
        <w:t>件の発症例が報告されており、そのすべてがパキスタン</w:t>
      </w:r>
      <w:r w:rsidR="00437193">
        <w:rPr>
          <w:rFonts w:ascii="Times New Roman" w:eastAsia="MS PMincho" w:hAnsi="Times New Roman" w:hint="eastAsia"/>
          <w:szCs w:val="24"/>
          <w:lang w:eastAsia="ja-JP"/>
        </w:rPr>
        <w:t>で発生したウイルスに関連しているとみられています</w:t>
      </w:r>
      <w:r w:rsidR="000915AF">
        <w:rPr>
          <w:rFonts w:ascii="Times New Roman" w:eastAsia="MS PMincho" w:hAnsi="Times New Roman" w:hint="eastAsia"/>
          <w:szCs w:val="24"/>
          <w:lang w:eastAsia="ja-JP"/>
        </w:rPr>
        <w:t>。</w:t>
      </w:r>
    </w:p>
    <w:p w:rsidR="00E46634" w:rsidRPr="00896F7E" w:rsidRDefault="00E46634" w:rsidP="00A21426">
      <w:pPr>
        <w:tabs>
          <w:tab w:val="left" w:pos="1080"/>
        </w:tabs>
        <w:autoSpaceDE w:val="0"/>
        <w:autoSpaceDN w:val="0"/>
        <w:adjustRightInd w:val="0"/>
        <w:jc w:val="both"/>
        <w:rPr>
          <w:rFonts w:ascii="Times New Roman" w:eastAsia="MS PMincho" w:hAnsi="Times New Roman"/>
          <w:szCs w:val="24"/>
          <w:lang w:eastAsia="ja-JP"/>
        </w:rPr>
      </w:pPr>
    </w:p>
    <w:p w:rsidR="00A03D95" w:rsidRPr="00A03D95" w:rsidRDefault="00A03D95" w:rsidP="00A21426">
      <w:pPr>
        <w:tabs>
          <w:tab w:val="left" w:pos="1080"/>
        </w:tabs>
        <w:autoSpaceDE w:val="0"/>
        <w:autoSpaceDN w:val="0"/>
        <w:adjustRightInd w:val="0"/>
        <w:jc w:val="both"/>
        <w:rPr>
          <w:rFonts w:ascii="Times New Roman" w:eastAsia="MS PMincho" w:hAnsi="Times New Roman"/>
          <w:b/>
          <w:szCs w:val="24"/>
          <w:lang w:eastAsia="ja-JP"/>
        </w:rPr>
      </w:pPr>
      <w:r w:rsidRPr="00A03D95">
        <w:rPr>
          <w:rFonts w:ascii="Times New Roman" w:eastAsia="MS PMincho" w:hAnsi="Times New Roman" w:hint="eastAsia"/>
          <w:b/>
          <w:szCs w:val="24"/>
          <w:lang w:eastAsia="ja-JP"/>
        </w:rPr>
        <w:t>ロータリーとポリオ撲滅活動</w:t>
      </w:r>
    </w:p>
    <w:p w:rsidR="00A21426" w:rsidRPr="00896F7E" w:rsidRDefault="00081424" w:rsidP="00A668C6">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1985</w:t>
      </w:r>
      <w:r>
        <w:rPr>
          <w:rFonts w:ascii="Times New Roman" w:eastAsia="MS PMincho" w:hAnsi="Times New Roman" w:hint="eastAsia"/>
          <w:szCs w:val="24"/>
          <w:lang w:eastAsia="ja-JP"/>
        </w:rPr>
        <w:t>年に「</w:t>
      </w:r>
      <w:hyperlink r:id="rId10" w:history="1">
        <w:r w:rsidRPr="00A668C6">
          <w:rPr>
            <w:rStyle w:val="Hyperlink"/>
            <w:rFonts w:ascii="Times New Roman" w:eastAsia="MS PMincho" w:hAnsi="Times New Roman" w:hint="eastAsia"/>
            <w:szCs w:val="24"/>
            <w:lang w:eastAsia="ja-JP"/>
          </w:rPr>
          <w:t>ポリオプラス</w:t>
        </w:r>
      </w:hyperlink>
      <w:r>
        <w:rPr>
          <w:rFonts w:ascii="Times New Roman" w:eastAsia="MS PMincho" w:hAnsi="Times New Roman" w:hint="eastAsia"/>
          <w:szCs w:val="24"/>
          <w:lang w:eastAsia="ja-JP"/>
        </w:rPr>
        <w:t>」</w:t>
      </w:r>
      <w:r w:rsidR="00A668C6">
        <w:rPr>
          <w:rFonts w:ascii="Times New Roman" w:eastAsia="MS PMincho" w:hAnsi="Times New Roman" w:hint="eastAsia"/>
          <w:szCs w:val="24"/>
          <w:lang w:eastAsia="ja-JP"/>
        </w:rPr>
        <w:t>というポリオ予防接種プログラムを開始したロータリーは、</w:t>
      </w:r>
      <w:r w:rsidR="00A668C6">
        <w:rPr>
          <w:rFonts w:ascii="Times New Roman" w:eastAsia="MS PMincho" w:hAnsi="Times New Roman" w:hint="eastAsia"/>
          <w:szCs w:val="24"/>
          <w:lang w:eastAsia="ja-JP"/>
        </w:rPr>
        <w:t>1988</w:t>
      </w:r>
      <w:r w:rsidR="00A668C6">
        <w:rPr>
          <w:rFonts w:ascii="Times New Roman" w:eastAsia="MS PMincho" w:hAnsi="Times New Roman" w:hint="eastAsia"/>
          <w:szCs w:val="24"/>
          <w:lang w:eastAsia="ja-JP"/>
        </w:rPr>
        <w:t>年、</w:t>
      </w:r>
      <w:r w:rsidR="00A668C6">
        <w:rPr>
          <w:rFonts w:ascii="Times New Roman" w:eastAsia="MS PMincho" w:hAnsi="Times New Roman" w:hint="eastAsia"/>
          <w:szCs w:val="24"/>
          <w:lang w:eastAsia="ja-JP"/>
        </w:rPr>
        <w:t>WHO</w:t>
      </w:r>
      <w:r w:rsidR="00A668C6">
        <w:rPr>
          <w:rFonts w:ascii="Times New Roman" w:eastAsia="MS PMincho" w:hAnsi="Times New Roman" w:hint="eastAsia"/>
          <w:szCs w:val="24"/>
          <w:lang w:eastAsia="ja-JP"/>
        </w:rPr>
        <w:t>、ユニセフ、米国疾病対策センター（</w:t>
      </w:r>
      <w:r w:rsidR="00A668C6">
        <w:rPr>
          <w:rFonts w:ascii="Times New Roman" w:eastAsia="MS PMincho" w:hAnsi="Times New Roman" w:hint="eastAsia"/>
          <w:szCs w:val="24"/>
          <w:lang w:eastAsia="ja-JP"/>
        </w:rPr>
        <w:t>CDC</w:t>
      </w:r>
      <w:r w:rsidR="00A668C6">
        <w:rPr>
          <w:rFonts w:ascii="Times New Roman" w:eastAsia="MS PMincho" w:hAnsi="Times New Roman" w:hint="eastAsia"/>
          <w:szCs w:val="24"/>
          <w:lang w:eastAsia="ja-JP"/>
        </w:rPr>
        <w:t>）とともに</w:t>
      </w:r>
      <w:hyperlink r:id="rId11" w:history="1">
        <w:r w:rsidR="00A668C6" w:rsidRPr="00A668C6">
          <w:rPr>
            <w:rStyle w:val="Hyperlink"/>
            <w:rFonts w:ascii="Times New Roman" w:eastAsia="MS PMincho" w:hAnsi="Times New Roman" w:hint="eastAsia"/>
            <w:szCs w:val="24"/>
            <w:lang w:eastAsia="ja-JP"/>
          </w:rPr>
          <w:t>世界ポリオ撲滅推進計画（</w:t>
        </w:r>
        <w:r w:rsidR="00A668C6" w:rsidRPr="00A668C6">
          <w:rPr>
            <w:rStyle w:val="Hyperlink"/>
            <w:rFonts w:ascii="Times New Roman" w:eastAsia="MS PMincho" w:hAnsi="Times New Roman" w:hint="eastAsia"/>
            <w:szCs w:val="24"/>
            <w:lang w:eastAsia="ja-JP"/>
          </w:rPr>
          <w:t>GPEI</w:t>
        </w:r>
        <w:r w:rsidR="00A668C6" w:rsidRPr="00A668C6">
          <w:rPr>
            <w:rStyle w:val="Hyperlink"/>
            <w:rFonts w:ascii="Times New Roman" w:eastAsia="MS PMincho" w:hAnsi="Times New Roman" w:hint="eastAsia"/>
            <w:szCs w:val="24"/>
            <w:lang w:eastAsia="ja-JP"/>
          </w:rPr>
          <w:t>）</w:t>
        </w:r>
      </w:hyperlink>
      <w:r w:rsidR="00A668C6">
        <w:rPr>
          <w:rFonts w:ascii="Times New Roman" w:eastAsia="MS PMincho" w:hAnsi="Times New Roman" w:hint="eastAsia"/>
          <w:szCs w:val="24"/>
          <w:lang w:eastAsia="ja-JP"/>
        </w:rPr>
        <w:t>の主要パートナーとなりました。同計画が発足した</w:t>
      </w:r>
      <w:r w:rsidR="00A668C6">
        <w:rPr>
          <w:rFonts w:ascii="Times New Roman" w:eastAsia="MS PMincho" w:hAnsi="Times New Roman" w:hint="eastAsia"/>
          <w:szCs w:val="24"/>
          <w:lang w:eastAsia="ja-JP"/>
        </w:rPr>
        <w:t>1988</w:t>
      </w:r>
      <w:r w:rsidR="00C72F27">
        <w:rPr>
          <w:rFonts w:ascii="Times New Roman" w:eastAsia="MS PMincho" w:hAnsi="Times New Roman" w:hint="eastAsia"/>
          <w:szCs w:val="24"/>
          <w:lang w:eastAsia="ja-JP"/>
        </w:rPr>
        <w:t>年以来、世界のポリオ発症</w:t>
      </w:r>
      <w:r w:rsidR="00A668C6">
        <w:rPr>
          <w:rFonts w:ascii="Times New Roman" w:eastAsia="MS PMincho" w:hAnsi="Times New Roman" w:hint="eastAsia"/>
          <w:szCs w:val="24"/>
          <w:lang w:eastAsia="ja-JP"/>
        </w:rPr>
        <w:t>数は、当初の</w:t>
      </w:r>
      <w:r w:rsidR="00A668C6">
        <w:rPr>
          <w:rFonts w:ascii="Times New Roman" w:eastAsia="MS PMincho" w:hAnsi="Times New Roman" w:hint="eastAsia"/>
          <w:szCs w:val="24"/>
          <w:lang w:eastAsia="ja-JP"/>
        </w:rPr>
        <w:t>35</w:t>
      </w:r>
      <w:r w:rsidR="00437193">
        <w:rPr>
          <w:rFonts w:ascii="Times New Roman" w:eastAsia="MS PMincho" w:hAnsi="Times New Roman" w:hint="eastAsia"/>
          <w:szCs w:val="24"/>
          <w:lang w:eastAsia="ja-JP"/>
        </w:rPr>
        <w:t>万</w:t>
      </w:r>
      <w:r w:rsidR="00A668C6">
        <w:rPr>
          <w:rFonts w:ascii="Times New Roman" w:eastAsia="MS PMincho" w:hAnsi="Times New Roman" w:hint="eastAsia"/>
          <w:szCs w:val="24"/>
          <w:lang w:eastAsia="ja-JP"/>
        </w:rPr>
        <w:t>件から</w:t>
      </w:r>
      <w:r w:rsidR="00A668C6">
        <w:rPr>
          <w:rFonts w:ascii="Times New Roman" w:eastAsia="MS PMincho" w:hAnsi="Times New Roman" w:hint="eastAsia"/>
          <w:szCs w:val="24"/>
          <w:lang w:eastAsia="ja-JP"/>
        </w:rPr>
        <w:t>2013</w:t>
      </w:r>
      <w:r w:rsidR="00A668C6">
        <w:rPr>
          <w:rFonts w:ascii="Times New Roman" w:eastAsia="MS PMincho" w:hAnsi="Times New Roman" w:hint="eastAsia"/>
          <w:szCs w:val="24"/>
          <w:lang w:eastAsia="ja-JP"/>
        </w:rPr>
        <w:t>年の</w:t>
      </w:r>
      <w:r w:rsidR="00B04D8C">
        <w:rPr>
          <w:rFonts w:ascii="Times New Roman" w:eastAsia="MS PMincho" w:hAnsi="Times New Roman"/>
          <w:szCs w:val="24"/>
          <w:lang w:eastAsia="ja-JP"/>
        </w:rPr>
        <w:t>400</w:t>
      </w:r>
      <w:bookmarkStart w:id="0" w:name="_GoBack"/>
      <w:bookmarkEnd w:id="0"/>
      <w:r w:rsidR="00A668C6">
        <w:rPr>
          <w:rFonts w:ascii="Times New Roman" w:eastAsia="MS PMincho" w:hAnsi="Times New Roman" w:hint="eastAsia"/>
          <w:szCs w:val="24"/>
          <w:lang w:eastAsia="ja-JP"/>
        </w:rPr>
        <w:t>件までに抑えられ、</w:t>
      </w:r>
      <w:r w:rsidR="00A668C6">
        <w:rPr>
          <w:rFonts w:ascii="Times New Roman" w:eastAsia="MS PMincho" w:hAnsi="Times New Roman" w:hint="eastAsia"/>
          <w:szCs w:val="24"/>
          <w:lang w:eastAsia="ja-JP"/>
        </w:rPr>
        <w:t>99</w:t>
      </w:r>
      <w:r w:rsidR="00A668C6">
        <w:rPr>
          <w:rFonts w:ascii="Times New Roman" w:eastAsia="MS PMincho" w:hAnsi="Times New Roman" w:hint="eastAsia"/>
          <w:szCs w:val="24"/>
          <w:lang w:eastAsia="ja-JP"/>
        </w:rPr>
        <w:t>パーセント以上減少しました。</w:t>
      </w:r>
    </w:p>
    <w:p w:rsidR="009261B9" w:rsidRPr="00896F7E" w:rsidRDefault="009261B9" w:rsidP="00A21426">
      <w:pPr>
        <w:tabs>
          <w:tab w:val="left" w:pos="1080"/>
        </w:tabs>
        <w:autoSpaceDE w:val="0"/>
        <w:autoSpaceDN w:val="0"/>
        <w:adjustRightInd w:val="0"/>
        <w:jc w:val="both"/>
        <w:rPr>
          <w:rFonts w:ascii="Times New Roman" w:eastAsia="MS PMincho" w:hAnsi="Times New Roman"/>
          <w:szCs w:val="24"/>
          <w:lang w:eastAsia="ja-JP"/>
        </w:rPr>
      </w:pPr>
    </w:p>
    <w:p w:rsidR="009261B9" w:rsidRPr="00896F7E" w:rsidRDefault="00A668C6" w:rsidP="00A668C6">
      <w:pPr>
        <w:tabs>
          <w:tab w:val="left" w:pos="1080"/>
        </w:tabs>
        <w:autoSpaceDE w:val="0"/>
        <w:autoSpaceDN w:val="0"/>
        <w:adjustRightInd w:val="0"/>
        <w:rPr>
          <w:rFonts w:ascii="Times New Roman" w:eastAsia="MS PMincho" w:hAnsi="Times New Roman"/>
          <w:szCs w:val="24"/>
          <w:lang w:eastAsia="ja-JP"/>
        </w:rPr>
      </w:pPr>
      <w:r>
        <w:rPr>
          <w:rFonts w:ascii="Times New Roman" w:eastAsia="MS PMincho" w:hAnsi="Times New Roman" w:hint="eastAsia"/>
          <w:szCs w:val="24"/>
          <w:lang w:eastAsia="ja-JP"/>
        </w:rPr>
        <w:t>GPEI</w:t>
      </w:r>
      <w:r>
        <w:rPr>
          <w:rFonts w:ascii="Times New Roman" w:eastAsia="MS PMincho" w:hAnsi="Times New Roman" w:hint="eastAsia"/>
          <w:szCs w:val="24"/>
          <w:lang w:eastAsia="ja-JP"/>
        </w:rPr>
        <w:t>におけるロータリーの主な役割は、ファンドレイジング</w:t>
      </w:r>
      <w:r w:rsidR="00367BF7">
        <w:rPr>
          <w:rFonts w:ascii="Times New Roman" w:eastAsia="MS PMincho" w:hAnsi="Times New Roman" w:hint="eastAsia"/>
          <w:szCs w:val="24"/>
          <w:lang w:eastAsia="ja-JP"/>
        </w:rPr>
        <w:t>（寄付</w:t>
      </w:r>
      <w:r w:rsidR="00693782">
        <w:rPr>
          <w:rFonts w:ascii="Times New Roman" w:eastAsia="MS PMincho" w:hAnsi="Times New Roman" w:hint="eastAsia"/>
          <w:szCs w:val="24"/>
          <w:lang w:eastAsia="ja-JP"/>
        </w:rPr>
        <w:t>・</w:t>
      </w:r>
      <w:r w:rsidR="00367BF7">
        <w:rPr>
          <w:rFonts w:ascii="Times New Roman" w:eastAsia="MS PMincho" w:hAnsi="Times New Roman" w:hint="eastAsia"/>
          <w:szCs w:val="24"/>
          <w:lang w:eastAsia="ja-JP"/>
        </w:rPr>
        <w:t>資金調達）、アドボカシー、</w:t>
      </w:r>
      <w:r w:rsidR="00693782">
        <w:rPr>
          <w:rFonts w:ascii="Times New Roman" w:eastAsia="MS PMincho" w:hAnsi="Times New Roman" w:hint="eastAsia"/>
          <w:szCs w:val="24"/>
          <w:lang w:eastAsia="ja-JP"/>
        </w:rPr>
        <w:t>ボランティア集め、認識向上といった活動です。</w:t>
      </w:r>
      <w:r w:rsidR="00432BEF">
        <w:rPr>
          <w:rFonts w:ascii="Times New Roman" w:eastAsia="MS PMincho" w:hAnsi="Times New Roman" w:hint="eastAsia"/>
          <w:szCs w:val="24"/>
          <w:lang w:eastAsia="ja-JP"/>
        </w:rPr>
        <w:t>ロータリーはこれ</w:t>
      </w:r>
      <w:r w:rsidR="00693782">
        <w:rPr>
          <w:rFonts w:ascii="Times New Roman" w:eastAsia="MS PMincho" w:hAnsi="Times New Roman" w:hint="eastAsia"/>
          <w:szCs w:val="24"/>
          <w:lang w:eastAsia="ja-JP"/>
        </w:rPr>
        <w:t>までに</w:t>
      </w:r>
      <w:r w:rsidR="00693782">
        <w:rPr>
          <w:rFonts w:ascii="Times New Roman" w:eastAsia="MS PMincho" w:hAnsi="Times New Roman" w:hint="eastAsia"/>
          <w:szCs w:val="24"/>
          <w:lang w:eastAsia="ja-JP"/>
        </w:rPr>
        <w:t>12</w:t>
      </w:r>
      <w:r w:rsidR="00693782">
        <w:rPr>
          <w:rFonts w:ascii="Times New Roman" w:eastAsia="MS PMincho" w:hAnsi="Times New Roman" w:hint="eastAsia"/>
          <w:szCs w:val="24"/>
          <w:lang w:eastAsia="ja-JP"/>
        </w:rPr>
        <w:t>億ドル以上を寄付し、無数のボランティア時間をポリオとの闘いに</w:t>
      </w:r>
      <w:r w:rsidR="00437193">
        <w:rPr>
          <w:rFonts w:ascii="Times New Roman" w:eastAsia="MS PMincho" w:hAnsi="Times New Roman" w:hint="eastAsia"/>
          <w:szCs w:val="24"/>
          <w:lang w:eastAsia="ja-JP"/>
        </w:rPr>
        <w:t>投じて</w:t>
      </w:r>
      <w:r w:rsidR="00693782">
        <w:rPr>
          <w:rFonts w:ascii="Times New Roman" w:eastAsia="MS PMincho" w:hAnsi="Times New Roman" w:hint="eastAsia"/>
          <w:szCs w:val="24"/>
          <w:lang w:eastAsia="ja-JP"/>
        </w:rPr>
        <w:t>きました。また、ビル＆メリンダ・ゲイツ財団との協力により、</w:t>
      </w:r>
      <w:r w:rsidR="00693782">
        <w:rPr>
          <w:rFonts w:ascii="Times New Roman" w:eastAsia="MS PMincho" w:hAnsi="Times New Roman" w:hint="eastAsia"/>
          <w:szCs w:val="24"/>
          <w:lang w:eastAsia="ja-JP"/>
        </w:rPr>
        <w:t>2018</w:t>
      </w:r>
      <w:r w:rsidR="00693782">
        <w:rPr>
          <w:rFonts w:ascii="Times New Roman" w:eastAsia="MS PMincho" w:hAnsi="Times New Roman" w:hint="eastAsia"/>
          <w:szCs w:val="24"/>
          <w:lang w:eastAsia="ja-JP"/>
        </w:rPr>
        <w:t>年までにロータリーが集める寄付（年間最高</w:t>
      </w:r>
      <w:r w:rsidR="00693782">
        <w:rPr>
          <w:rFonts w:ascii="Times New Roman" w:eastAsia="MS PMincho" w:hAnsi="Times New Roman" w:hint="eastAsia"/>
          <w:szCs w:val="24"/>
          <w:lang w:eastAsia="ja-JP"/>
        </w:rPr>
        <w:t>3,500</w:t>
      </w:r>
      <w:r w:rsidR="00693782">
        <w:rPr>
          <w:rFonts w:ascii="Times New Roman" w:eastAsia="MS PMincho" w:hAnsi="Times New Roman" w:hint="eastAsia"/>
          <w:szCs w:val="24"/>
          <w:lang w:eastAsia="ja-JP"/>
        </w:rPr>
        <w:t>万ドル）に</w:t>
      </w:r>
      <w:r w:rsidR="00693782">
        <w:rPr>
          <w:rFonts w:ascii="Times New Roman" w:eastAsia="MS PMincho" w:hAnsi="Times New Roman" w:hint="eastAsia"/>
          <w:szCs w:val="24"/>
          <w:lang w:eastAsia="ja-JP"/>
        </w:rPr>
        <w:t>2</w:t>
      </w:r>
      <w:r w:rsidR="00693782">
        <w:rPr>
          <w:rFonts w:ascii="Times New Roman" w:eastAsia="MS PMincho" w:hAnsi="Times New Roman" w:hint="eastAsia"/>
          <w:szCs w:val="24"/>
          <w:lang w:eastAsia="ja-JP"/>
        </w:rPr>
        <w:t>倍の額が上乗せされるキャンペーンを実施しており、撲滅に向けた弛まぬ努力が続けられています。</w:t>
      </w:r>
    </w:p>
    <w:p w:rsidR="003B2FFE" w:rsidRPr="00896F7E" w:rsidRDefault="003B2FFE" w:rsidP="00B5526E">
      <w:pPr>
        <w:jc w:val="both"/>
        <w:rPr>
          <w:rFonts w:ascii="Times New Roman" w:eastAsia="MS PMincho" w:hAnsi="Times New Roman"/>
          <w:szCs w:val="24"/>
          <w:lang w:eastAsia="ja-JP"/>
        </w:rPr>
      </w:pPr>
    </w:p>
    <w:p w:rsidR="00B5526E" w:rsidRPr="00896F7E" w:rsidRDefault="00A03D95" w:rsidP="00B5526E">
      <w:pPr>
        <w:rPr>
          <w:rFonts w:ascii="Times New Roman" w:eastAsia="MS PMincho" w:hAnsi="Times New Roman"/>
          <w:szCs w:val="24"/>
          <w:lang w:eastAsia="ja-JP"/>
        </w:rPr>
      </w:pPr>
      <w:r>
        <w:rPr>
          <w:rFonts w:ascii="Times New Roman" w:eastAsia="MS PMincho" w:hAnsi="Times New Roman" w:hint="eastAsia"/>
          <w:b/>
          <w:szCs w:val="24"/>
          <w:lang w:eastAsia="ja-JP"/>
        </w:rPr>
        <w:t>ロータリーについて</w:t>
      </w:r>
    </w:p>
    <w:p w:rsidR="00B5526E" w:rsidRPr="00896F7E" w:rsidRDefault="00DA6359" w:rsidP="00DA6359">
      <w:pPr>
        <w:autoSpaceDE w:val="0"/>
        <w:autoSpaceDN w:val="0"/>
        <w:adjustRightInd w:val="0"/>
        <w:rPr>
          <w:rStyle w:val="Hyperlink"/>
          <w:rFonts w:ascii="Times New Roman" w:eastAsia="MS PMincho" w:hAnsi="Times New Roman"/>
          <w:szCs w:val="24"/>
          <w:lang w:eastAsia="ja-JP"/>
        </w:rPr>
      </w:pPr>
      <w:r w:rsidRPr="00DA6359">
        <w:rPr>
          <w:rFonts w:ascii="Times New Roman" w:eastAsia="MS PMincho" w:hAnsi="Times New Roman" w:hint="eastAsia"/>
          <w:szCs w:val="24"/>
          <w:lang w:eastAsia="ja-JP"/>
        </w:rPr>
        <w:t>私たちロータリーは、世界中にあるロータリークラブでの草の根のネットワークを通じて</w:t>
      </w:r>
      <w:r w:rsidR="00437193">
        <w:rPr>
          <w:rFonts w:ascii="Times New Roman" w:eastAsia="MS PMincho" w:hAnsi="Times New Roman" w:hint="eastAsia"/>
          <w:szCs w:val="24"/>
          <w:lang w:eastAsia="ja-JP"/>
        </w:rPr>
        <w:t>、</w:t>
      </w:r>
      <w:r w:rsidRPr="00DA6359">
        <w:rPr>
          <w:rFonts w:ascii="Times New Roman" w:eastAsia="MS PMincho" w:hAnsi="Times New Roman" w:hint="eastAsia"/>
          <w:szCs w:val="24"/>
          <w:lang w:eastAsia="ja-JP"/>
        </w:rPr>
        <w:t>それぞれの町で、そして世界で社会に貢献しています。地元の人びとへの支援から、世界でポリオを撲滅する取り組みにいたるまで、さまざまな職業に携わる会員が知恵と力を出しあって活動しています。詳しくは</w:t>
      </w:r>
      <w:hyperlink r:id="rId12" w:history="1">
        <w:r w:rsidRPr="00DA6359">
          <w:rPr>
            <w:rStyle w:val="Hyperlink"/>
            <w:rFonts w:ascii="Times New Roman" w:eastAsia="MS PMincho" w:hAnsi="Times New Roman" w:hint="eastAsia"/>
            <w:szCs w:val="24"/>
            <w:lang w:eastAsia="ja-JP"/>
          </w:rPr>
          <w:t>ロータリーのウェブサイト</w:t>
        </w:r>
      </w:hyperlink>
      <w:r w:rsidRPr="00DA6359">
        <w:rPr>
          <w:rFonts w:ascii="Times New Roman" w:eastAsia="MS PMincho" w:hAnsi="Times New Roman" w:hint="eastAsia"/>
          <w:szCs w:val="24"/>
          <w:lang w:eastAsia="ja-JP"/>
        </w:rPr>
        <w:t>をご覧ください</w:t>
      </w:r>
      <w:r w:rsidRPr="00DA6359">
        <w:rPr>
          <w:rFonts w:ascii="Times New Roman" w:eastAsia="MS PMincho" w:hAnsi="Times New Roman"/>
          <w:szCs w:val="24"/>
          <w:lang w:eastAsia="ja-JP"/>
        </w:rPr>
        <w:t>&lt;</w:t>
      </w:r>
      <w:hyperlink r:id="rId13" w:history="1">
        <w:r w:rsidRPr="00DA6359">
          <w:rPr>
            <w:rStyle w:val="Hyperlink"/>
            <w:rFonts w:ascii="Times New Roman" w:eastAsia="MS PMincho" w:hAnsi="Times New Roman"/>
            <w:szCs w:val="24"/>
            <w:lang w:eastAsia="ja-JP"/>
          </w:rPr>
          <w:t>www.rotary.org/ja</w:t>
        </w:r>
      </w:hyperlink>
      <w:r w:rsidRPr="00DA6359">
        <w:rPr>
          <w:rFonts w:ascii="Times New Roman" w:eastAsia="MS PMincho" w:hAnsi="Times New Roman"/>
          <w:szCs w:val="24"/>
          <w:lang w:eastAsia="ja-JP"/>
        </w:rPr>
        <w:t>&gt;</w:t>
      </w:r>
      <w:r w:rsidRPr="00DA6359">
        <w:rPr>
          <w:rFonts w:ascii="Times New Roman" w:eastAsia="MS PMincho" w:hAnsi="Times New Roman" w:hint="eastAsia"/>
          <w:szCs w:val="24"/>
          <w:lang w:eastAsia="ja-JP"/>
        </w:rPr>
        <w:t>。</w:t>
      </w:r>
    </w:p>
    <w:p w:rsidR="00C858DA" w:rsidRPr="00896F7E" w:rsidRDefault="00C858DA" w:rsidP="00B5526E">
      <w:pPr>
        <w:autoSpaceDE w:val="0"/>
        <w:autoSpaceDN w:val="0"/>
        <w:adjustRightInd w:val="0"/>
        <w:jc w:val="both"/>
        <w:rPr>
          <w:rFonts w:ascii="Times New Roman" w:eastAsia="MS PMincho" w:hAnsi="Times New Roman"/>
          <w:szCs w:val="24"/>
          <w:lang w:eastAsia="ja-JP"/>
        </w:rPr>
      </w:pPr>
    </w:p>
    <w:p w:rsidR="00B5526E" w:rsidRPr="00896F7E" w:rsidRDefault="00B5526E" w:rsidP="00B5526E">
      <w:pPr>
        <w:autoSpaceDE w:val="0"/>
        <w:autoSpaceDN w:val="0"/>
        <w:adjustRightInd w:val="0"/>
        <w:jc w:val="center"/>
        <w:rPr>
          <w:rFonts w:ascii="Times New Roman" w:eastAsia="MS PMincho" w:hAnsi="Times New Roman"/>
          <w:b/>
          <w:bCs/>
          <w:szCs w:val="24"/>
        </w:rPr>
      </w:pPr>
      <w:r w:rsidRPr="00896F7E">
        <w:rPr>
          <w:rFonts w:ascii="Times New Roman" w:eastAsia="MS PMincho" w:hAnsi="Times New Roman"/>
          <w:b/>
          <w:bCs/>
          <w:szCs w:val="24"/>
        </w:rPr>
        <w:t>###</w:t>
      </w:r>
    </w:p>
    <w:p w:rsidR="00842779" w:rsidRPr="00896F7E" w:rsidRDefault="00842779" w:rsidP="00842779">
      <w:pPr>
        <w:autoSpaceDE w:val="0"/>
        <w:autoSpaceDN w:val="0"/>
        <w:adjustRightInd w:val="0"/>
        <w:rPr>
          <w:rFonts w:ascii="Times New Roman" w:eastAsia="MS PMincho" w:hAnsi="Times New Roman"/>
          <w:b/>
          <w:bCs/>
          <w:szCs w:val="24"/>
        </w:rPr>
      </w:pPr>
    </w:p>
    <w:p w:rsidR="00E46634" w:rsidRPr="00896F7E" w:rsidRDefault="001F70B6" w:rsidP="00E46634">
      <w:pPr>
        <w:autoSpaceDE w:val="0"/>
        <w:autoSpaceDN w:val="0"/>
        <w:adjustRightInd w:val="0"/>
        <w:jc w:val="both"/>
        <w:rPr>
          <w:rFonts w:ascii="Times New Roman" w:eastAsia="MS PMincho" w:hAnsi="Times New Roman"/>
          <w:bCs/>
          <w:szCs w:val="24"/>
        </w:rPr>
      </w:pPr>
      <w:r>
        <w:rPr>
          <w:rFonts w:ascii="Times New Roman" w:eastAsia="MS PMincho" w:hAnsi="Times New Roman" w:hint="eastAsia"/>
          <w:b/>
          <w:szCs w:val="24"/>
          <w:lang w:eastAsia="ja-JP"/>
        </w:rPr>
        <w:t>問い合わせ先</w:t>
      </w:r>
      <w:r w:rsidR="00A03D95">
        <w:rPr>
          <w:rFonts w:ascii="Times New Roman" w:eastAsia="MS PMincho" w:hAnsi="Times New Roman" w:hint="eastAsia"/>
          <w:b/>
          <w:szCs w:val="24"/>
          <w:lang w:eastAsia="ja-JP"/>
        </w:rPr>
        <w:t>：</w:t>
      </w:r>
      <w:r w:rsidR="00842779" w:rsidRPr="00896F7E">
        <w:rPr>
          <w:rFonts w:ascii="Times New Roman" w:eastAsia="MS PMincho" w:hAnsi="Times New Roman"/>
          <w:b/>
          <w:bCs/>
          <w:szCs w:val="24"/>
        </w:rPr>
        <w:t xml:space="preserve"> </w:t>
      </w:r>
      <w:r w:rsidR="00842779" w:rsidRPr="00896F7E">
        <w:rPr>
          <w:rFonts w:ascii="Times New Roman" w:eastAsia="MS PMincho" w:hAnsi="Times New Roman"/>
          <w:b/>
          <w:bCs/>
          <w:szCs w:val="24"/>
        </w:rPr>
        <w:tab/>
      </w:r>
      <w:r w:rsidR="00A03D95">
        <w:rPr>
          <w:rFonts w:ascii="Times New Roman" w:eastAsia="MS PMincho" w:hAnsi="Times New Roman"/>
          <w:bCs/>
          <w:szCs w:val="24"/>
        </w:rPr>
        <w:t xml:space="preserve">Petina Dixon-Jenkins </w:t>
      </w:r>
      <w:r w:rsidR="00A03D95">
        <w:rPr>
          <w:rFonts w:ascii="Times New Roman" w:eastAsia="MS PMincho" w:hAnsi="Times New Roman" w:hint="eastAsia"/>
          <w:bCs/>
          <w:szCs w:val="24"/>
          <w:lang w:eastAsia="ja-JP"/>
        </w:rPr>
        <w:t>1-</w:t>
      </w:r>
      <w:r w:rsidR="00FA341B" w:rsidRPr="00896F7E">
        <w:rPr>
          <w:rFonts w:ascii="Times New Roman" w:eastAsia="MS PMincho" w:hAnsi="Times New Roman"/>
          <w:bCs/>
          <w:szCs w:val="24"/>
        </w:rPr>
        <w:t>847</w:t>
      </w:r>
      <w:r w:rsidR="00A03D95">
        <w:rPr>
          <w:rFonts w:ascii="Times New Roman" w:eastAsia="MS PMincho" w:hAnsi="Times New Roman" w:hint="eastAsia"/>
          <w:bCs/>
          <w:szCs w:val="24"/>
          <w:lang w:eastAsia="ja-JP"/>
        </w:rPr>
        <w:t>-</w:t>
      </w:r>
      <w:r w:rsidR="00FA341B" w:rsidRPr="00896F7E">
        <w:rPr>
          <w:rFonts w:ascii="Times New Roman" w:eastAsia="MS PMincho" w:hAnsi="Times New Roman"/>
          <w:bCs/>
          <w:szCs w:val="24"/>
        </w:rPr>
        <w:t>866-3054</w:t>
      </w:r>
    </w:p>
    <w:p w:rsidR="009C6411" w:rsidRPr="00896F7E" w:rsidRDefault="009C6411" w:rsidP="00E46634">
      <w:pPr>
        <w:autoSpaceDE w:val="0"/>
        <w:autoSpaceDN w:val="0"/>
        <w:adjustRightInd w:val="0"/>
        <w:jc w:val="both"/>
        <w:rPr>
          <w:rFonts w:ascii="Times New Roman" w:eastAsia="MS PMincho" w:hAnsi="Times New Roman"/>
          <w:bCs/>
          <w:szCs w:val="24"/>
        </w:rPr>
      </w:pPr>
      <w:r w:rsidRPr="00896F7E">
        <w:rPr>
          <w:rFonts w:ascii="Times New Roman" w:eastAsia="MS PMincho" w:hAnsi="Times New Roman"/>
          <w:bCs/>
          <w:szCs w:val="24"/>
        </w:rPr>
        <w:tab/>
      </w:r>
      <w:r w:rsidRPr="00896F7E">
        <w:rPr>
          <w:rFonts w:ascii="Times New Roman" w:eastAsia="MS PMincho" w:hAnsi="Times New Roman"/>
          <w:bCs/>
          <w:szCs w:val="24"/>
        </w:rPr>
        <w:tab/>
      </w:r>
      <w:r w:rsidR="001F70B6">
        <w:rPr>
          <w:rFonts w:ascii="Times New Roman" w:eastAsia="MS PMincho" w:hAnsi="Times New Roman" w:hint="eastAsia"/>
          <w:bCs/>
          <w:szCs w:val="24"/>
          <w:lang w:eastAsia="ja-JP"/>
        </w:rPr>
        <w:tab/>
      </w:r>
      <w:hyperlink r:id="rId14" w:history="1">
        <w:r w:rsidRPr="00896F7E">
          <w:rPr>
            <w:rStyle w:val="Hyperlink"/>
            <w:rFonts w:ascii="Times New Roman" w:eastAsia="MS PMincho" w:hAnsi="Times New Roman"/>
            <w:bCs/>
            <w:szCs w:val="24"/>
          </w:rPr>
          <w:t>petina.dixon-Jenkins@rotary.org</w:t>
        </w:r>
      </w:hyperlink>
    </w:p>
    <w:p w:rsidR="009C6411" w:rsidRPr="00896F7E" w:rsidRDefault="009C6411" w:rsidP="00E46634">
      <w:pPr>
        <w:autoSpaceDE w:val="0"/>
        <w:autoSpaceDN w:val="0"/>
        <w:adjustRightInd w:val="0"/>
        <w:jc w:val="both"/>
        <w:rPr>
          <w:rFonts w:ascii="Times New Roman" w:eastAsia="MS PMincho" w:hAnsi="Times New Roman"/>
          <w:bCs/>
          <w:szCs w:val="24"/>
        </w:rPr>
      </w:pPr>
    </w:p>
    <w:p w:rsidR="00FA341B" w:rsidRPr="00896F7E" w:rsidRDefault="00FA341B" w:rsidP="00E46634">
      <w:pPr>
        <w:autoSpaceDE w:val="0"/>
        <w:autoSpaceDN w:val="0"/>
        <w:adjustRightInd w:val="0"/>
        <w:jc w:val="both"/>
        <w:rPr>
          <w:rFonts w:ascii="Times New Roman" w:eastAsia="MS PMincho" w:hAnsi="Times New Roman"/>
          <w:bCs/>
          <w:szCs w:val="24"/>
        </w:rPr>
      </w:pPr>
    </w:p>
    <w:p w:rsidR="00FA341B" w:rsidRPr="00896F7E" w:rsidRDefault="00FA341B" w:rsidP="00E46634">
      <w:pPr>
        <w:autoSpaceDE w:val="0"/>
        <w:autoSpaceDN w:val="0"/>
        <w:adjustRightInd w:val="0"/>
        <w:jc w:val="both"/>
        <w:rPr>
          <w:rFonts w:ascii="Times New Roman" w:eastAsia="MS PMincho" w:hAnsi="Times New Roman"/>
          <w:bCs/>
          <w:szCs w:val="24"/>
        </w:rPr>
      </w:pPr>
    </w:p>
    <w:p w:rsidR="00FA341B" w:rsidRPr="00896F7E" w:rsidRDefault="00FA341B" w:rsidP="00E46634">
      <w:pPr>
        <w:autoSpaceDE w:val="0"/>
        <w:autoSpaceDN w:val="0"/>
        <w:adjustRightInd w:val="0"/>
        <w:jc w:val="both"/>
        <w:rPr>
          <w:rStyle w:val="Hyperlink"/>
          <w:rFonts w:ascii="Times New Roman" w:eastAsia="MS PMincho" w:hAnsi="Times New Roman"/>
          <w:bCs/>
          <w:szCs w:val="24"/>
        </w:rPr>
      </w:pPr>
      <w:r w:rsidRPr="00896F7E">
        <w:rPr>
          <w:rFonts w:ascii="Times New Roman" w:eastAsia="MS PMincho" w:hAnsi="Times New Roman"/>
          <w:bCs/>
          <w:szCs w:val="24"/>
        </w:rPr>
        <w:tab/>
      </w:r>
      <w:r w:rsidRPr="00896F7E">
        <w:rPr>
          <w:rFonts w:ascii="Times New Roman" w:eastAsia="MS PMincho" w:hAnsi="Times New Roman"/>
          <w:bCs/>
          <w:szCs w:val="24"/>
        </w:rPr>
        <w:tab/>
      </w:r>
    </w:p>
    <w:p w:rsidR="00842779" w:rsidRPr="00896F7E" w:rsidRDefault="00842779" w:rsidP="00842779">
      <w:pPr>
        <w:autoSpaceDE w:val="0"/>
        <w:autoSpaceDN w:val="0"/>
        <w:adjustRightInd w:val="0"/>
        <w:jc w:val="both"/>
        <w:rPr>
          <w:rStyle w:val="Hyperlink"/>
          <w:rFonts w:ascii="Times New Roman" w:eastAsia="MS PMincho" w:hAnsi="Times New Roman"/>
          <w:bCs/>
          <w:szCs w:val="24"/>
        </w:rPr>
      </w:pPr>
    </w:p>
    <w:sectPr w:rsidR="00842779" w:rsidRPr="00896F7E" w:rsidSect="007B595E">
      <w:headerReference w:type="default" r:id="rId15"/>
      <w:footerReference w:type="default" r:id="rId16"/>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DD" w:rsidRDefault="00E46DDD">
      <w:r>
        <w:separator/>
      </w:r>
    </w:p>
  </w:endnote>
  <w:endnote w:type="continuationSeparator" w:id="0">
    <w:p w:rsidR="00E46DDD" w:rsidRDefault="00E4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1F" w:rsidRPr="0085316E" w:rsidRDefault="00AA4A1F"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AA4A1F" w:rsidRPr="003F3DCF" w:rsidRDefault="00AA4A1F"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DD" w:rsidRDefault="00E46DDD">
      <w:r>
        <w:separator/>
      </w:r>
    </w:p>
  </w:footnote>
  <w:footnote w:type="continuationSeparator" w:id="0">
    <w:p w:rsidR="00E46DDD" w:rsidRDefault="00E4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1F" w:rsidRDefault="00AA4A1F" w:rsidP="0055292E">
    <w:pPr>
      <w:tabs>
        <w:tab w:val="left" w:pos="6480"/>
      </w:tabs>
      <w:ind w:left="-1440"/>
      <w:rPr>
        <w:color w:val="666699"/>
        <w:spacing w:val="30"/>
        <w:sz w:val="22"/>
      </w:rPr>
    </w:pPr>
  </w:p>
  <w:p w:rsidR="00AA4A1F" w:rsidRPr="001806FD" w:rsidRDefault="00AA4A1F" w:rsidP="0055292E">
    <w:pPr>
      <w:tabs>
        <w:tab w:val="left" w:pos="6480"/>
      </w:tabs>
      <w:ind w:left="-1440"/>
      <w:rPr>
        <w:sz w:val="15"/>
        <w:szCs w:val="15"/>
      </w:rPr>
    </w:pPr>
    <w:r>
      <w:rPr>
        <w:color w:val="666699"/>
        <w:spacing w:val="30"/>
        <w:sz w:val="22"/>
      </w:rPr>
      <w:tab/>
    </w:r>
  </w:p>
  <w:p w:rsidR="00AA4A1F" w:rsidRDefault="00AA4A1F" w:rsidP="00B5526E">
    <w:pPr>
      <w:tabs>
        <w:tab w:val="left" w:pos="6480"/>
      </w:tabs>
      <w:rPr>
        <w:rFonts w:cs="Calibri"/>
        <w:bCs/>
        <w:sz w:val="40"/>
        <w:szCs w:val="40"/>
      </w:rPr>
    </w:pPr>
    <w:r w:rsidRPr="00F60026">
      <w:rPr>
        <w:noProof/>
        <w:sz w:val="15"/>
        <w:szCs w:val="15"/>
        <w:lang w:eastAsia="zh-CN"/>
      </w:rPr>
      <w:drawing>
        <wp:inline distT="0" distB="0" distL="0" distR="0" wp14:anchorId="4E9DF12A" wp14:editId="1C39AB6E">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AA4A1F" w:rsidRPr="00B5526E" w:rsidRDefault="00AA4A1F"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5654"/>
    <w:rsid w:val="0002195F"/>
    <w:rsid w:val="00021A53"/>
    <w:rsid w:val="000312D5"/>
    <w:rsid w:val="0003547C"/>
    <w:rsid w:val="00050E18"/>
    <w:rsid w:val="00062F35"/>
    <w:rsid w:val="00077217"/>
    <w:rsid w:val="00081424"/>
    <w:rsid w:val="00084CEE"/>
    <w:rsid w:val="00087631"/>
    <w:rsid w:val="0009156A"/>
    <w:rsid w:val="000915AF"/>
    <w:rsid w:val="000A7158"/>
    <w:rsid w:val="000B1A92"/>
    <w:rsid w:val="000F1AA2"/>
    <w:rsid w:val="00115319"/>
    <w:rsid w:val="001229E4"/>
    <w:rsid w:val="00142BF3"/>
    <w:rsid w:val="00160D30"/>
    <w:rsid w:val="0017044D"/>
    <w:rsid w:val="001806FD"/>
    <w:rsid w:val="00183EE5"/>
    <w:rsid w:val="00191F15"/>
    <w:rsid w:val="001979A8"/>
    <w:rsid w:val="001B1B12"/>
    <w:rsid w:val="001F70B6"/>
    <w:rsid w:val="001F7E14"/>
    <w:rsid w:val="00200336"/>
    <w:rsid w:val="002448D2"/>
    <w:rsid w:val="0027092D"/>
    <w:rsid w:val="002932FF"/>
    <w:rsid w:val="002954A6"/>
    <w:rsid w:val="002A767B"/>
    <w:rsid w:val="002B5465"/>
    <w:rsid w:val="002B5AED"/>
    <w:rsid w:val="002D150E"/>
    <w:rsid w:val="002D7FCD"/>
    <w:rsid w:val="002E00B6"/>
    <w:rsid w:val="002E63CC"/>
    <w:rsid w:val="002F6643"/>
    <w:rsid w:val="00320026"/>
    <w:rsid w:val="00330745"/>
    <w:rsid w:val="00363E49"/>
    <w:rsid w:val="00367BF7"/>
    <w:rsid w:val="00376E2B"/>
    <w:rsid w:val="003A2B8A"/>
    <w:rsid w:val="003B2FFE"/>
    <w:rsid w:val="003B64E4"/>
    <w:rsid w:val="003B7962"/>
    <w:rsid w:val="003C4053"/>
    <w:rsid w:val="003D39B1"/>
    <w:rsid w:val="003D5BA6"/>
    <w:rsid w:val="003F3DCF"/>
    <w:rsid w:val="00403600"/>
    <w:rsid w:val="00413D0E"/>
    <w:rsid w:val="00414C23"/>
    <w:rsid w:val="00432BEF"/>
    <w:rsid w:val="00436042"/>
    <w:rsid w:val="00437193"/>
    <w:rsid w:val="004508F0"/>
    <w:rsid w:val="00466BA1"/>
    <w:rsid w:val="00475423"/>
    <w:rsid w:val="00477A75"/>
    <w:rsid w:val="00483AA9"/>
    <w:rsid w:val="00484DF2"/>
    <w:rsid w:val="00497972"/>
    <w:rsid w:val="004F2197"/>
    <w:rsid w:val="004F6361"/>
    <w:rsid w:val="00502163"/>
    <w:rsid w:val="005060C7"/>
    <w:rsid w:val="00515B84"/>
    <w:rsid w:val="005274CF"/>
    <w:rsid w:val="0053264C"/>
    <w:rsid w:val="005400A2"/>
    <w:rsid w:val="00544470"/>
    <w:rsid w:val="0055292E"/>
    <w:rsid w:val="00574BC7"/>
    <w:rsid w:val="00593521"/>
    <w:rsid w:val="0059456B"/>
    <w:rsid w:val="005A17CD"/>
    <w:rsid w:val="005A6978"/>
    <w:rsid w:val="005F03CA"/>
    <w:rsid w:val="005F0400"/>
    <w:rsid w:val="005F396B"/>
    <w:rsid w:val="006201D5"/>
    <w:rsid w:val="006311B6"/>
    <w:rsid w:val="00643F1C"/>
    <w:rsid w:val="0068021B"/>
    <w:rsid w:val="00690893"/>
    <w:rsid w:val="00693083"/>
    <w:rsid w:val="00693782"/>
    <w:rsid w:val="006A7334"/>
    <w:rsid w:val="006B30DD"/>
    <w:rsid w:val="006B55C1"/>
    <w:rsid w:val="006B71DC"/>
    <w:rsid w:val="006C3F7B"/>
    <w:rsid w:val="006D3B9A"/>
    <w:rsid w:val="006D7AFF"/>
    <w:rsid w:val="00721CC5"/>
    <w:rsid w:val="00735CC3"/>
    <w:rsid w:val="007544F5"/>
    <w:rsid w:val="00762EAA"/>
    <w:rsid w:val="00781383"/>
    <w:rsid w:val="00783039"/>
    <w:rsid w:val="00792F11"/>
    <w:rsid w:val="007B595E"/>
    <w:rsid w:val="007C1C56"/>
    <w:rsid w:val="007D7912"/>
    <w:rsid w:val="008033E5"/>
    <w:rsid w:val="00811AEF"/>
    <w:rsid w:val="0083557A"/>
    <w:rsid w:val="00842779"/>
    <w:rsid w:val="00850242"/>
    <w:rsid w:val="00894EC4"/>
    <w:rsid w:val="0089531B"/>
    <w:rsid w:val="0089577D"/>
    <w:rsid w:val="00896F7E"/>
    <w:rsid w:val="008D73B8"/>
    <w:rsid w:val="00925516"/>
    <w:rsid w:val="009261B9"/>
    <w:rsid w:val="0095032D"/>
    <w:rsid w:val="00964593"/>
    <w:rsid w:val="00970E56"/>
    <w:rsid w:val="009727CB"/>
    <w:rsid w:val="009744EA"/>
    <w:rsid w:val="009764D0"/>
    <w:rsid w:val="00984FE6"/>
    <w:rsid w:val="009905ED"/>
    <w:rsid w:val="009C3BDA"/>
    <w:rsid w:val="009C6411"/>
    <w:rsid w:val="009F71FC"/>
    <w:rsid w:val="00A03D95"/>
    <w:rsid w:val="00A04980"/>
    <w:rsid w:val="00A21426"/>
    <w:rsid w:val="00A25E5A"/>
    <w:rsid w:val="00A421AF"/>
    <w:rsid w:val="00A668C6"/>
    <w:rsid w:val="00A73C0D"/>
    <w:rsid w:val="00A90661"/>
    <w:rsid w:val="00AA4A1F"/>
    <w:rsid w:val="00AA6440"/>
    <w:rsid w:val="00AB7763"/>
    <w:rsid w:val="00AE3B10"/>
    <w:rsid w:val="00B01643"/>
    <w:rsid w:val="00B04D8C"/>
    <w:rsid w:val="00B22CC6"/>
    <w:rsid w:val="00B2364B"/>
    <w:rsid w:val="00B50088"/>
    <w:rsid w:val="00B5526E"/>
    <w:rsid w:val="00B96C2E"/>
    <w:rsid w:val="00BA2B11"/>
    <w:rsid w:val="00BA2F00"/>
    <w:rsid w:val="00BA5B07"/>
    <w:rsid w:val="00BB23EE"/>
    <w:rsid w:val="00BD71BB"/>
    <w:rsid w:val="00BE0E78"/>
    <w:rsid w:val="00BF2386"/>
    <w:rsid w:val="00C26A44"/>
    <w:rsid w:val="00C42756"/>
    <w:rsid w:val="00C554C6"/>
    <w:rsid w:val="00C616E4"/>
    <w:rsid w:val="00C61D7A"/>
    <w:rsid w:val="00C66875"/>
    <w:rsid w:val="00C72F27"/>
    <w:rsid w:val="00C858DA"/>
    <w:rsid w:val="00CB346E"/>
    <w:rsid w:val="00CB6680"/>
    <w:rsid w:val="00D032DA"/>
    <w:rsid w:val="00D04267"/>
    <w:rsid w:val="00D072D7"/>
    <w:rsid w:val="00D13DDE"/>
    <w:rsid w:val="00D1548F"/>
    <w:rsid w:val="00D4144B"/>
    <w:rsid w:val="00D476F3"/>
    <w:rsid w:val="00D62170"/>
    <w:rsid w:val="00D82970"/>
    <w:rsid w:val="00D8318E"/>
    <w:rsid w:val="00D872E5"/>
    <w:rsid w:val="00D87603"/>
    <w:rsid w:val="00D9387C"/>
    <w:rsid w:val="00DA6359"/>
    <w:rsid w:val="00DC0D79"/>
    <w:rsid w:val="00DC7C9D"/>
    <w:rsid w:val="00DF700D"/>
    <w:rsid w:val="00E46634"/>
    <w:rsid w:val="00E46DDD"/>
    <w:rsid w:val="00E6767D"/>
    <w:rsid w:val="00E840C5"/>
    <w:rsid w:val="00E932BD"/>
    <w:rsid w:val="00ED36BA"/>
    <w:rsid w:val="00EE1947"/>
    <w:rsid w:val="00EF6BE0"/>
    <w:rsid w:val="00F05D38"/>
    <w:rsid w:val="00F22158"/>
    <w:rsid w:val="00F246B8"/>
    <w:rsid w:val="00F254C5"/>
    <w:rsid w:val="00F41273"/>
    <w:rsid w:val="00F43034"/>
    <w:rsid w:val="00F60026"/>
    <w:rsid w:val="00F75A0E"/>
    <w:rsid w:val="00F82E61"/>
    <w:rsid w:val="00F845CA"/>
    <w:rsid w:val="00FA341B"/>
    <w:rsid w:val="00FB5418"/>
    <w:rsid w:val="00FB7CB7"/>
    <w:rsid w:val="00FC312B"/>
    <w:rsid w:val="00FD5F78"/>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45694504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ary.org/j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ary.org/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oeradic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dpolio.org/" TargetMode="External"/><Relationship Id="rId4" Type="http://schemas.openxmlformats.org/officeDocument/2006/relationships/settings" Target="settings.xml"/><Relationship Id="rId9" Type="http://schemas.openxmlformats.org/officeDocument/2006/relationships/hyperlink" Target="http://www.polioeradication.org/Home.aspx" TargetMode="External"/><Relationship Id="rId14" Type="http://schemas.openxmlformats.org/officeDocument/2006/relationships/hyperlink" Target="mailto:petina.dixon-Jenkins@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22B3-AB60-44C7-B312-CE06D6EA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47B5E547.dotm</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4</cp:revision>
  <cp:lastPrinted>2014-01-09T21:19:00Z</cp:lastPrinted>
  <dcterms:created xsi:type="dcterms:W3CDTF">2014-02-13T18:54:00Z</dcterms:created>
  <dcterms:modified xsi:type="dcterms:W3CDTF">2014-02-13T22:49:00Z</dcterms:modified>
</cp:coreProperties>
</file>