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94" w:rsidRDefault="004025CC">
      <w:pPr>
        <w:tabs>
          <w:tab w:val="center" w:pos="4536"/>
        </w:tabs>
        <w:rPr>
          <w:i/>
        </w:rPr>
      </w:pPr>
      <w:r>
        <w:rPr>
          <w:noProof/>
          <w:lang w:val="en-US"/>
        </w:rPr>
        <mc:AlternateContent>
          <mc:Choice Requires="wps">
            <w:drawing>
              <wp:anchor distT="0" distB="0" distL="114300" distR="114300" simplePos="0" relativeHeight="251658240" behindDoc="0" locked="1" layoutInCell="1" allowOverlap="1" wp14:anchorId="1E721466" wp14:editId="19855E81">
                <wp:simplePos x="0" y="0"/>
                <wp:positionH relativeFrom="page">
                  <wp:posOffset>1115695</wp:posOffset>
                </wp:positionH>
                <wp:positionV relativeFrom="page">
                  <wp:posOffset>9792335</wp:posOffset>
                </wp:positionV>
                <wp:extent cx="5905500" cy="144145"/>
                <wp:effectExtent l="10795" t="10160" r="8255" b="7620"/>
                <wp:wrapNone/>
                <wp:docPr id="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62CFF" id="Freeform 5" o:spid="_x0000_s1026" style="position:absolute;margin-left:87.85pt;margin-top:771.05pt;width:46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CG+klm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r w:rsidR="00DF1CB4">
        <w:rPr>
          <w:i/>
        </w:rPr>
        <w:tab/>
      </w:r>
    </w:p>
    <w:p w:rsidR="006A5C94" w:rsidRDefault="00DF1CB4">
      <w:pPr>
        <w:pStyle w:val="Title"/>
        <w:rPr>
          <w:rFonts w:ascii="Georgia" w:hAnsi="Georgia"/>
        </w:rPr>
      </w:pPr>
      <w:r>
        <w:rPr>
          <w:rFonts w:ascii="Georgia" w:hAnsi="Georgia"/>
        </w:rPr>
        <w:t>Press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5211"/>
      </w:tblGrid>
      <w:tr w:rsidR="006A5C94">
        <w:tc>
          <w:tcPr>
            <w:tcW w:w="2268" w:type="dxa"/>
          </w:tcPr>
          <w:p w:rsidR="006A5C94" w:rsidRDefault="00DF1CB4">
            <w:pPr>
              <w:rPr>
                <w:i/>
              </w:rPr>
            </w:pPr>
            <w:r>
              <w:rPr>
                <w:i/>
              </w:rPr>
              <w:t>Date</w:t>
            </w:r>
          </w:p>
        </w:tc>
        <w:tc>
          <w:tcPr>
            <w:tcW w:w="5211" w:type="dxa"/>
          </w:tcPr>
          <w:p w:rsidR="006A5C94" w:rsidRDefault="008C77C8">
            <w:pPr>
              <w:autoSpaceDE w:val="0"/>
              <w:autoSpaceDN w:val="0"/>
              <w:adjustRightInd w:val="0"/>
              <w:spacing w:line="240" w:lineRule="auto"/>
              <w:rPr>
                <w:rFonts w:cs="Helv"/>
                <w:color w:val="000000"/>
                <w:szCs w:val="20"/>
                <w:lang w:eastAsia="en-GB"/>
              </w:rPr>
            </w:pPr>
            <w:r>
              <w:rPr>
                <w:rFonts w:cs="Helv"/>
                <w:color w:val="000000"/>
                <w:szCs w:val="20"/>
                <w:lang w:eastAsia="en-GB"/>
              </w:rPr>
              <w:t xml:space="preserve">EMBARGOED: 00.01 </w:t>
            </w:r>
            <w:r w:rsidR="003F4A2D">
              <w:rPr>
                <w:rFonts w:cs="Helv"/>
                <w:color w:val="000000"/>
                <w:szCs w:val="20"/>
                <w:lang w:eastAsia="en-GB"/>
              </w:rPr>
              <w:t>GMT</w:t>
            </w:r>
            <w:r w:rsidR="003D2D73">
              <w:rPr>
                <w:rFonts w:cs="Helv"/>
                <w:color w:val="000000"/>
                <w:szCs w:val="20"/>
                <w:lang w:eastAsia="en-GB"/>
              </w:rPr>
              <w:t xml:space="preserve"> </w:t>
            </w:r>
            <w:r w:rsidR="00513390">
              <w:rPr>
                <w:rFonts w:cs="Helv"/>
                <w:color w:val="000000"/>
                <w:szCs w:val="20"/>
                <w:lang w:eastAsia="en-GB"/>
              </w:rPr>
              <w:t>23</w:t>
            </w:r>
            <w:r w:rsidR="00513390" w:rsidRPr="00513390">
              <w:rPr>
                <w:rFonts w:cs="Helv"/>
                <w:color w:val="000000"/>
                <w:szCs w:val="20"/>
                <w:vertAlign w:val="superscript"/>
                <w:lang w:eastAsia="en-GB"/>
              </w:rPr>
              <w:t>rd</w:t>
            </w:r>
            <w:r w:rsidR="00DF1CB4">
              <w:rPr>
                <w:rFonts w:cs="Helv"/>
                <w:color w:val="000000"/>
                <w:szCs w:val="20"/>
                <w:lang w:eastAsia="en-GB"/>
              </w:rPr>
              <w:t xml:space="preserve"> </w:t>
            </w:r>
            <w:r w:rsidR="00C308BF">
              <w:rPr>
                <w:rFonts w:cs="Helv"/>
                <w:color w:val="000000"/>
                <w:szCs w:val="20"/>
                <w:lang w:eastAsia="en-GB"/>
              </w:rPr>
              <w:t>November</w:t>
            </w:r>
            <w:r w:rsidR="00C308BF">
              <w:t xml:space="preserve"> 2016</w:t>
            </w:r>
          </w:p>
          <w:p w:rsidR="006A5C94" w:rsidRDefault="006A5C94"/>
        </w:tc>
      </w:tr>
      <w:tr w:rsidR="006A5C94" w:rsidRPr="00A347D9">
        <w:tc>
          <w:tcPr>
            <w:tcW w:w="2268" w:type="dxa"/>
          </w:tcPr>
          <w:p w:rsidR="006A5C94" w:rsidRDefault="00DF1CB4">
            <w:pPr>
              <w:rPr>
                <w:i/>
              </w:rPr>
            </w:pPr>
            <w:r>
              <w:rPr>
                <w:i/>
              </w:rPr>
              <w:t>Contact</w:t>
            </w:r>
          </w:p>
          <w:p w:rsidR="006A5C94" w:rsidRDefault="006A5C94">
            <w:pPr>
              <w:rPr>
                <w:i/>
              </w:rPr>
            </w:pPr>
          </w:p>
          <w:p w:rsidR="006A5C94" w:rsidRDefault="006A5C94">
            <w:pPr>
              <w:rPr>
                <w:i/>
              </w:rPr>
            </w:pPr>
          </w:p>
          <w:p w:rsidR="006A5C94" w:rsidRDefault="006A5C94">
            <w:pPr>
              <w:rPr>
                <w:i/>
              </w:rPr>
            </w:pPr>
          </w:p>
          <w:p w:rsidR="006A5C94" w:rsidRDefault="00DF1CB4">
            <w:pPr>
              <w:rPr>
                <w:i/>
              </w:rPr>
            </w:pPr>
            <w:r>
              <w:rPr>
                <w:i/>
              </w:rPr>
              <w:t>Or</w:t>
            </w:r>
          </w:p>
          <w:p w:rsidR="008C41A1" w:rsidRDefault="008C41A1">
            <w:pPr>
              <w:rPr>
                <w:i/>
              </w:rPr>
            </w:pPr>
          </w:p>
          <w:p w:rsidR="008C41A1" w:rsidRDefault="008C41A1">
            <w:pPr>
              <w:rPr>
                <w:i/>
              </w:rPr>
            </w:pPr>
          </w:p>
        </w:tc>
        <w:tc>
          <w:tcPr>
            <w:tcW w:w="5211" w:type="dxa"/>
          </w:tcPr>
          <w:p w:rsidR="006A5C94" w:rsidRDefault="00044535">
            <w:pPr>
              <w:tabs>
                <w:tab w:val="left" w:pos="1440"/>
              </w:tabs>
              <w:ind w:left="1440" w:hanging="1440"/>
              <w:rPr>
                <w:rFonts w:cs="Arial"/>
                <w:lang w:val="it-IT"/>
              </w:rPr>
            </w:pPr>
            <w:r>
              <w:rPr>
                <w:rFonts w:cs="Arial"/>
                <w:bCs/>
                <w:lang w:val="it-IT"/>
              </w:rPr>
              <w:t>Simon Reed</w:t>
            </w:r>
            <w:r w:rsidR="00DF1CB4">
              <w:rPr>
                <w:rFonts w:cs="Arial"/>
                <w:bCs/>
                <w:lang w:val="it-IT"/>
              </w:rPr>
              <w:t>, PwC</w:t>
            </w:r>
          </w:p>
          <w:p w:rsidR="006A5C94" w:rsidRDefault="00044535">
            <w:pPr>
              <w:tabs>
                <w:tab w:val="left" w:pos="1440"/>
              </w:tabs>
              <w:ind w:left="1440" w:hanging="1440"/>
              <w:rPr>
                <w:rFonts w:cs="Arial"/>
                <w:lang w:val="it-IT"/>
              </w:rPr>
            </w:pPr>
            <w:r>
              <w:rPr>
                <w:rFonts w:cs="Arial"/>
                <w:lang w:val="it-IT"/>
              </w:rPr>
              <w:t>Tel: +44 207 804 2836</w:t>
            </w:r>
          </w:p>
          <w:p w:rsidR="006A5C94" w:rsidRDefault="00DF1CB4">
            <w:pPr>
              <w:tabs>
                <w:tab w:val="left" w:pos="1440"/>
              </w:tabs>
              <w:ind w:left="1440" w:hanging="1440"/>
            </w:pPr>
            <w:r>
              <w:rPr>
                <w:rFonts w:cs="Arial"/>
                <w:lang w:val="it-IT"/>
              </w:rPr>
              <w:t xml:space="preserve">e-mail: </w:t>
            </w:r>
            <w:hyperlink r:id="rId8" w:history="1">
              <w:r w:rsidR="00044535" w:rsidRPr="00574FF9">
                <w:rPr>
                  <w:rStyle w:val="Hyperlink"/>
                  <w:rFonts w:cs="Arial"/>
                  <w:lang w:val="it-IT"/>
                </w:rPr>
                <w:t>simon.reed@uk.pwc.com</w:t>
              </w:r>
            </w:hyperlink>
          </w:p>
          <w:p w:rsidR="006A5C94" w:rsidRDefault="006A5C94">
            <w:pPr>
              <w:tabs>
                <w:tab w:val="left" w:pos="1440"/>
              </w:tabs>
              <w:ind w:left="1440" w:hanging="1440"/>
            </w:pPr>
          </w:p>
          <w:p w:rsidR="006A5C94" w:rsidRDefault="004B73FD">
            <w:pPr>
              <w:tabs>
                <w:tab w:val="left" w:pos="1440"/>
              </w:tabs>
              <w:ind w:left="1440" w:hanging="1440"/>
              <w:rPr>
                <w:rFonts w:cs="Arial"/>
                <w:lang w:val="it-IT"/>
              </w:rPr>
            </w:pPr>
            <w:r>
              <w:rPr>
                <w:rFonts w:cs="Arial"/>
                <w:bCs/>
                <w:lang w:val="it-IT"/>
              </w:rPr>
              <w:t>Tom Modly, PwC Global Defense Network Leader</w:t>
            </w:r>
          </w:p>
          <w:p w:rsidR="006A5C94" w:rsidRDefault="00DF1CB4">
            <w:pPr>
              <w:tabs>
                <w:tab w:val="left" w:pos="1440"/>
              </w:tabs>
              <w:ind w:left="1440" w:hanging="1440"/>
              <w:rPr>
                <w:rFonts w:cs="Arial"/>
                <w:lang w:val="it-IT"/>
              </w:rPr>
            </w:pPr>
            <w:r>
              <w:rPr>
                <w:rFonts w:cs="Arial"/>
                <w:lang w:val="it-IT"/>
              </w:rPr>
              <w:t xml:space="preserve">Tel: </w:t>
            </w:r>
            <w:r w:rsidRPr="008C41A1">
              <w:rPr>
                <w:rFonts w:cs="Arial"/>
                <w:szCs w:val="20"/>
                <w:lang w:val="it-IT"/>
              </w:rPr>
              <w:t>+</w:t>
            </w:r>
            <w:r w:rsidR="008C41A1" w:rsidRPr="008C41A1">
              <w:rPr>
                <w:rFonts w:cs="ITCCharterCom-Regular"/>
                <w:color w:val="000000"/>
                <w:szCs w:val="20"/>
              </w:rPr>
              <w:t>1 703 918 1352</w:t>
            </w:r>
          </w:p>
          <w:p w:rsidR="008C41A1" w:rsidRDefault="00DF1CB4" w:rsidP="00044535">
            <w:pPr>
              <w:tabs>
                <w:tab w:val="left" w:pos="1440"/>
              </w:tabs>
              <w:ind w:left="1440" w:hanging="1440"/>
              <w:rPr>
                <w:rStyle w:val="Hyperlink"/>
                <w:rFonts w:cs="Arial"/>
                <w:lang w:val="it-IT"/>
              </w:rPr>
            </w:pPr>
            <w:proofErr w:type="gramStart"/>
            <w:r>
              <w:rPr>
                <w:rFonts w:cs="Arial"/>
                <w:lang w:val="it-IT"/>
              </w:rPr>
              <w:t>e-mail</w:t>
            </w:r>
            <w:proofErr w:type="gramEnd"/>
            <w:r>
              <w:rPr>
                <w:rFonts w:cs="Arial"/>
                <w:lang w:val="it-IT"/>
              </w:rPr>
              <w:t xml:space="preserve">: </w:t>
            </w:r>
            <w:hyperlink r:id="rId9" w:history="1">
              <w:r w:rsidR="004B73FD" w:rsidRPr="002568A8">
                <w:rPr>
                  <w:rStyle w:val="Hyperlink"/>
                  <w:rFonts w:cs="Arial"/>
                  <w:lang w:val="it-IT"/>
                </w:rPr>
                <w:t>thomas.modly@us.pwc.com</w:t>
              </w:r>
            </w:hyperlink>
          </w:p>
          <w:p w:rsidR="006A5C94" w:rsidRDefault="006A5C94" w:rsidP="00044535">
            <w:pPr>
              <w:tabs>
                <w:tab w:val="left" w:pos="1440"/>
              </w:tabs>
              <w:ind w:left="1440" w:hanging="1440"/>
              <w:rPr>
                <w:lang w:val="it-IT"/>
              </w:rPr>
            </w:pPr>
          </w:p>
        </w:tc>
      </w:tr>
      <w:tr w:rsidR="006A5C94">
        <w:tc>
          <w:tcPr>
            <w:tcW w:w="2268" w:type="dxa"/>
          </w:tcPr>
          <w:p w:rsidR="006A5C94" w:rsidRDefault="00044535">
            <w:pPr>
              <w:rPr>
                <w:i/>
              </w:rPr>
            </w:pPr>
            <w:r>
              <w:rPr>
                <w:i/>
              </w:rPr>
              <w:t>P</w:t>
            </w:r>
            <w:r w:rsidR="00DF1CB4">
              <w:rPr>
                <w:i/>
              </w:rPr>
              <w:t xml:space="preserve">ages </w:t>
            </w:r>
          </w:p>
        </w:tc>
        <w:tc>
          <w:tcPr>
            <w:tcW w:w="5211" w:type="dxa"/>
          </w:tcPr>
          <w:p w:rsidR="006A5C94" w:rsidRDefault="003F4A2D">
            <w:r>
              <w:t>2</w:t>
            </w:r>
          </w:p>
        </w:tc>
      </w:tr>
    </w:tbl>
    <w:p w:rsidR="008C41A1" w:rsidRPr="008C77C8" w:rsidRDefault="008C77C8" w:rsidP="008C77C8">
      <w:r>
        <w:rPr>
          <w:noProof/>
          <w:lang w:val="en-US"/>
        </w:rPr>
        <mc:AlternateContent>
          <mc:Choice Requires="wps">
            <w:drawing>
              <wp:anchor distT="0" distB="0" distL="114300" distR="114300" simplePos="0" relativeHeight="251660288" behindDoc="0" locked="0" layoutInCell="1" allowOverlap="1" wp14:anchorId="3E6606E8" wp14:editId="6B23D542">
                <wp:simplePos x="0" y="0"/>
                <wp:positionH relativeFrom="page">
                  <wp:posOffset>1208432</wp:posOffset>
                </wp:positionH>
                <wp:positionV relativeFrom="page">
                  <wp:posOffset>4302567</wp:posOffset>
                </wp:positionV>
                <wp:extent cx="5779135" cy="0"/>
                <wp:effectExtent l="0" t="0" r="1206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614CA"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15pt,338.8pt" to="550.2pt,3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kd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T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" strokecolor="#e36c0a">
                <w10:wrap anchorx="page" anchory="page"/>
              </v:line>
            </w:pict>
          </mc:Fallback>
        </mc:AlternateContent>
      </w:r>
      <w:r w:rsidR="00DF1CB4">
        <w:rPr>
          <w:rFonts w:cs="Arial"/>
          <w:b/>
          <w:i/>
          <w:iCs/>
        </w:rPr>
        <w:br w:type="textWrapping" w:clear="all"/>
      </w:r>
    </w:p>
    <w:p w:rsidR="00264D20" w:rsidRDefault="00264D20" w:rsidP="008259A5">
      <w:pPr>
        <w:autoSpaceDE w:val="0"/>
        <w:autoSpaceDN w:val="0"/>
        <w:spacing w:after="240" w:line="240" w:lineRule="auto"/>
        <w:jc w:val="center"/>
        <w:rPr>
          <w:b/>
          <w:bCs/>
          <w:color w:val="000000"/>
          <w:sz w:val="24"/>
          <w:szCs w:val="24"/>
        </w:rPr>
      </w:pPr>
    </w:p>
    <w:p w:rsidR="008259A5" w:rsidRPr="008259A5" w:rsidRDefault="00264D20" w:rsidP="008259A5">
      <w:pPr>
        <w:autoSpaceDE w:val="0"/>
        <w:autoSpaceDN w:val="0"/>
        <w:spacing w:after="240" w:line="240" w:lineRule="auto"/>
        <w:jc w:val="center"/>
        <w:rPr>
          <w:b/>
          <w:bCs/>
          <w:color w:val="000000"/>
          <w:sz w:val="24"/>
          <w:szCs w:val="24"/>
        </w:rPr>
      </w:pPr>
      <w:r>
        <w:rPr>
          <w:b/>
          <w:bCs/>
          <w:color w:val="000000"/>
          <w:sz w:val="24"/>
          <w:szCs w:val="24"/>
        </w:rPr>
        <w:t xml:space="preserve">Global megatrends pose </w:t>
      </w:r>
      <w:proofErr w:type="spellStart"/>
      <w:r>
        <w:rPr>
          <w:b/>
          <w:bCs/>
          <w:color w:val="000000"/>
          <w:sz w:val="24"/>
          <w:szCs w:val="24"/>
        </w:rPr>
        <w:t>defense</w:t>
      </w:r>
      <w:proofErr w:type="spellEnd"/>
      <w:r>
        <w:rPr>
          <w:b/>
          <w:bCs/>
          <w:color w:val="000000"/>
          <w:sz w:val="24"/>
          <w:szCs w:val="24"/>
        </w:rPr>
        <w:t xml:space="preserve"> and security challenges, warns PwC</w:t>
      </w:r>
    </w:p>
    <w:p w:rsidR="00DB0672" w:rsidRDefault="00C308BF" w:rsidP="00C7049B">
      <w:pPr>
        <w:autoSpaceDE w:val="0"/>
        <w:autoSpaceDN w:val="0"/>
        <w:adjustRightInd w:val="0"/>
        <w:spacing w:line="240" w:lineRule="auto"/>
        <w:rPr>
          <w:rFonts w:cs="Helv"/>
          <w:color w:val="000000"/>
          <w:szCs w:val="20"/>
          <w:lang w:eastAsia="en-GB"/>
        </w:rPr>
      </w:pPr>
      <w:r>
        <w:rPr>
          <w:rFonts w:cs="Helv"/>
          <w:color w:val="000000"/>
          <w:szCs w:val="20"/>
          <w:lang w:eastAsia="en-GB"/>
        </w:rPr>
        <w:t xml:space="preserve">The global megatrends are set to have a profound and disruptive effect on </w:t>
      </w:r>
      <w:proofErr w:type="spellStart"/>
      <w:r>
        <w:rPr>
          <w:rFonts w:cs="Helv"/>
          <w:color w:val="000000"/>
          <w:szCs w:val="20"/>
          <w:lang w:eastAsia="en-GB"/>
        </w:rPr>
        <w:t>defense</w:t>
      </w:r>
      <w:proofErr w:type="spellEnd"/>
      <w:r>
        <w:rPr>
          <w:rFonts w:cs="Helv"/>
          <w:color w:val="000000"/>
          <w:szCs w:val="20"/>
          <w:lang w:eastAsia="en-GB"/>
        </w:rPr>
        <w:t xml:space="preserve"> and security </w:t>
      </w:r>
      <w:r w:rsidR="00264D20">
        <w:rPr>
          <w:rFonts w:cs="Helv"/>
          <w:color w:val="000000"/>
          <w:szCs w:val="20"/>
          <w:lang w:eastAsia="en-GB"/>
        </w:rPr>
        <w:t xml:space="preserve">environments </w:t>
      </w:r>
      <w:r>
        <w:rPr>
          <w:rFonts w:cs="Helv"/>
          <w:color w:val="000000"/>
          <w:szCs w:val="20"/>
          <w:lang w:eastAsia="en-GB"/>
        </w:rPr>
        <w:t xml:space="preserve">around the world, </w:t>
      </w:r>
      <w:r w:rsidR="00264D20">
        <w:rPr>
          <w:rFonts w:cs="Helv"/>
          <w:color w:val="000000"/>
          <w:szCs w:val="20"/>
          <w:lang w:eastAsia="en-GB"/>
        </w:rPr>
        <w:t>says a new PwC report.</w:t>
      </w:r>
    </w:p>
    <w:p w:rsidR="00264D20" w:rsidRDefault="00264D20" w:rsidP="00C7049B">
      <w:pPr>
        <w:autoSpaceDE w:val="0"/>
        <w:autoSpaceDN w:val="0"/>
        <w:adjustRightInd w:val="0"/>
        <w:spacing w:line="240" w:lineRule="auto"/>
        <w:rPr>
          <w:rFonts w:cs="Helv"/>
          <w:color w:val="000000"/>
          <w:szCs w:val="20"/>
          <w:lang w:eastAsia="en-GB"/>
        </w:rPr>
      </w:pPr>
    </w:p>
    <w:p w:rsidR="00264D20" w:rsidRDefault="00264D20" w:rsidP="00C7049B">
      <w:pPr>
        <w:autoSpaceDE w:val="0"/>
        <w:autoSpaceDN w:val="0"/>
        <w:adjustRightInd w:val="0"/>
        <w:spacing w:line="240" w:lineRule="auto"/>
        <w:rPr>
          <w:rFonts w:cs="Helv"/>
          <w:color w:val="000000"/>
          <w:szCs w:val="20"/>
          <w:lang w:eastAsia="en-GB"/>
        </w:rPr>
      </w:pPr>
      <w:r>
        <w:rPr>
          <w:rFonts w:cs="Helv"/>
          <w:color w:val="000000"/>
          <w:szCs w:val="20"/>
          <w:lang w:eastAsia="en-GB"/>
        </w:rPr>
        <w:t xml:space="preserve">This </w:t>
      </w:r>
      <w:r w:rsidR="00E765D9">
        <w:rPr>
          <w:rFonts w:cs="Helv"/>
          <w:color w:val="000000"/>
          <w:szCs w:val="20"/>
          <w:lang w:eastAsia="en-GB"/>
        </w:rPr>
        <w:t xml:space="preserve">impact </w:t>
      </w:r>
      <w:r>
        <w:rPr>
          <w:rFonts w:cs="Helv"/>
          <w:color w:val="000000"/>
          <w:szCs w:val="20"/>
          <w:lang w:eastAsia="en-GB"/>
        </w:rPr>
        <w:t xml:space="preserve">poses a need for more agility and accountability from governments and greater collaboration across the whole of society in order to combat risk, warn PwC global </w:t>
      </w:r>
      <w:proofErr w:type="spellStart"/>
      <w:r>
        <w:rPr>
          <w:rFonts w:cs="Helv"/>
          <w:color w:val="000000"/>
          <w:szCs w:val="20"/>
          <w:lang w:eastAsia="en-GB"/>
        </w:rPr>
        <w:t>defense</w:t>
      </w:r>
      <w:proofErr w:type="spellEnd"/>
      <w:r>
        <w:rPr>
          <w:rFonts w:cs="Helv"/>
          <w:color w:val="000000"/>
          <w:szCs w:val="20"/>
          <w:lang w:eastAsia="en-GB"/>
        </w:rPr>
        <w:t xml:space="preserve"> and security </w:t>
      </w:r>
      <w:r w:rsidR="00E765D9">
        <w:rPr>
          <w:rFonts w:cs="Helv"/>
          <w:color w:val="000000"/>
          <w:szCs w:val="20"/>
          <w:lang w:eastAsia="en-GB"/>
        </w:rPr>
        <w:t>leaders</w:t>
      </w:r>
      <w:r>
        <w:rPr>
          <w:rFonts w:cs="Helv"/>
          <w:color w:val="000000"/>
          <w:szCs w:val="20"/>
          <w:lang w:eastAsia="en-GB"/>
        </w:rPr>
        <w:t>.</w:t>
      </w:r>
    </w:p>
    <w:p w:rsidR="00DA2C2C" w:rsidRDefault="00DA2C2C" w:rsidP="00C7049B">
      <w:pPr>
        <w:autoSpaceDE w:val="0"/>
        <w:autoSpaceDN w:val="0"/>
        <w:adjustRightInd w:val="0"/>
        <w:spacing w:line="240" w:lineRule="auto"/>
        <w:rPr>
          <w:rFonts w:cs="Helv"/>
          <w:color w:val="000000"/>
          <w:szCs w:val="20"/>
          <w:lang w:eastAsia="en-GB"/>
        </w:rPr>
      </w:pPr>
    </w:p>
    <w:p w:rsidR="00DA2C2C" w:rsidRDefault="00264D20" w:rsidP="00C7049B">
      <w:pPr>
        <w:autoSpaceDE w:val="0"/>
        <w:autoSpaceDN w:val="0"/>
        <w:adjustRightInd w:val="0"/>
        <w:spacing w:line="240" w:lineRule="auto"/>
        <w:rPr>
          <w:rFonts w:cs="Arial"/>
          <w:color w:val="000000"/>
          <w:szCs w:val="20"/>
          <w:lang w:val="en-US"/>
        </w:rPr>
      </w:pPr>
      <w:r>
        <w:rPr>
          <w:rFonts w:cs="Arial"/>
          <w:color w:val="000000"/>
          <w:szCs w:val="20"/>
          <w:lang w:val="en-US"/>
        </w:rPr>
        <w:t>The five megatrends that are widely believed to be shaping the future of our world are: the shift in global economic power, demographic shifts, accelerating urbani</w:t>
      </w:r>
      <w:r w:rsidR="003F4A2D">
        <w:rPr>
          <w:rFonts w:cs="Arial"/>
          <w:color w:val="000000"/>
          <w:szCs w:val="20"/>
          <w:lang w:val="en-US"/>
        </w:rPr>
        <w:t>s</w:t>
      </w:r>
      <w:r>
        <w:rPr>
          <w:rFonts w:cs="Arial"/>
          <w:color w:val="000000"/>
          <w:szCs w:val="20"/>
          <w:lang w:val="en-US"/>
        </w:rPr>
        <w:t>ation, the rise of technology, and climate change and resource scarcity.</w:t>
      </w:r>
    </w:p>
    <w:p w:rsidR="00264D20" w:rsidRDefault="00264D20" w:rsidP="00C7049B">
      <w:pPr>
        <w:autoSpaceDE w:val="0"/>
        <w:autoSpaceDN w:val="0"/>
        <w:adjustRightInd w:val="0"/>
        <w:spacing w:line="240" w:lineRule="auto"/>
        <w:rPr>
          <w:rFonts w:cs="Arial"/>
          <w:color w:val="000000"/>
          <w:szCs w:val="20"/>
          <w:lang w:val="en-US"/>
        </w:rPr>
      </w:pPr>
    </w:p>
    <w:p w:rsidR="00264D20" w:rsidRDefault="00264D20" w:rsidP="00C7049B">
      <w:pPr>
        <w:autoSpaceDE w:val="0"/>
        <w:autoSpaceDN w:val="0"/>
        <w:adjustRightInd w:val="0"/>
        <w:spacing w:line="240" w:lineRule="auto"/>
        <w:rPr>
          <w:rFonts w:cs="Arial"/>
          <w:color w:val="000000"/>
          <w:szCs w:val="20"/>
          <w:lang w:val="en-US"/>
        </w:rPr>
      </w:pPr>
      <w:r>
        <w:rPr>
          <w:rFonts w:cs="Arial"/>
          <w:color w:val="000000"/>
          <w:szCs w:val="20"/>
          <w:lang w:val="en-US"/>
        </w:rPr>
        <w:t>Each of these key trends</w:t>
      </w:r>
      <w:r w:rsidR="00E765D9">
        <w:rPr>
          <w:rFonts w:cs="Arial"/>
          <w:color w:val="000000"/>
          <w:szCs w:val="20"/>
          <w:lang w:val="en-US"/>
        </w:rPr>
        <w:t xml:space="preserve"> and their potential impact</w:t>
      </w:r>
      <w:r>
        <w:rPr>
          <w:rFonts w:cs="Arial"/>
          <w:color w:val="000000"/>
          <w:szCs w:val="20"/>
          <w:lang w:val="en-US"/>
        </w:rPr>
        <w:t xml:space="preserve"> is </w:t>
      </w:r>
      <w:proofErr w:type="spellStart"/>
      <w:r>
        <w:rPr>
          <w:rFonts w:cs="Arial"/>
          <w:color w:val="000000"/>
          <w:szCs w:val="20"/>
          <w:lang w:val="en-US"/>
        </w:rPr>
        <w:t>analysed</w:t>
      </w:r>
      <w:proofErr w:type="spellEnd"/>
      <w:r>
        <w:rPr>
          <w:rFonts w:cs="Arial"/>
          <w:color w:val="000000"/>
          <w:szCs w:val="20"/>
          <w:lang w:val="en-US"/>
        </w:rPr>
        <w:t xml:space="preserve"> in a new report from PwC entitled </w:t>
      </w:r>
      <w:r w:rsidR="00E765D9" w:rsidRPr="00E765D9">
        <w:rPr>
          <w:rFonts w:cs="Arial"/>
          <w:i/>
          <w:color w:val="000000"/>
          <w:szCs w:val="20"/>
          <w:lang w:val="en-US"/>
        </w:rPr>
        <w:t>Five Me</w:t>
      </w:r>
      <w:r w:rsidRPr="00E765D9">
        <w:rPr>
          <w:rFonts w:cs="Arial"/>
          <w:i/>
          <w:color w:val="000000"/>
          <w:szCs w:val="20"/>
          <w:lang w:val="en-US"/>
        </w:rPr>
        <w:t>gatrends and their implications for Global Defense and Security</w:t>
      </w:r>
      <w:r w:rsidRPr="00E765D9">
        <w:rPr>
          <w:rFonts w:cs="Arial"/>
          <w:color w:val="000000"/>
          <w:szCs w:val="20"/>
          <w:lang w:val="en-US"/>
        </w:rPr>
        <w:t>.</w:t>
      </w:r>
    </w:p>
    <w:p w:rsidR="00CE73F9" w:rsidRDefault="00CE73F9" w:rsidP="00C7049B">
      <w:pPr>
        <w:autoSpaceDE w:val="0"/>
        <w:autoSpaceDN w:val="0"/>
        <w:adjustRightInd w:val="0"/>
        <w:spacing w:line="240" w:lineRule="auto"/>
        <w:rPr>
          <w:rFonts w:cs="Arial"/>
          <w:color w:val="000000"/>
          <w:szCs w:val="20"/>
          <w:lang w:val="en-US"/>
        </w:rPr>
      </w:pPr>
    </w:p>
    <w:p w:rsidR="00D3570D" w:rsidRDefault="00E765D9" w:rsidP="00F2330A">
      <w:pPr>
        <w:autoSpaceDE w:val="0"/>
        <w:autoSpaceDN w:val="0"/>
        <w:adjustRightInd w:val="0"/>
        <w:spacing w:line="240" w:lineRule="auto"/>
        <w:rPr>
          <w:rFonts w:cs="Helv"/>
          <w:color w:val="000000"/>
          <w:szCs w:val="20"/>
          <w:lang w:eastAsia="en-GB"/>
        </w:rPr>
      </w:pPr>
      <w:r>
        <w:rPr>
          <w:szCs w:val="20"/>
          <w:lang w:val="en-US"/>
        </w:rPr>
        <w:t xml:space="preserve">The </w:t>
      </w:r>
      <w:r w:rsidRPr="00F2330A">
        <w:rPr>
          <w:b/>
          <w:szCs w:val="20"/>
          <w:lang w:val="en-US"/>
        </w:rPr>
        <w:t>shift</w:t>
      </w:r>
      <w:r w:rsidR="00297BD4" w:rsidRPr="00F2330A">
        <w:rPr>
          <w:rFonts w:cs="Helv"/>
          <w:b/>
          <w:color w:val="000000"/>
          <w:szCs w:val="20"/>
          <w:lang w:eastAsia="en-GB"/>
        </w:rPr>
        <w:t xml:space="preserve"> </w:t>
      </w:r>
      <w:r w:rsidR="00F2330A">
        <w:rPr>
          <w:rFonts w:cs="Helv"/>
          <w:b/>
          <w:color w:val="000000"/>
          <w:szCs w:val="20"/>
          <w:lang w:eastAsia="en-GB"/>
        </w:rPr>
        <w:t>in</w:t>
      </w:r>
      <w:r w:rsidRPr="00F2330A">
        <w:rPr>
          <w:rFonts w:cs="Helv"/>
          <w:b/>
          <w:color w:val="000000"/>
          <w:szCs w:val="20"/>
          <w:lang w:eastAsia="en-GB"/>
        </w:rPr>
        <w:t xml:space="preserve"> global economic power</w:t>
      </w:r>
      <w:r>
        <w:rPr>
          <w:rFonts w:cs="Helv"/>
          <w:color w:val="000000"/>
          <w:szCs w:val="20"/>
          <w:lang w:eastAsia="en-GB"/>
        </w:rPr>
        <w:t xml:space="preserve"> </w:t>
      </w:r>
      <w:r w:rsidR="00F2330A" w:rsidRPr="00F2330A">
        <w:rPr>
          <w:rFonts w:cs="Helv"/>
          <w:color w:val="000000"/>
          <w:szCs w:val="20"/>
          <w:lang w:eastAsia="en-GB"/>
        </w:rPr>
        <w:t>wil</w:t>
      </w:r>
      <w:r w:rsidR="00F2330A">
        <w:rPr>
          <w:rFonts w:cs="Helv"/>
          <w:color w:val="000000"/>
          <w:szCs w:val="20"/>
          <w:lang w:eastAsia="en-GB"/>
        </w:rPr>
        <w:t xml:space="preserve">l create more powerful national </w:t>
      </w:r>
      <w:r w:rsidR="00F2330A" w:rsidRPr="00F2330A">
        <w:rPr>
          <w:rFonts w:cs="Helv"/>
          <w:color w:val="000000"/>
          <w:szCs w:val="20"/>
          <w:lang w:eastAsia="en-GB"/>
        </w:rPr>
        <w:t>econ</w:t>
      </w:r>
      <w:r w:rsidR="00F2330A">
        <w:rPr>
          <w:rFonts w:cs="Helv"/>
          <w:color w:val="000000"/>
          <w:szCs w:val="20"/>
          <w:lang w:eastAsia="en-GB"/>
        </w:rPr>
        <w:t xml:space="preserve">omies in different regions with </w:t>
      </w:r>
      <w:r w:rsidR="00F2330A" w:rsidRPr="00F2330A">
        <w:rPr>
          <w:rFonts w:cs="Helv"/>
          <w:color w:val="000000"/>
          <w:szCs w:val="20"/>
          <w:lang w:eastAsia="en-GB"/>
        </w:rPr>
        <w:t>greater re</w:t>
      </w:r>
      <w:r w:rsidR="00F2330A">
        <w:rPr>
          <w:rFonts w:cs="Helv"/>
          <w:color w:val="000000"/>
          <w:szCs w:val="20"/>
          <w:lang w:eastAsia="en-GB"/>
        </w:rPr>
        <w:t xml:space="preserve">sources to protect, and greater </w:t>
      </w:r>
      <w:r w:rsidR="00F2330A" w:rsidRPr="00F2330A">
        <w:rPr>
          <w:rFonts w:cs="Helv"/>
          <w:color w:val="000000"/>
          <w:szCs w:val="20"/>
          <w:lang w:eastAsia="en-GB"/>
        </w:rPr>
        <w:t>resources</w:t>
      </w:r>
      <w:r w:rsidR="00F2330A">
        <w:rPr>
          <w:rFonts w:cs="Helv"/>
          <w:color w:val="000000"/>
          <w:szCs w:val="20"/>
          <w:lang w:eastAsia="en-GB"/>
        </w:rPr>
        <w:t xml:space="preserve"> available to invest in </w:t>
      </w:r>
      <w:proofErr w:type="spellStart"/>
      <w:r w:rsidR="00F2330A">
        <w:rPr>
          <w:rFonts w:cs="Helv"/>
          <w:color w:val="000000"/>
          <w:szCs w:val="20"/>
          <w:lang w:eastAsia="en-GB"/>
        </w:rPr>
        <w:t>defense</w:t>
      </w:r>
      <w:proofErr w:type="spellEnd"/>
      <w:r w:rsidR="00F2330A">
        <w:rPr>
          <w:rFonts w:cs="Helv"/>
          <w:color w:val="000000"/>
          <w:szCs w:val="20"/>
          <w:lang w:eastAsia="en-GB"/>
        </w:rPr>
        <w:t xml:space="preserve"> and security. </w:t>
      </w:r>
      <w:r w:rsidR="00F2330A" w:rsidRPr="00F2330A">
        <w:rPr>
          <w:rFonts w:cs="Helv"/>
          <w:color w:val="000000"/>
          <w:szCs w:val="20"/>
          <w:lang w:eastAsia="en-GB"/>
        </w:rPr>
        <w:t>Th</w:t>
      </w:r>
      <w:r w:rsidR="00F2330A">
        <w:rPr>
          <w:rFonts w:cs="Helv"/>
          <w:color w:val="000000"/>
          <w:szCs w:val="20"/>
          <w:lang w:eastAsia="en-GB"/>
        </w:rPr>
        <w:t xml:space="preserve">e shift could also decrease the </w:t>
      </w:r>
      <w:r w:rsidR="00F2330A" w:rsidRPr="00F2330A">
        <w:rPr>
          <w:rFonts w:cs="Helv"/>
          <w:color w:val="000000"/>
          <w:szCs w:val="20"/>
          <w:lang w:eastAsia="en-GB"/>
        </w:rPr>
        <w:t>de</w:t>
      </w:r>
      <w:r w:rsidR="00F2330A">
        <w:rPr>
          <w:rFonts w:cs="Helv"/>
          <w:color w:val="000000"/>
          <w:szCs w:val="20"/>
          <w:lang w:eastAsia="en-GB"/>
        </w:rPr>
        <w:t xml:space="preserve">pendence of some nations on the </w:t>
      </w:r>
      <w:r w:rsidR="00F2330A" w:rsidRPr="00F2330A">
        <w:rPr>
          <w:rFonts w:cs="Helv"/>
          <w:color w:val="000000"/>
          <w:szCs w:val="20"/>
          <w:lang w:eastAsia="en-GB"/>
        </w:rPr>
        <w:t>tradition</w:t>
      </w:r>
      <w:r w:rsidR="00F2330A">
        <w:rPr>
          <w:rFonts w:cs="Helv"/>
          <w:color w:val="000000"/>
          <w:szCs w:val="20"/>
          <w:lang w:eastAsia="en-GB"/>
        </w:rPr>
        <w:t xml:space="preserve">al power projectors such as the US for protection and increase </w:t>
      </w:r>
      <w:r w:rsidR="00F2330A" w:rsidRPr="00F2330A">
        <w:rPr>
          <w:rFonts w:cs="Helv"/>
          <w:color w:val="000000"/>
          <w:szCs w:val="20"/>
          <w:lang w:eastAsia="en-GB"/>
        </w:rPr>
        <w:t>bu</w:t>
      </w:r>
      <w:r w:rsidR="00F2330A">
        <w:rPr>
          <w:rFonts w:cs="Helv"/>
          <w:color w:val="000000"/>
          <w:szCs w:val="20"/>
          <w:lang w:eastAsia="en-GB"/>
        </w:rPr>
        <w:t xml:space="preserve">rden-sharing to ensure economic </w:t>
      </w:r>
      <w:r w:rsidR="00F2330A" w:rsidRPr="00F2330A">
        <w:rPr>
          <w:rFonts w:cs="Helv"/>
          <w:color w:val="000000"/>
          <w:szCs w:val="20"/>
          <w:lang w:eastAsia="en-GB"/>
        </w:rPr>
        <w:t>trade</w:t>
      </w:r>
      <w:r w:rsidR="00F2330A">
        <w:rPr>
          <w:rFonts w:cs="Helv"/>
          <w:color w:val="000000"/>
          <w:szCs w:val="20"/>
          <w:lang w:eastAsia="en-GB"/>
        </w:rPr>
        <w:t xml:space="preserve"> routes and free navigation are </w:t>
      </w:r>
      <w:r w:rsidR="00F2330A" w:rsidRPr="00F2330A">
        <w:rPr>
          <w:rFonts w:cs="Helv"/>
          <w:color w:val="000000"/>
          <w:szCs w:val="20"/>
          <w:lang w:eastAsia="en-GB"/>
        </w:rPr>
        <w:t>protected from hostile actors.</w:t>
      </w:r>
    </w:p>
    <w:p w:rsidR="00F2330A" w:rsidRDefault="00F2330A" w:rsidP="00F2330A">
      <w:pPr>
        <w:autoSpaceDE w:val="0"/>
        <w:autoSpaceDN w:val="0"/>
        <w:adjustRightInd w:val="0"/>
        <w:spacing w:line="240" w:lineRule="auto"/>
        <w:rPr>
          <w:rFonts w:cs="Helv"/>
          <w:color w:val="000000"/>
          <w:szCs w:val="20"/>
          <w:lang w:eastAsia="en-GB"/>
        </w:rPr>
      </w:pPr>
    </w:p>
    <w:p w:rsidR="00642BEC" w:rsidRDefault="00642BEC" w:rsidP="00642BEC">
      <w:pPr>
        <w:autoSpaceDE w:val="0"/>
        <w:autoSpaceDN w:val="0"/>
        <w:adjustRightInd w:val="0"/>
        <w:spacing w:line="240" w:lineRule="auto"/>
        <w:rPr>
          <w:rFonts w:cs="Helv"/>
          <w:color w:val="000000"/>
          <w:szCs w:val="20"/>
          <w:lang w:eastAsia="en-GB"/>
        </w:rPr>
      </w:pPr>
      <w:r w:rsidRPr="00642BEC">
        <w:rPr>
          <w:rFonts w:cs="Helv"/>
          <w:color w:val="000000"/>
          <w:szCs w:val="20"/>
          <w:lang w:eastAsia="en-GB"/>
        </w:rPr>
        <w:t>Exte</w:t>
      </w:r>
      <w:r>
        <w:rPr>
          <w:rFonts w:cs="Helv"/>
          <w:color w:val="000000"/>
          <w:szCs w:val="20"/>
          <w:lang w:eastAsia="en-GB"/>
        </w:rPr>
        <w:t xml:space="preserve">nsive and complex supply chains </w:t>
      </w:r>
      <w:r w:rsidRPr="00642BEC">
        <w:rPr>
          <w:rFonts w:cs="Helv"/>
          <w:color w:val="000000"/>
          <w:szCs w:val="20"/>
          <w:lang w:eastAsia="en-GB"/>
        </w:rPr>
        <w:t>will be</w:t>
      </w:r>
      <w:r>
        <w:rPr>
          <w:rFonts w:cs="Helv"/>
          <w:color w:val="000000"/>
          <w:szCs w:val="20"/>
          <w:lang w:eastAsia="en-GB"/>
        </w:rPr>
        <w:t xml:space="preserve">come increasingly vulnerable to </w:t>
      </w:r>
      <w:r w:rsidRPr="00642BEC">
        <w:rPr>
          <w:rFonts w:cs="Helv"/>
          <w:color w:val="000000"/>
          <w:szCs w:val="20"/>
          <w:lang w:eastAsia="en-GB"/>
        </w:rPr>
        <w:t>disrupti</w:t>
      </w:r>
      <w:r>
        <w:rPr>
          <w:rFonts w:cs="Helv"/>
          <w:color w:val="000000"/>
          <w:szCs w:val="20"/>
          <w:lang w:eastAsia="en-GB"/>
        </w:rPr>
        <w:t xml:space="preserve">on from cyber criminals engaged </w:t>
      </w:r>
      <w:r w:rsidRPr="00642BEC">
        <w:rPr>
          <w:rFonts w:cs="Helv"/>
          <w:color w:val="000000"/>
          <w:szCs w:val="20"/>
          <w:lang w:eastAsia="en-GB"/>
        </w:rPr>
        <w:t>in industrial e</w:t>
      </w:r>
      <w:r>
        <w:rPr>
          <w:rFonts w:cs="Helv"/>
          <w:color w:val="000000"/>
          <w:szCs w:val="20"/>
          <w:lang w:eastAsia="en-GB"/>
        </w:rPr>
        <w:t xml:space="preserve">spionage, theft, or terror-based </w:t>
      </w:r>
      <w:r w:rsidRPr="00642BEC">
        <w:rPr>
          <w:rFonts w:cs="Helv"/>
          <w:color w:val="000000"/>
          <w:szCs w:val="20"/>
          <w:lang w:eastAsia="en-GB"/>
        </w:rPr>
        <w:t>disruptive activities.</w:t>
      </w:r>
    </w:p>
    <w:p w:rsidR="00642BEC" w:rsidRDefault="00642BEC" w:rsidP="00F2330A">
      <w:pPr>
        <w:autoSpaceDE w:val="0"/>
        <w:autoSpaceDN w:val="0"/>
        <w:adjustRightInd w:val="0"/>
        <w:spacing w:line="240" w:lineRule="auto"/>
        <w:rPr>
          <w:rFonts w:cs="Helv"/>
          <w:color w:val="000000"/>
          <w:szCs w:val="20"/>
          <w:lang w:eastAsia="en-GB"/>
        </w:rPr>
      </w:pPr>
    </w:p>
    <w:p w:rsidR="009B1FFA" w:rsidRDefault="00F2330A" w:rsidP="00642BEC">
      <w:pPr>
        <w:autoSpaceDE w:val="0"/>
        <w:autoSpaceDN w:val="0"/>
        <w:adjustRightInd w:val="0"/>
        <w:spacing w:line="240" w:lineRule="auto"/>
        <w:rPr>
          <w:rFonts w:cs="Helv"/>
          <w:color w:val="000000"/>
          <w:szCs w:val="20"/>
          <w:lang w:eastAsia="en-GB"/>
        </w:rPr>
      </w:pPr>
      <w:r w:rsidRPr="009B1FFA">
        <w:rPr>
          <w:rFonts w:cs="Helv"/>
          <w:b/>
          <w:color w:val="000000"/>
          <w:szCs w:val="20"/>
          <w:lang w:eastAsia="en-GB"/>
        </w:rPr>
        <w:t>Demographic changes</w:t>
      </w:r>
      <w:r>
        <w:rPr>
          <w:rFonts w:cs="Helv"/>
          <w:color w:val="000000"/>
          <w:szCs w:val="20"/>
          <w:lang w:eastAsia="en-GB"/>
        </w:rPr>
        <w:t xml:space="preserve"> mean that</w:t>
      </w:r>
      <w:r w:rsidR="00642BEC">
        <w:rPr>
          <w:rFonts w:cs="Helv"/>
          <w:color w:val="000000"/>
          <w:szCs w:val="20"/>
          <w:lang w:eastAsia="en-GB"/>
        </w:rPr>
        <w:t xml:space="preserve"> as </w:t>
      </w:r>
      <w:r w:rsidR="00642BEC" w:rsidRPr="00642BEC">
        <w:rPr>
          <w:rFonts w:cs="Helv"/>
          <w:color w:val="000000"/>
          <w:szCs w:val="20"/>
          <w:lang w:eastAsia="en-GB"/>
        </w:rPr>
        <w:t>populati</w:t>
      </w:r>
      <w:r w:rsidR="00642BEC">
        <w:rPr>
          <w:rFonts w:cs="Helv"/>
          <w:color w:val="000000"/>
          <w:szCs w:val="20"/>
          <w:lang w:eastAsia="en-GB"/>
        </w:rPr>
        <w:t xml:space="preserve">ons in the West age, the demand </w:t>
      </w:r>
      <w:r w:rsidR="00642BEC" w:rsidRPr="00642BEC">
        <w:rPr>
          <w:rFonts w:cs="Helv"/>
          <w:color w:val="000000"/>
          <w:szCs w:val="20"/>
          <w:lang w:eastAsia="en-GB"/>
        </w:rPr>
        <w:t>for social services and healt</w:t>
      </w:r>
      <w:r w:rsidR="00642BEC">
        <w:rPr>
          <w:rFonts w:cs="Helv"/>
          <w:color w:val="000000"/>
          <w:szCs w:val="20"/>
          <w:lang w:eastAsia="en-GB"/>
        </w:rPr>
        <w:t xml:space="preserve">hcare will </w:t>
      </w:r>
      <w:r w:rsidR="00642BEC" w:rsidRPr="00642BEC">
        <w:rPr>
          <w:rFonts w:cs="Helv"/>
          <w:color w:val="000000"/>
          <w:szCs w:val="20"/>
          <w:lang w:eastAsia="en-GB"/>
        </w:rPr>
        <w:t>put sever</w:t>
      </w:r>
      <w:r w:rsidR="00642BEC">
        <w:rPr>
          <w:rFonts w:cs="Helv"/>
          <w:color w:val="000000"/>
          <w:szCs w:val="20"/>
          <w:lang w:eastAsia="en-GB"/>
        </w:rPr>
        <w:t xml:space="preserve">e pressure on budget priorities </w:t>
      </w:r>
      <w:r w:rsidR="00642BEC" w:rsidRPr="00642BEC">
        <w:rPr>
          <w:rFonts w:cs="Helv"/>
          <w:color w:val="000000"/>
          <w:szCs w:val="20"/>
          <w:lang w:eastAsia="en-GB"/>
        </w:rPr>
        <w:t>that c</w:t>
      </w:r>
      <w:r w:rsidR="00642BEC">
        <w:rPr>
          <w:rFonts w:cs="Helv"/>
          <w:color w:val="000000"/>
          <w:szCs w:val="20"/>
          <w:lang w:eastAsia="en-GB"/>
        </w:rPr>
        <w:t xml:space="preserve">ould compete with or even crowd </w:t>
      </w:r>
      <w:r w:rsidR="00642BEC" w:rsidRPr="00642BEC">
        <w:rPr>
          <w:rFonts w:cs="Helv"/>
          <w:color w:val="000000"/>
          <w:szCs w:val="20"/>
          <w:lang w:eastAsia="en-GB"/>
        </w:rPr>
        <w:t xml:space="preserve">out </w:t>
      </w:r>
      <w:proofErr w:type="spellStart"/>
      <w:r w:rsidR="00642BEC" w:rsidRPr="00642BEC">
        <w:rPr>
          <w:rFonts w:cs="Helv"/>
          <w:color w:val="000000"/>
          <w:szCs w:val="20"/>
          <w:lang w:eastAsia="en-GB"/>
        </w:rPr>
        <w:t>def</w:t>
      </w:r>
      <w:r w:rsidR="00642BEC">
        <w:rPr>
          <w:rFonts w:cs="Helv"/>
          <w:color w:val="000000"/>
          <w:szCs w:val="20"/>
          <w:lang w:eastAsia="en-GB"/>
        </w:rPr>
        <w:t>ense</w:t>
      </w:r>
      <w:proofErr w:type="spellEnd"/>
      <w:r w:rsidR="00642BEC">
        <w:rPr>
          <w:rFonts w:cs="Helv"/>
          <w:color w:val="000000"/>
          <w:szCs w:val="20"/>
          <w:lang w:eastAsia="en-GB"/>
        </w:rPr>
        <w:t xml:space="preserve"> and security expenditures. </w:t>
      </w:r>
    </w:p>
    <w:p w:rsidR="009B1FFA" w:rsidRDefault="009B1FFA" w:rsidP="00642BEC">
      <w:pPr>
        <w:autoSpaceDE w:val="0"/>
        <w:autoSpaceDN w:val="0"/>
        <w:adjustRightInd w:val="0"/>
        <w:spacing w:line="240" w:lineRule="auto"/>
        <w:rPr>
          <w:rFonts w:cs="Helv"/>
          <w:color w:val="000000"/>
          <w:szCs w:val="20"/>
          <w:lang w:eastAsia="en-GB"/>
        </w:rPr>
      </w:pPr>
    </w:p>
    <w:p w:rsidR="00F2330A" w:rsidRDefault="00642BEC" w:rsidP="00642BEC">
      <w:pPr>
        <w:autoSpaceDE w:val="0"/>
        <w:autoSpaceDN w:val="0"/>
        <w:adjustRightInd w:val="0"/>
        <w:spacing w:line="240" w:lineRule="auto"/>
        <w:rPr>
          <w:rFonts w:cs="Helv"/>
          <w:color w:val="000000"/>
          <w:szCs w:val="20"/>
          <w:lang w:eastAsia="en-GB"/>
        </w:rPr>
      </w:pPr>
      <w:r>
        <w:rPr>
          <w:rFonts w:cs="Helv"/>
          <w:color w:val="000000"/>
          <w:szCs w:val="20"/>
          <w:lang w:eastAsia="en-GB"/>
        </w:rPr>
        <w:t>In contrast</w:t>
      </w:r>
      <w:r w:rsidRPr="00642BEC">
        <w:rPr>
          <w:rFonts w:cs="Helv"/>
          <w:color w:val="000000"/>
          <w:szCs w:val="20"/>
          <w:lang w:eastAsia="en-GB"/>
        </w:rPr>
        <w:t xml:space="preserve">, the </w:t>
      </w:r>
      <w:r w:rsidR="009B1FFA">
        <w:rPr>
          <w:rFonts w:cs="Helv"/>
          <w:color w:val="000000"/>
          <w:szCs w:val="20"/>
          <w:lang w:eastAsia="en-GB"/>
        </w:rPr>
        <w:t xml:space="preserve">growth </w:t>
      </w:r>
      <w:r w:rsidRPr="00642BEC">
        <w:rPr>
          <w:rFonts w:cs="Helv"/>
          <w:color w:val="000000"/>
          <w:szCs w:val="20"/>
          <w:lang w:eastAsia="en-GB"/>
        </w:rPr>
        <w:t>in th</w:t>
      </w:r>
      <w:r w:rsidR="009B1FFA">
        <w:rPr>
          <w:rFonts w:cs="Helv"/>
          <w:color w:val="000000"/>
          <w:szCs w:val="20"/>
          <w:lang w:eastAsia="en-GB"/>
        </w:rPr>
        <w:t xml:space="preserve">e youth populations in emerging </w:t>
      </w:r>
      <w:r w:rsidRPr="00642BEC">
        <w:rPr>
          <w:rFonts w:cs="Helv"/>
          <w:color w:val="000000"/>
          <w:szCs w:val="20"/>
          <w:lang w:eastAsia="en-GB"/>
        </w:rPr>
        <w:t xml:space="preserve">markets </w:t>
      </w:r>
      <w:r w:rsidR="009B1FFA">
        <w:rPr>
          <w:rFonts w:cs="Helv"/>
          <w:color w:val="000000"/>
          <w:szCs w:val="20"/>
          <w:lang w:eastAsia="en-GB"/>
        </w:rPr>
        <w:t xml:space="preserve">could create increased </w:t>
      </w:r>
      <w:r w:rsidR="00C21670">
        <w:rPr>
          <w:rFonts w:cs="Helv"/>
          <w:color w:val="000000"/>
          <w:szCs w:val="20"/>
          <w:lang w:eastAsia="en-GB"/>
        </w:rPr>
        <w:t>radicalis</w:t>
      </w:r>
      <w:r w:rsidRPr="00642BEC">
        <w:rPr>
          <w:rFonts w:cs="Helv"/>
          <w:color w:val="000000"/>
          <w:szCs w:val="20"/>
          <w:lang w:eastAsia="en-GB"/>
        </w:rPr>
        <w:t>a</w:t>
      </w:r>
      <w:r w:rsidR="009B1FFA">
        <w:rPr>
          <w:rFonts w:cs="Helv"/>
          <w:color w:val="000000"/>
          <w:szCs w:val="20"/>
          <w:lang w:eastAsia="en-GB"/>
        </w:rPr>
        <w:t xml:space="preserve">tion and civil unrest, and </w:t>
      </w:r>
      <w:r w:rsidRPr="00642BEC">
        <w:rPr>
          <w:rFonts w:cs="Helv"/>
          <w:color w:val="000000"/>
          <w:szCs w:val="20"/>
          <w:lang w:eastAsia="en-GB"/>
        </w:rPr>
        <w:t>a gr</w:t>
      </w:r>
      <w:r w:rsidR="009B1FFA">
        <w:rPr>
          <w:rFonts w:cs="Helv"/>
          <w:color w:val="000000"/>
          <w:szCs w:val="20"/>
          <w:lang w:eastAsia="en-GB"/>
        </w:rPr>
        <w:t xml:space="preserve">eater likelihood for disruptive </w:t>
      </w:r>
      <w:r w:rsidRPr="00642BEC">
        <w:rPr>
          <w:rFonts w:cs="Helv"/>
          <w:color w:val="000000"/>
          <w:szCs w:val="20"/>
          <w:lang w:eastAsia="en-GB"/>
        </w:rPr>
        <w:t>trans</w:t>
      </w:r>
      <w:r w:rsidR="009B1FFA">
        <w:rPr>
          <w:rFonts w:cs="Helv"/>
          <w:color w:val="000000"/>
          <w:szCs w:val="20"/>
          <w:lang w:eastAsia="en-GB"/>
        </w:rPr>
        <w:t xml:space="preserve">national movements to take hold </w:t>
      </w:r>
      <w:r w:rsidRPr="00642BEC">
        <w:rPr>
          <w:rFonts w:cs="Helv"/>
          <w:color w:val="000000"/>
          <w:szCs w:val="20"/>
          <w:lang w:eastAsia="en-GB"/>
        </w:rPr>
        <w:t>in these so</w:t>
      </w:r>
      <w:r w:rsidR="009B1FFA">
        <w:rPr>
          <w:rFonts w:cs="Helv"/>
          <w:color w:val="000000"/>
          <w:szCs w:val="20"/>
          <w:lang w:eastAsia="en-GB"/>
        </w:rPr>
        <w:t xml:space="preserve">cieties. This could create both </w:t>
      </w:r>
      <w:r w:rsidRPr="00642BEC">
        <w:rPr>
          <w:rFonts w:cs="Helv"/>
          <w:color w:val="000000"/>
          <w:szCs w:val="20"/>
          <w:lang w:eastAsia="en-GB"/>
        </w:rPr>
        <w:t>intern</w:t>
      </w:r>
      <w:r w:rsidR="009B1FFA">
        <w:rPr>
          <w:rFonts w:cs="Helv"/>
          <w:color w:val="000000"/>
          <w:szCs w:val="20"/>
          <w:lang w:eastAsia="en-GB"/>
        </w:rPr>
        <w:t xml:space="preserve">al and external security issues </w:t>
      </w:r>
      <w:r w:rsidRPr="00642BEC">
        <w:rPr>
          <w:rFonts w:cs="Helv"/>
          <w:color w:val="000000"/>
          <w:szCs w:val="20"/>
          <w:lang w:eastAsia="en-GB"/>
        </w:rPr>
        <w:t>that w</w:t>
      </w:r>
      <w:r w:rsidR="00C21670">
        <w:rPr>
          <w:rFonts w:cs="Helv"/>
          <w:color w:val="000000"/>
          <w:szCs w:val="20"/>
          <w:lang w:eastAsia="en-GB"/>
        </w:rPr>
        <w:t>ill require greater investment</w:t>
      </w:r>
      <w:r w:rsidR="009B1FFA">
        <w:rPr>
          <w:rFonts w:cs="Helv"/>
          <w:color w:val="000000"/>
          <w:szCs w:val="20"/>
          <w:lang w:eastAsia="en-GB"/>
        </w:rPr>
        <w:t xml:space="preserve"> </w:t>
      </w:r>
      <w:r w:rsidR="00C21670">
        <w:rPr>
          <w:rFonts w:cs="Helv"/>
          <w:color w:val="000000"/>
          <w:szCs w:val="20"/>
          <w:lang w:eastAsia="en-GB"/>
        </w:rPr>
        <w:t>and innovative strategies</w:t>
      </w:r>
      <w:r w:rsidRPr="00642BEC">
        <w:rPr>
          <w:rFonts w:cs="Helv"/>
          <w:color w:val="000000"/>
          <w:szCs w:val="20"/>
          <w:lang w:eastAsia="en-GB"/>
        </w:rPr>
        <w:t xml:space="preserve"> to combat.</w:t>
      </w:r>
    </w:p>
    <w:p w:rsidR="009B1FFA" w:rsidRDefault="009B1FFA" w:rsidP="00642BEC">
      <w:pPr>
        <w:autoSpaceDE w:val="0"/>
        <w:autoSpaceDN w:val="0"/>
        <w:adjustRightInd w:val="0"/>
        <w:spacing w:line="240" w:lineRule="auto"/>
        <w:rPr>
          <w:rFonts w:cs="Helv"/>
          <w:color w:val="000000"/>
          <w:szCs w:val="20"/>
          <w:lang w:eastAsia="en-GB"/>
        </w:rPr>
      </w:pPr>
    </w:p>
    <w:p w:rsidR="00E765D9" w:rsidRDefault="00E765D9">
      <w:pPr>
        <w:autoSpaceDE w:val="0"/>
        <w:autoSpaceDN w:val="0"/>
        <w:adjustRightInd w:val="0"/>
        <w:spacing w:line="240" w:lineRule="auto"/>
        <w:rPr>
          <w:rFonts w:cs="Helv"/>
          <w:color w:val="000000"/>
          <w:szCs w:val="20"/>
          <w:lang w:eastAsia="en-GB"/>
        </w:rPr>
      </w:pPr>
    </w:p>
    <w:p w:rsidR="009B1FFA" w:rsidRDefault="009B1FFA" w:rsidP="009B1FFA">
      <w:pPr>
        <w:rPr>
          <w:rFonts w:cs="Helv"/>
          <w:color w:val="000000"/>
          <w:szCs w:val="20"/>
          <w:lang w:eastAsia="en-GB"/>
        </w:rPr>
      </w:pPr>
      <w:r w:rsidRPr="009B1FFA">
        <w:rPr>
          <w:rFonts w:cs="Helv"/>
          <w:b/>
          <w:color w:val="000000"/>
          <w:szCs w:val="20"/>
          <w:lang w:eastAsia="en-GB"/>
        </w:rPr>
        <w:lastRenderedPageBreak/>
        <w:t>Accelerating urbanisation</w:t>
      </w:r>
      <w:r>
        <w:rPr>
          <w:rFonts w:cs="Helv"/>
          <w:color w:val="000000"/>
          <w:szCs w:val="20"/>
          <w:lang w:eastAsia="en-GB"/>
        </w:rPr>
        <w:t xml:space="preserve"> could mean that the aggregate power of the growing megacities will rival that of national governments due to the sheer size of their constituencies. The explosion in urbanisation will </w:t>
      </w:r>
      <w:r w:rsidRPr="009B1FFA">
        <w:rPr>
          <w:rFonts w:cs="Helv"/>
          <w:color w:val="000000"/>
          <w:szCs w:val="20"/>
          <w:lang w:eastAsia="en-GB"/>
        </w:rPr>
        <w:t>presen</w:t>
      </w:r>
      <w:r>
        <w:rPr>
          <w:rFonts w:cs="Helv"/>
          <w:color w:val="000000"/>
          <w:szCs w:val="20"/>
          <w:lang w:eastAsia="en-GB"/>
        </w:rPr>
        <w:t xml:space="preserve">t tremendous challenges for law </w:t>
      </w:r>
      <w:r w:rsidRPr="009B1FFA">
        <w:rPr>
          <w:rFonts w:cs="Helv"/>
          <w:color w:val="000000"/>
          <w:szCs w:val="20"/>
          <w:lang w:eastAsia="en-GB"/>
        </w:rPr>
        <w:t>enforce</w:t>
      </w:r>
      <w:r>
        <w:rPr>
          <w:rFonts w:cs="Helv"/>
          <w:color w:val="000000"/>
          <w:szCs w:val="20"/>
          <w:lang w:eastAsia="en-GB"/>
        </w:rPr>
        <w:t xml:space="preserve">ment, intelligence and internal </w:t>
      </w:r>
      <w:r w:rsidRPr="009B1FFA">
        <w:rPr>
          <w:rFonts w:cs="Helv"/>
          <w:color w:val="000000"/>
          <w:szCs w:val="20"/>
          <w:lang w:eastAsia="en-GB"/>
        </w:rPr>
        <w:t>security a</w:t>
      </w:r>
      <w:r>
        <w:rPr>
          <w:rFonts w:cs="Helv"/>
          <w:color w:val="000000"/>
          <w:szCs w:val="20"/>
          <w:lang w:eastAsia="en-GB"/>
        </w:rPr>
        <w:t xml:space="preserve">gencies, as well as traditional </w:t>
      </w:r>
      <w:proofErr w:type="spellStart"/>
      <w:r>
        <w:rPr>
          <w:rFonts w:cs="Helv"/>
          <w:color w:val="000000"/>
          <w:szCs w:val="20"/>
          <w:lang w:eastAsia="en-GB"/>
        </w:rPr>
        <w:t>defense</w:t>
      </w:r>
      <w:proofErr w:type="spellEnd"/>
      <w:r>
        <w:rPr>
          <w:rFonts w:cs="Helv"/>
          <w:color w:val="000000"/>
          <w:szCs w:val="20"/>
          <w:lang w:eastAsia="en-GB"/>
        </w:rPr>
        <w:t xml:space="preserve"> organis</w:t>
      </w:r>
      <w:r w:rsidRPr="009B1FFA">
        <w:rPr>
          <w:rFonts w:cs="Helv"/>
          <w:color w:val="000000"/>
          <w:szCs w:val="20"/>
          <w:lang w:eastAsia="en-GB"/>
        </w:rPr>
        <w:t xml:space="preserve">ations. </w:t>
      </w:r>
    </w:p>
    <w:p w:rsidR="009B1FFA" w:rsidRPr="009B1FFA" w:rsidRDefault="009B1FFA" w:rsidP="009B1FFA">
      <w:pPr>
        <w:rPr>
          <w:rFonts w:cs="Helv"/>
          <w:color w:val="000000"/>
          <w:szCs w:val="20"/>
          <w:lang w:eastAsia="en-GB"/>
        </w:rPr>
      </w:pPr>
    </w:p>
    <w:p w:rsidR="009B1FFA" w:rsidRDefault="009B1FFA" w:rsidP="009B1FFA">
      <w:pPr>
        <w:rPr>
          <w:rFonts w:cs="Helv"/>
          <w:color w:val="000000"/>
          <w:szCs w:val="20"/>
          <w:lang w:eastAsia="en-GB"/>
        </w:rPr>
      </w:pPr>
      <w:r w:rsidRPr="009B1FFA">
        <w:rPr>
          <w:rFonts w:cs="Helv"/>
          <w:color w:val="000000"/>
          <w:szCs w:val="20"/>
          <w:lang w:eastAsia="en-GB"/>
        </w:rPr>
        <w:t>Providi</w:t>
      </w:r>
      <w:r>
        <w:rPr>
          <w:rFonts w:cs="Helv"/>
          <w:color w:val="000000"/>
          <w:szCs w:val="20"/>
          <w:lang w:eastAsia="en-GB"/>
        </w:rPr>
        <w:t xml:space="preserve">ng adequate police and security </w:t>
      </w:r>
      <w:r w:rsidRPr="009B1FFA">
        <w:rPr>
          <w:rFonts w:cs="Helv"/>
          <w:color w:val="000000"/>
          <w:szCs w:val="20"/>
          <w:lang w:eastAsia="en-GB"/>
        </w:rPr>
        <w:t>for thes</w:t>
      </w:r>
      <w:r>
        <w:rPr>
          <w:rFonts w:cs="Helv"/>
          <w:color w:val="000000"/>
          <w:szCs w:val="20"/>
          <w:lang w:eastAsia="en-GB"/>
        </w:rPr>
        <w:t xml:space="preserve">e areas will be costly and will </w:t>
      </w:r>
      <w:r w:rsidRPr="009B1FFA">
        <w:rPr>
          <w:rFonts w:cs="Helv"/>
          <w:color w:val="000000"/>
          <w:szCs w:val="20"/>
          <w:lang w:eastAsia="en-GB"/>
        </w:rPr>
        <w:t>requir</w:t>
      </w:r>
      <w:r>
        <w:rPr>
          <w:rFonts w:cs="Helv"/>
          <w:color w:val="000000"/>
          <w:szCs w:val="20"/>
          <w:lang w:eastAsia="en-GB"/>
        </w:rPr>
        <w:t xml:space="preserve">e a higher level of interagency </w:t>
      </w:r>
      <w:r w:rsidRPr="009B1FFA">
        <w:rPr>
          <w:rFonts w:cs="Helv"/>
          <w:color w:val="000000"/>
          <w:szCs w:val="20"/>
          <w:lang w:eastAsia="en-GB"/>
        </w:rPr>
        <w:t>information-sharing and collaboration.</w:t>
      </w:r>
    </w:p>
    <w:p w:rsidR="009B1FFA" w:rsidRDefault="009B1FFA" w:rsidP="00D3570D">
      <w:pPr>
        <w:rPr>
          <w:rFonts w:cs="Helv"/>
          <w:color w:val="000000"/>
          <w:szCs w:val="20"/>
          <w:lang w:eastAsia="en-GB"/>
        </w:rPr>
      </w:pPr>
    </w:p>
    <w:p w:rsidR="00AB3EE1" w:rsidRPr="00AB3EE1" w:rsidRDefault="009B1FFA" w:rsidP="00AB3EE1">
      <w:pPr>
        <w:rPr>
          <w:rFonts w:cs="Helv"/>
          <w:color w:val="000000"/>
          <w:szCs w:val="20"/>
          <w:lang w:eastAsia="en-GB"/>
        </w:rPr>
      </w:pPr>
      <w:r>
        <w:rPr>
          <w:rFonts w:cs="Helv"/>
          <w:color w:val="000000"/>
          <w:szCs w:val="20"/>
          <w:lang w:eastAsia="en-GB"/>
        </w:rPr>
        <w:t xml:space="preserve">The </w:t>
      </w:r>
      <w:r w:rsidRPr="00AB3EE1">
        <w:rPr>
          <w:rFonts w:cs="Helv"/>
          <w:b/>
          <w:color w:val="000000"/>
          <w:szCs w:val="20"/>
          <w:lang w:eastAsia="en-GB"/>
        </w:rPr>
        <w:t>rise of technology</w:t>
      </w:r>
      <w:r>
        <w:rPr>
          <w:rFonts w:cs="Helv"/>
          <w:color w:val="000000"/>
          <w:szCs w:val="20"/>
          <w:lang w:eastAsia="en-GB"/>
        </w:rPr>
        <w:t xml:space="preserve"> </w:t>
      </w:r>
      <w:r w:rsidR="00AB3EE1">
        <w:rPr>
          <w:rFonts w:cs="Helv"/>
          <w:color w:val="000000"/>
          <w:szCs w:val="20"/>
          <w:lang w:eastAsia="en-GB"/>
        </w:rPr>
        <w:t xml:space="preserve">offers exciting new technological advances that promote even greater automation, analytics, and communications. But it also creates new </w:t>
      </w:r>
      <w:r w:rsidR="00AB3EE1" w:rsidRPr="00AB3EE1">
        <w:rPr>
          <w:rFonts w:cs="Helv"/>
          <w:color w:val="000000"/>
          <w:szCs w:val="20"/>
          <w:lang w:eastAsia="en-GB"/>
        </w:rPr>
        <w:t xml:space="preserve">vulnerabilities </w:t>
      </w:r>
      <w:r w:rsidR="00AB3EE1">
        <w:rPr>
          <w:rFonts w:cs="Helv"/>
          <w:color w:val="000000"/>
          <w:szCs w:val="20"/>
          <w:lang w:eastAsia="en-GB"/>
        </w:rPr>
        <w:t xml:space="preserve">that will </w:t>
      </w:r>
      <w:r w:rsidR="00AB3EE1" w:rsidRPr="00AB3EE1">
        <w:rPr>
          <w:rFonts w:cs="Helv"/>
          <w:color w:val="000000"/>
          <w:szCs w:val="20"/>
          <w:lang w:eastAsia="en-GB"/>
        </w:rPr>
        <w:t>challenge</w:t>
      </w:r>
      <w:r w:rsidR="00AB3EE1">
        <w:rPr>
          <w:rFonts w:cs="Helv"/>
          <w:color w:val="000000"/>
          <w:szCs w:val="20"/>
          <w:lang w:eastAsia="en-GB"/>
        </w:rPr>
        <w:t xml:space="preserve"> law enforcement, security, and </w:t>
      </w:r>
      <w:proofErr w:type="spellStart"/>
      <w:r w:rsidR="00AB3EE1">
        <w:rPr>
          <w:rFonts w:cs="Helv"/>
          <w:color w:val="000000"/>
          <w:szCs w:val="20"/>
          <w:lang w:eastAsia="en-GB"/>
        </w:rPr>
        <w:t>defense</w:t>
      </w:r>
      <w:proofErr w:type="spellEnd"/>
      <w:r w:rsidR="00AB3EE1">
        <w:rPr>
          <w:rFonts w:cs="Helv"/>
          <w:color w:val="000000"/>
          <w:szCs w:val="20"/>
          <w:lang w:eastAsia="en-GB"/>
        </w:rPr>
        <w:t xml:space="preserve"> organis</w:t>
      </w:r>
      <w:r w:rsidR="00AB3EE1" w:rsidRPr="00AB3EE1">
        <w:rPr>
          <w:rFonts w:cs="Helv"/>
          <w:color w:val="000000"/>
          <w:szCs w:val="20"/>
          <w:lang w:eastAsia="en-GB"/>
        </w:rPr>
        <w:t>ations like never before.</w:t>
      </w:r>
    </w:p>
    <w:p w:rsidR="00AB3EE1" w:rsidRDefault="00AB3EE1" w:rsidP="00AB3EE1">
      <w:pPr>
        <w:rPr>
          <w:rFonts w:cs="Helv"/>
          <w:color w:val="000000"/>
          <w:szCs w:val="20"/>
          <w:lang w:eastAsia="en-GB"/>
        </w:rPr>
      </w:pPr>
    </w:p>
    <w:p w:rsidR="009B1FFA" w:rsidRDefault="00AB3EE1" w:rsidP="00AB3EE1">
      <w:pPr>
        <w:rPr>
          <w:rFonts w:cs="Helv"/>
          <w:color w:val="000000"/>
          <w:szCs w:val="20"/>
          <w:lang w:eastAsia="en-GB"/>
        </w:rPr>
      </w:pPr>
      <w:r w:rsidRPr="00AB3EE1">
        <w:rPr>
          <w:rFonts w:cs="Helv"/>
          <w:color w:val="000000"/>
          <w:szCs w:val="20"/>
          <w:lang w:eastAsia="en-GB"/>
        </w:rPr>
        <w:t>T</w:t>
      </w:r>
      <w:r>
        <w:rPr>
          <w:rFonts w:cs="Helv"/>
          <w:color w:val="000000"/>
          <w:szCs w:val="20"/>
          <w:lang w:eastAsia="en-GB"/>
        </w:rPr>
        <w:t xml:space="preserve">he combination of the internet, </w:t>
      </w:r>
      <w:r w:rsidRPr="00AB3EE1">
        <w:rPr>
          <w:rFonts w:cs="Helv"/>
          <w:color w:val="000000"/>
          <w:szCs w:val="20"/>
          <w:lang w:eastAsia="en-GB"/>
        </w:rPr>
        <w:t>mobile d</w:t>
      </w:r>
      <w:r>
        <w:rPr>
          <w:rFonts w:cs="Helv"/>
          <w:color w:val="000000"/>
          <w:szCs w:val="20"/>
          <w:lang w:eastAsia="en-GB"/>
        </w:rPr>
        <w:t xml:space="preserve">evices, data analytics, drones, </w:t>
      </w:r>
      <w:r w:rsidRPr="00AB3EE1">
        <w:rPr>
          <w:rFonts w:cs="Helv"/>
          <w:color w:val="000000"/>
          <w:szCs w:val="20"/>
          <w:lang w:eastAsia="en-GB"/>
        </w:rPr>
        <w:t>art</w:t>
      </w:r>
      <w:r>
        <w:rPr>
          <w:rFonts w:cs="Helv"/>
          <w:color w:val="000000"/>
          <w:szCs w:val="20"/>
          <w:lang w:eastAsia="en-GB"/>
        </w:rPr>
        <w:t xml:space="preserve">ificial intelligence, and cloud </w:t>
      </w:r>
      <w:r w:rsidRPr="00AB3EE1">
        <w:rPr>
          <w:rFonts w:cs="Helv"/>
          <w:color w:val="000000"/>
          <w:szCs w:val="20"/>
          <w:lang w:eastAsia="en-GB"/>
        </w:rPr>
        <w:t>com</w:t>
      </w:r>
      <w:r>
        <w:rPr>
          <w:rFonts w:cs="Helv"/>
          <w:color w:val="000000"/>
          <w:szCs w:val="20"/>
          <w:lang w:eastAsia="en-GB"/>
        </w:rPr>
        <w:t xml:space="preserve">puting will provide </w:t>
      </w:r>
      <w:proofErr w:type="spellStart"/>
      <w:r>
        <w:rPr>
          <w:rFonts w:cs="Helv"/>
          <w:color w:val="000000"/>
          <w:szCs w:val="20"/>
          <w:lang w:eastAsia="en-GB"/>
        </w:rPr>
        <w:t>defense</w:t>
      </w:r>
      <w:proofErr w:type="spellEnd"/>
      <w:r>
        <w:rPr>
          <w:rFonts w:cs="Helv"/>
          <w:color w:val="000000"/>
          <w:szCs w:val="20"/>
          <w:lang w:eastAsia="en-GB"/>
        </w:rPr>
        <w:t xml:space="preserve"> and security organis</w:t>
      </w:r>
      <w:r w:rsidRPr="00AB3EE1">
        <w:rPr>
          <w:rFonts w:cs="Helv"/>
          <w:color w:val="000000"/>
          <w:szCs w:val="20"/>
          <w:lang w:eastAsia="en-GB"/>
        </w:rPr>
        <w:t>ation</w:t>
      </w:r>
      <w:r>
        <w:rPr>
          <w:rFonts w:cs="Helv"/>
          <w:color w:val="000000"/>
          <w:szCs w:val="20"/>
          <w:lang w:eastAsia="en-GB"/>
        </w:rPr>
        <w:t xml:space="preserve">s step-function </w:t>
      </w:r>
      <w:r w:rsidRPr="00AB3EE1">
        <w:rPr>
          <w:rFonts w:cs="Helv"/>
          <w:color w:val="000000"/>
          <w:szCs w:val="20"/>
          <w:lang w:eastAsia="en-GB"/>
        </w:rPr>
        <w:t>increases</w:t>
      </w:r>
      <w:r>
        <w:rPr>
          <w:rFonts w:cs="Helv"/>
          <w:color w:val="000000"/>
          <w:szCs w:val="20"/>
          <w:lang w:eastAsia="en-GB"/>
        </w:rPr>
        <w:t xml:space="preserve"> in capabilities to address and </w:t>
      </w:r>
      <w:r w:rsidRPr="00AB3EE1">
        <w:rPr>
          <w:rFonts w:cs="Helv"/>
          <w:color w:val="000000"/>
          <w:szCs w:val="20"/>
          <w:lang w:eastAsia="en-GB"/>
        </w:rPr>
        <w:t>respond to</w:t>
      </w:r>
      <w:r>
        <w:rPr>
          <w:rFonts w:cs="Helv"/>
          <w:color w:val="000000"/>
          <w:szCs w:val="20"/>
          <w:lang w:eastAsia="en-GB"/>
        </w:rPr>
        <w:t xml:space="preserve"> threats that will be using the </w:t>
      </w:r>
      <w:r w:rsidRPr="00AB3EE1">
        <w:rPr>
          <w:rFonts w:cs="Helv"/>
          <w:color w:val="000000"/>
          <w:szCs w:val="20"/>
          <w:lang w:eastAsia="en-GB"/>
        </w:rPr>
        <w:t xml:space="preserve">same, </w:t>
      </w:r>
      <w:r>
        <w:rPr>
          <w:rFonts w:cs="Helv"/>
          <w:color w:val="000000"/>
          <w:szCs w:val="20"/>
          <w:lang w:eastAsia="en-GB"/>
        </w:rPr>
        <w:t xml:space="preserve">commercially available tools to </w:t>
      </w:r>
      <w:r w:rsidRPr="00AB3EE1">
        <w:rPr>
          <w:rFonts w:cs="Helv"/>
          <w:color w:val="000000"/>
          <w:szCs w:val="20"/>
          <w:lang w:eastAsia="en-GB"/>
        </w:rPr>
        <w:t>do h</w:t>
      </w:r>
      <w:r>
        <w:rPr>
          <w:rFonts w:cs="Helv"/>
          <w:color w:val="000000"/>
          <w:szCs w:val="20"/>
          <w:lang w:eastAsia="en-GB"/>
        </w:rPr>
        <w:t xml:space="preserve">arm. The challenge </w:t>
      </w:r>
      <w:r w:rsidRPr="00AB3EE1">
        <w:rPr>
          <w:rFonts w:cs="Helv"/>
          <w:color w:val="000000"/>
          <w:szCs w:val="20"/>
          <w:lang w:eastAsia="en-GB"/>
        </w:rPr>
        <w:t xml:space="preserve">for </w:t>
      </w:r>
      <w:proofErr w:type="spellStart"/>
      <w:r w:rsidRPr="00AB3EE1">
        <w:rPr>
          <w:rFonts w:cs="Helv"/>
          <w:color w:val="000000"/>
          <w:szCs w:val="20"/>
          <w:lang w:eastAsia="en-GB"/>
        </w:rPr>
        <w:t>def</w:t>
      </w:r>
      <w:r>
        <w:rPr>
          <w:rFonts w:cs="Helv"/>
          <w:color w:val="000000"/>
          <w:szCs w:val="20"/>
          <w:lang w:eastAsia="en-GB"/>
        </w:rPr>
        <w:t>ense</w:t>
      </w:r>
      <w:proofErr w:type="spellEnd"/>
      <w:r>
        <w:rPr>
          <w:rFonts w:cs="Helv"/>
          <w:color w:val="000000"/>
          <w:szCs w:val="20"/>
          <w:lang w:eastAsia="en-GB"/>
        </w:rPr>
        <w:t xml:space="preserve"> and security organisations </w:t>
      </w:r>
      <w:r w:rsidRPr="00AB3EE1">
        <w:rPr>
          <w:rFonts w:cs="Helv"/>
          <w:color w:val="000000"/>
          <w:szCs w:val="20"/>
          <w:lang w:eastAsia="en-GB"/>
        </w:rPr>
        <w:t>will be t</w:t>
      </w:r>
      <w:r>
        <w:rPr>
          <w:rFonts w:cs="Helv"/>
          <w:color w:val="000000"/>
          <w:szCs w:val="20"/>
          <w:lang w:eastAsia="en-GB"/>
        </w:rPr>
        <w:t xml:space="preserve">o develop and adapt these tools </w:t>
      </w:r>
      <w:r w:rsidRPr="00AB3EE1">
        <w:rPr>
          <w:rFonts w:cs="Helv"/>
          <w:color w:val="000000"/>
          <w:szCs w:val="20"/>
          <w:lang w:eastAsia="en-GB"/>
        </w:rPr>
        <w:t>a</w:t>
      </w:r>
      <w:r>
        <w:rPr>
          <w:rFonts w:cs="Helv"/>
          <w:color w:val="000000"/>
          <w:szCs w:val="20"/>
          <w:lang w:eastAsia="en-GB"/>
        </w:rPr>
        <w:t xml:space="preserve">t the speed of business—not the </w:t>
      </w:r>
      <w:r w:rsidRPr="00AB3EE1">
        <w:rPr>
          <w:rFonts w:cs="Helv"/>
          <w:color w:val="000000"/>
          <w:szCs w:val="20"/>
          <w:lang w:eastAsia="en-GB"/>
        </w:rPr>
        <w:t>traditional speed of government.</w:t>
      </w:r>
    </w:p>
    <w:p w:rsidR="00AB3EE1" w:rsidRDefault="00AB3EE1" w:rsidP="00AB3EE1">
      <w:pPr>
        <w:rPr>
          <w:rFonts w:cs="Helv"/>
          <w:color w:val="000000"/>
          <w:szCs w:val="20"/>
          <w:lang w:eastAsia="en-GB"/>
        </w:rPr>
      </w:pPr>
    </w:p>
    <w:p w:rsidR="00AB3EE1" w:rsidRDefault="00AB3EE1" w:rsidP="00AB3EE1">
      <w:pPr>
        <w:rPr>
          <w:rFonts w:cs="Helv"/>
          <w:color w:val="000000"/>
          <w:szCs w:val="20"/>
          <w:lang w:eastAsia="en-GB"/>
        </w:rPr>
      </w:pPr>
      <w:r>
        <w:rPr>
          <w:rFonts w:cs="Helv"/>
          <w:color w:val="000000"/>
          <w:szCs w:val="20"/>
          <w:lang w:eastAsia="en-GB"/>
        </w:rPr>
        <w:t xml:space="preserve">Meanwhile, </w:t>
      </w:r>
      <w:r w:rsidRPr="00AB3EE1">
        <w:rPr>
          <w:rFonts w:cs="Helv"/>
          <w:b/>
          <w:color w:val="000000"/>
          <w:szCs w:val="20"/>
          <w:lang w:eastAsia="en-GB"/>
        </w:rPr>
        <w:t>climate change and resource scarcity</w:t>
      </w:r>
      <w:r>
        <w:rPr>
          <w:rFonts w:cs="Helv"/>
          <w:color w:val="000000"/>
          <w:szCs w:val="20"/>
          <w:lang w:eastAsia="en-GB"/>
        </w:rPr>
        <w:t xml:space="preserve"> will increase </w:t>
      </w:r>
      <w:r w:rsidR="00C21670">
        <w:rPr>
          <w:rFonts w:cs="Helv"/>
          <w:color w:val="000000"/>
          <w:szCs w:val="20"/>
          <w:lang w:eastAsia="en-GB"/>
        </w:rPr>
        <w:t>t</w:t>
      </w:r>
      <w:r w:rsidRPr="00AB3EE1">
        <w:rPr>
          <w:rFonts w:cs="Helv"/>
          <w:color w:val="000000"/>
          <w:szCs w:val="20"/>
          <w:lang w:eastAsia="en-GB"/>
        </w:rPr>
        <w:t>ensions</w:t>
      </w:r>
      <w:r>
        <w:rPr>
          <w:rFonts w:cs="Helv"/>
          <w:color w:val="000000"/>
          <w:szCs w:val="20"/>
          <w:lang w:eastAsia="en-GB"/>
        </w:rPr>
        <w:t xml:space="preserve"> between nations over access to </w:t>
      </w:r>
      <w:r w:rsidRPr="00AB3EE1">
        <w:rPr>
          <w:rFonts w:cs="Helv"/>
          <w:color w:val="000000"/>
          <w:szCs w:val="20"/>
          <w:lang w:eastAsia="en-GB"/>
        </w:rPr>
        <w:t>natural r</w:t>
      </w:r>
      <w:r>
        <w:rPr>
          <w:rFonts w:cs="Helv"/>
          <w:color w:val="000000"/>
          <w:szCs w:val="20"/>
          <w:lang w:eastAsia="en-GB"/>
        </w:rPr>
        <w:t xml:space="preserve">esources. As the </w:t>
      </w:r>
      <w:r w:rsidRPr="00AB3EE1">
        <w:rPr>
          <w:rFonts w:cs="Helv"/>
          <w:color w:val="000000"/>
          <w:szCs w:val="20"/>
          <w:lang w:eastAsia="en-GB"/>
        </w:rPr>
        <w:t>global pop</w:t>
      </w:r>
      <w:r>
        <w:rPr>
          <w:rFonts w:cs="Helv"/>
          <w:color w:val="000000"/>
          <w:szCs w:val="20"/>
          <w:lang w:eastAsia="en-GB"/>
        </w:rPr>
        <w:t>ulation continues to grow</w:t>
      </w:r>
      <w:r w:rsidR="00C21670">
        <w:rPr>
          <w:rFonts w:cs="Helv"/>
          <w:color w:val="000000"/>
          <w:szCs w:val="20"/>
          <w:lang w:eastAsia="en-GB"/>
        </w:rPr>
        <w:t>,</w:t>
      </w:r>
      <w:r>
        <w:rPr>
          <w:rFonts w:cs="Helv"/>
          <w:color w:val="000000"/>
          <w:szCs w:val="20"/>
          <w:lang w:eastAsia="en-GB"/>
        </w:rPr>
        <w:t xml:space="preserve"> these </w:t>
      </w:r>
      <w:r w:rsidRPr="00AB3EE1">
        <w:rPr>
          <w:rFonts w:cs="Helv"/>
          <w:color w:val="000000"/>
          <w:szCs w:val="20"/>
          <w:lang w:eastAsia="en-GB"/>
        </w:rPr>
        <w:t>disputes w</w:t>
      </w:r>
      <w:r>
        <w:rPr>
          <w:rFonts w:cs="Helv"/>
          <w:color w:val="000000"/>
          <w:szCs w:val="20"/>
          <w:lang w:eastAsia="en-GB"/>
        </w:rPr>
        <w:t xml:space="preserve">ill become more acute and more </w:t>
      </w:r>
      <w:r w:rsidRPr="00AB3EE1">
        <w:rPr>
          <w:rFonts w:cs="Helv"/>
          <w:color w:val="000000"/>
          <w:szCs w:val="20"/>
          <w:lang w:eastAsia="en-GB"/>
        </w:rPr>
        <w:t>critical to</w:t>
      </w:r>
      <w:r>
        <w:rPr>
          <w:rFonts w:cs="Helv"/>
          <w:color w:val="000000"/>
          <w:szCs w:val="20"/>
          <w:lang w:eastAsia="en-GB"/>
        </w:rPr>
        <w:t xml:space="preserve"> national survival</w:t>
      </w:r>
      <w:r w:rsidR="00C21670">
        <w:rPr>
          <w:rFonts w:cs="Helv"/>
          <w:color w:val="000000"/>
          <w:szCs w:val="20"/>
          <w:lang w:eastAsia="en-GB"/>
        </w:rPr>
        <w:t>,</w:t>
      </w:r>
      <w:r>
        <w:rPr>
          <w:rFonts w:cs="Helv"/>
          <w:color w:val="000000"/>
          <w:szCs w:val="20"/>
          <w:lang w:eastAsia="en-GB"/>
        </w:rPr>
        <w:t xml:space="preserve"> particularly </w:t>
      </w:r>
      <w:r w:rsidRPr="00AB3EE1">
        <w:rPr>
          <w:rFonts w:cs="Helv"/>
          <w:color w:val="000000"/>
          <w:szCs w:val="20"/>
          <w:lang w:eastAsia="en-GB"/>
        </w:rPr>
        <w:t>when i</w:t>
      </w:r>
      <w:r>
        <w:rPr>
          <w:rFonts w:cs="Helv"/>
          <w:color w:val="000000"/>
          <w:szCs w:val="20"/>
          <w:lang w:eastAsia="en-GB"/>
        </w:rPr>
        <w:t xml:space="preserve">t comes to very basic resources </w:t>
      </w:r>
      <w:r w:rsidRPr="00AB3EE1">
        <w:rPr>
          <w:rFonts w:cs="Helv"/>
          <w:color w:val="000000"/>
          <w:szCs w:val="20"/>
          <w:lang w:eastAsia="en-GB"/>
        </w:rPr>
        <w:t>such as food, water, and energy sources.</w:t>
      </w:r>
    </w:p>
    <w:p w:rsidR="00AB3EE1" w:rsidRPr="00AB3EE1" w:rsidRDefault="00AB3EE1" w:rsidP="00AB3EE1">
      <w:pPr>
        <w:rPr>
          <w:rFonts w:cs="Helv"/>
          <w:color w:val="000000"/>
          <w:szCs w:val="20"/>
          <w:lang w:eastAsia="en-GB"/>
        </w:rPr>
      </w:pPr>
    </w:p>
    <w:p w:rsidR="00AB3EE1" w:rsidRDefault="00AB3EE1" w:rsidP="00AB3EE1">
      <w:pPr>
        <w:rPr>
          <w:rFonts w:cs="Helv"/>
          <w:color w:val="000000"/>
          <w:szCs w:val="20"/>
          <w:lang w:eastAsia="en-GB"/>
        </w:rPr>
      </w:pPr>
      <w:r w:rsidRPr="00AB3EE1">
        <w:rPr>
          <w:rFonts w:cs="Helv"/>
          <w:color w:val="000000"/>
          <w:szCs w:val="20"/>
          <w:lang w:eastAsia="en-GB"/>
        </w:rPr>
        <w:t>This will</w:t>
      </w:r>
      <w:r>
        <w:rPr>
          <w:rFonts w:cs="Helv"/>
          <w:color w:val="000000"/>
          <w:szCs w:val="20"/>
          <w:lang w:eastAsia="en-GB"/>
        </w:rPr>
        <w:t xml:space="preserve"> undoubtedly lead to regional </w:t>
      </w:r>
      <w:r w:rsidRPr="00AB3EE1">
        <w:rPr>
          <w:rFonts w:cs="Helv"/>
          <w:color w:val="000000"/>
          <w:szCs w:val="20"/>
          <w:lang w:eastAsia="en-GB"/>
        </w:rPr>
        <w:t>and po</w:t>
      </w:r>
      <w:r>
        <w:rPr>
          <w:rFonts w:cs="Helv"/>
          <w:color w:val="000000"/>
          <w:szCs w:val="20"/>
          <w:lang w:eastAsia="en-GB"/>
        </w:rPr>
        <w:t xml:space="preserve">tentially global confrontations </w:t>
      </w:r>
      <w:r w:rsidRPr="00AB3EE1">
        <w:rPr>
          <w:rFonts w:cs="Helv"/>
          <w:color w:val="000000"/>
          <w:szCs w:val="20"/>
          <w:lang w:eastAsia="en-GB"/>
        </w:rPr>
        <w:t>over wate</w:t>
      </w:r>
      <w:r>
        <w:rPr>
          <w:rFonts w:cs="Helv"/>
          <w:color w:val="000000"/>
          <w:szCs w:val="20"/>
          <w:lang w:eastAsia="en-GB"/>
        </w:rPr>
        <w:t xml:space="preserve">r, oil, wind, fishing, hunting, </w:t>
      </w:r>
      <w:r w:rsidRPr="00AB3EE1">
        <w:rPr>
          <w:rFonts w:cs="Helv"/>
          <w:color w:val="000000"/>
          <w:szCs w:val="20"/>
          <w:lang w:eastAsia="en-GB"/>
        </w:rPr>
        <w:t>and other mineral rights.</w:t>
      </w:r>
    </w:p>
    <w:p w:rsidR="009B1FFA" w:rsidRDefault="009B1FFA" w:rsidP="00D3570D">
      <w:pPr>
        <w:rPr>
          <w:rFonts w:cs="Helv"/>
          <w:color w:val="000000"/>
          <w:szCs w:val="20"/>
          <w:lang w:eastAsia="en-GB"/>
        </w:rPr>
      </w:pPr>
    </w:p>
    <w:p w:rsidR="00D3570D" w:rsidRPr="000E49D6" w:rsidRDefault="00AB3EE1" w:rsidP="00D3570D">
      <w:pPr>
        <w:rPr>
          <w:szCs w:val="20"/>
          <w:lang w:val="en-US"/>
        </w:rPr>
      </w:pPr>
      <w:r>
        <w:rPr>
          <w:rFonts w:cs="Helv"/>
          <w:color w:val="000000"/>
          <w:szCs w:val="20"/>
          <w:lang w:eastAsia="en-GB"/>
        </w:rPr>
        <w:t>S</w:t>
      </w:r>
      <w:r w:rsidR="00D3570D" w:rsidRPr="000E49D6">
        <w:rPr>
          <w:rFonts w:cs="Helv"/>
          <w:color w:val="000000"/>
          <w:szCs w:val="20"/>
          <w:lang w:eastAsia="en-GB"/>
        </w:rPr>
        <w:t xml:space="preserve">ays </w:t>
      </w:r>
      <w:r w:rsidR="004B73FD">
        <w:rPr>
          <w:rFonts w:cs="Helv"/>
          <w:color w:val="000000"/>
          <w:szCs w:val="20"/>
          <w:lang w:eastAsia="en-GB"/>
        </w:rPr>
        <w:t xml:space="preserve">Tom </w:t>
      </w:r>
      <w:proofErr w:type="spellStart"/>
      <w:r w:rsidR="004B73FD">
        <w:rPr>
          <w:rFonts w:cs="Helv"/>
          <w:color w:val="000000"/>
          <w:szCs w:val="20"/>
          <w:lang w:eastAsia="en-GB"/>
        </w:rPr>
        <w:t>Modly</w:t>
      </w:r>
      <w:proofErr w:type="spellEnd"/>
      <w:r w:rsidR="00D3570D" w:rsidRPr="000E49D6">
        <w:rPr>
          <w:rFonts w:cs="Helv"/>
          <w:color w:val="000000"/>
          <w:szCs w:val="20"/>
          <w:lang w:eastAsia="en-GB"/>
        </w:rPr>
        <w:t xml:space="preserve">, </w:t>
      </w:r>
      <w:r w:rsidR="00D3570D" w:rsidRPr="000E49D6">
        <w:rPr>
          <w:rFonts w:cs="ITCCharterCom-Regular"/>
          <w:szCs w:val="20"/>
        </w:rPr>
        <w:t xml:space="preserve">PwC’s Global </w:t>
      </w:r>
      <w:r w:rsidR="00C21670">
        <w:rPr>
          <w:rFonts w:cs="ITCCharterCom-Regular"/>
          <w:szCs w:val="20"/>
        </w:rPr>
        <w:t>Government Sectors</w:t>
      </w:r>
      <w:r w:rsidR="004B73FD">
        <w:rPr>
          <w:rFonts w:cs="ITCCharterCom-Regular"/>
          <w:szCs w:val="20"/>
        </w:rPr>
        <w:t xml:space="preserve"> Leader:</w:t>
      </w:r>
    </w:p>
    <w:p w:rsidR="00297BD4" w:rsidRDefault="00297BD4">
      <w:pPr>
        <w:autoSpaceDE w:val="0"/>
        <w:autoSpaceDN w:val="0"/>
        <w:adjustRightInd w:val="0"/>
        <w:spacing w:line="240" w:lineRule="auto"/>
        <w:rPr>
          <w:rFonts w:cs="Helv"/>
          <w:color w:val="000000"/>
          <w:szCs w:val="20"/>
          <w:lang w:eastAsia="en-GB"/>
        </w:rPr>
      </w:pPr>
    </w:p>
    <w:p w:rsidR="00AB3EE1" w:rsidRDefault="0015378B" w:rsidP="0045535D">
      <w:pPr>
        <w:autoSpaceDE w:val="0"/>
        <w:autoSpaceDN w:val="0"/>
        <w:adjustRightInd w:val="0"/>
        <w:spacing w:line="240" w:lineRule="auto"/>
        <w:ind w:left="720"/>
        <w:rPr>
          <w:rFonts w:cs="Helv"/>
          <w:color w:val="000000"/>
          <w:szCs w:val="20"/>
          <w:lang w:eastAsia="en-GB"/>
        </w:rPr>
      </w:pPr>
      <w:r>
        <w:rPr>
          <w:rFonts w:cs="Helv"/>
          <w:color w:val="000000"/>
          <w:szCs w:val="20"/>
          <w:lang w:eastAsia="en-GB"/>
        </w:rPr>
        <w:t>“</w:t>
      </w:r>
      <w:r w:rsidR="00AB3EE1">
        <w:rPr>
          <w:rFonts w:cs="Helv"/>
          <w:color w:val="000000"/>
          <w:szCs w:val="20"/>
          <w:lang w:eastAsia="en-GB"/>
        </w:rPr>
        <w:t>The depth and complexity of the security challenges posed by the global megatrends will demand ‘whole of society’ solutions. And these solutions must leverage the technological, collaborative and commercial benefits that the megatrends themselves will enable.</w:t>
      </w:r>
    </w:p>
    <w:p w:rsidR="00AB3EE1" w:rsidRDefault="00AB3EE1" w:rsidP="00AB3EE1">
      <w:pPr>
        <w:autoSpaceDE w:val="0"/>
        <w:autoSpaceDN w:val="0"/>
        <w:adjustRightInd w:val="0"/>
        <w:spacing w:line="240" w:lineRule="auto"/>
        <w:ind w:left="720"/>
        <w:rPr>
          <w:rFonts w:cs="Helv"/>
          <w:color w:val="000000"/>
          <w:szCs w:val="20"/>
          <w:lang w:eastAsia="en-GB"/>
        </w:rPr>
      </w:pPr>
    </w:p>
    <w:p w:rsidR="0045535D" w:rsidRDefault="00C21670" w:rsidP="00AB3EE1">
      <w:pPr>
        <w:autoSpaceDE w:val="0"/>
        <w:autoSpaceDN w:val="0"/>
        <w:adjustRightInd w:val="0"/>
        <w:spacing w:line="240" w:lineRule="auto"/>
        <w:ind w:left="720"/>
        <w:rPr>
          <w:rFonts w:cs="Helv"/>
          <w:color w:val="000000"/>
          <w:szCs w:val="20"/>
          <w:lang w:eastAsia="en-GB"/>
        </w:rPr>
      </w:pPr>
      <w:r>
        <w:rPr>
          <w:rFonts w:cs="Helv"/>
          <w:color w:val="000000"/>
          <w:szCs w:val="20"/>
          <w:lang w:eastAsia="en-GB"/>
        </w:rPr>
        <w:t>“</w:t>
      </w:r>
      <w:r w:rsidR="00AB3EE1">
        <w:rPr>
          <w:rFonts w:cs="Helv"/>
          <w:color w:val="000000"/>
          <w:szCs w:val="20"/>
          <w:lang w:eastAsia="en-GB"/>
        </w:rPr>
        <w:t xml:space="preserve">But we must not fear the megatrends or their resultant </w:t>
      </w:r>
      <w:proofErr w:type="spellStart"/>
      <w:r w:rsidR="00AB3EE1">
        <w:rPr>
          <w:rFonts w:cs="Helv"/>
          <w:color w:val="000000"/>
          <w:szCs w:val="20"/>
          <w:lang w:eastAsia="en-GB"/>
        </w:rPr>
        <w:t>defense</w:t>
      </w:r>
      <w:proofErr w:type="spellEnd"/>
      <w:r w:rsidR="00AB3EE1">
        <w:rPr>
          <w:rFonts w:cs="Helv"/>
          <w:color w:val="000000"/>
          <w:szCs w:val="20"/>
          <w:lang w:eastAsia="en-GB"/>
        </w:rPr>
        <w:t xml:space="preserve"> and security challenges. Rather</w:t>
      </w:r>
      <w:r>
        <w:rPr>
          <w:rFonts w:cs="Helv"/>
          <w:color w:val="000000"/>
          <w:szCs w:val="20"/>
          <w:lang w:eastAsia="en-GB"/>
        </w:rPr>
        <w:t>, we should anticipate these ch</w:t>
      </w:r>
      <w:r w:rsidR="00AB3EE1">
        <w:rPr>
          <w:rFonts w:cs="Helv"/>
          <w:color w:val="000000"/>
          <w:szCs w:val="20"/>
          <w:lang w:eastAsia="en-GB"/>
        </w:rPr>
        <w:t>anges</w:t>
      </w:r>
      <w:r>
        <w:rPr>
          <w:rFonts w:cs="Helv"/>
          <w:color w:val="000000"/>
          <w:szCs w:val="20"/>
          <w:lang w:eastAsia="en-GB"/>
        </w:rPr>
        <w:t>, take them seriously, and apply creativity and resources to stay ahead of the critical issues they will present</w:t>
      </w:r>
      <w:r w:rsidR="0015378B">
        <w:rPr>
          <w:rFonts w:cs="Helv"/>
          <w:color w:val="000000"/>
          <w:szCs w:val="20"/>
          <w:lang w:eastAsia="en-GB"/>
        </w:rPr>
        <w:t>.”</w:t>
      </w:r>
    </w:p>
    <w:p w:rsidR="00F4332A" w:rsidRPr="00C21670" w:rsidRDefault="00F4332A" w:rsidP="00C21670">
      <w:pPr>
        <w:autoSpaceDE w:val="0"/>
        <w:autoSpaceDN w:val="0"/>
        <w:adjustRightInd w:val="0"/>
        <w:spacing w:line="240" w:lineRule="auto"/>
        <w:rPr>
          <w:rFonts w:cs="Helv"/>
          <w:i/>
          <w:szCs w:val="20"/>
          <w:lang w:eastAsia="en-GB"/>
        </w:rPr>
      </w:pPr>
    </w:p>
    <w:p w:rsidR="006A5C94" w:rsidRPr="008C41A1" w:rsidRDefault="00DF1CB4">
      <w:pPr>
        <w:pStyle w:val="ListParagraph"/>
        <w:autoSpaceDE w:val="0"/>
        <w:autoSpaceDN w:val="0"/>
        <w:adjustRightInd w:val="0"/>
        <w:spacing w:line="240" w:lineRule="auto"/>
        <w:jc w:val="right"/>
        <w:rPr>
          <w:rFonts w:ascii="Georgia" w:hAnsi="Georgia" w:cs="Helv"/>
          <w:i/>
          <w:sz w:val="20"/>
          <w:szCs w:val="20"/>
          <w:lang w:eastAsia="en-GB"/>
        </w:rPr>
      </w:pPr>
      <w:r w:rsidRPr="008C41A1">
        <w:rPr>
          <w:rFonts w:ascii="Georgia" w:hAnsi="Georgia" w:cs="Helv"/>
          <w:i/>
          <w:sz w:val="20"/>
          <w:szCs w:val="20"/>
          <w:lang w:eastAsia="en-GB"/>
        </w:rPr>
        <w:t>ENDS</w:t>
      </w:r>
    </w:p>
    <w:p w:rsidR="006A5C94" w:rsidRPr="00907F43" w:rsidRDefault="00DF1CB4">
      <w:pPr>
        <w:autoSpaceDE w:val="0"/>
        <w:autoSpaceDN w:val="0"/>
        <w:adjustRightInd w:val="0"/>
        <w:spacing w:line="240" w:lineRule="auto"/>
        <w:rPr>
          <w:rFonts w:cs="Arial"/>
          <w:color w:val="000000"/>
          <w:sz w:val="18"/>
          <w:szCs w:val="18"/>
          <w:lang w:val="en-US"/>
        </w:rPr>
      </w:pPr>
      <w:r w:rsidRPr="00907F43">
        <w:rPr>
          <w:rFonts w:cs="Arial"/>
          <w:b/>
          <w:bCs/>
          <w:color w:val="000000"/>
          <w:sz w:val="18"/>
          <w:szCs w:val="18"/>
          <w:lang w:eastAsia="en-GB"/>
        </w:rPr>
        <w:t>Notes</w:t>
      </w:r>
    </w:p>
    <w:p w:rsidR="006A5C94" w:rsidRPr="00907F43" w:rsidRDefault="006A5C94">
      <w:pPr>
        <w:autoSpaceDE w:val="0"/>
        <w:autoSpaceDN w:val="0"/>
        <w:adjustRightInd w:val="0"/>
        <w:spacing w:line="240" w:lineRule="auto"/>
        <w:rPr>
          <w:rFonts w:cs="Arial"/>
          <w:color w:val="000000"/>
          <w:sz w:val="18"/>
          <w:szCs w:val="18"/>
          <w:lang w:val="en-US"/>
        </w:rPr>
      </w:pPr>
    </w:p>
    <w:p w:rsidR="002D61D8" w:rsidRPr="00C21670" w:rsidRDefault="009B1FFA" w:rsidP="00A347D9">
      <w:pPr>
        <w:pStyle w:val="ListParagraph"/>
        <w:numPr>
          <w:ilvl w:val="0"/>
          <w:numId w:val="16"/>
        </w:numPr>
        <w:spacing w:after="40" w:line="240" w:lineRule="auto"/>
        <w:ind w:left="714" w:hanging="357"/>
        <w:contextualSpacing w:val="0"/>
        <w:rPr>
          <w:rFonts w:ascii="Georgia" w:hAnsi="Georgia" w:cs="Arial"/>
          <w:sz w:val="18"/>
          <w:szCs w:val="18"/>
          <w:lang w:val="en-US"/>
        </w:rPr>
      </w:pPr>
      <w:r>
        <w:rPr>
          <w:rFonts w:ascii="Georgia" w:hAnsi="Georgia" w:cs="Arial"/>
          <w:sz w:val="18"/>
          <w:szCs w:val="18"/>
          <w:lang w:val="en-US"/>
        </w:rPr>
        <w:t>About PwC’s Global</w:t>
      </w:r>
      <w:r w:rsidR="00C21670">
        <w:rPr>
          <w:rFonts w:ascii="Georgia" w:hAnsi="Georgia" w:cs="Arial"/>
          <w:sz w:val="18"/>
          <w:szCs w:val="18"/>
          <w:lang w:val="en-US"/>
        </w:rPr>
        <w:t xml:space="preserve"> Government Defense and Security Networks: we support </w:t>
      </w:r>
      <w:r w:rsidR="00C21670" w:rsidRPr="00C21670">
        <w:rPr>
          <w:rFonts w:ascii="Georgia" w:hAnsi="Georgia" w:cs="Arial"/>
          <w:sz w:val="18"/>
          <w:szCs w:val="18"/>
          <w:lang w:val="en-US"/>
        </w:rPr>
        <w:t>defense and</w:t>
      </w:r>
      <w:r w:rsidR="00C21670">
        <w:rPr>
          <w:rFonts w:ascii="Georgia" w:hAnsi="Georgia" w:cs="Arial"/>
          <w:sz w:val="18"/>
          <w:szCs w:val="18"/>
          <w:lang w:val="en-US"/>
        </w:rPr>
        <w:t xml:space="preserve"> </w:t>
      </w:r>
      <w:r w:rsidR="00C21670" w:rsidRPr="00C21670">
        <w:rPr>
          <w:rFonts w:ascii="Georgia" w:hAnsi="Georgia" w:cs="Arial"/>
          <w:sz w:val="18"/>
          <w:szCs w:val="18"/>
          <w:lang w:val="en-US"/>
        </w:rPr>
        <w:t>security leaders around the</w:t>
      </w:r>
      <w:r w:rsidR="00C21670">
        <w:rPr>
          <w:rFonts w:ascii="Georgia" w:hAnsi="Georgia" w:cs="Arial"/>
          <w:sz w:val="18"/>
          <w:szCs w:val="18"/>
          <w:lang w:val="en-US"/>
        </w:rPr>
        <w:t xml:space="preserve"> </w:t>
      </w:r>
      <w:r w:rsidR="00C21670" w:rsidRPr="00C21670">
        <w:rPr>
          <w:rFonts w:ascii="Georgia" w:hAnsi="Georgia" w:cs="Arial"/>
          <w:sz w:val="18"/>
          <w:szCs w:val="18"/>
          <w:lang w:val="en-US"/>
        </w:rPr>
        <w:t>world develop and implement</w:t>
      </w:r>
      <w:r w:rsidR="00C21670">
        <w:rPr>
          <w:rFonts w:ascii="Georgia" w:hAnsi="Georgia" w:cs="Arial"/>
          <w:sz w:val="18"/>
          <w:szCs w:val="18"/>
          <w:lang w:val="en-US"/>
        </w:rPr>
        <w:t xml:space="preserve"> </w:t>
      </w:r>
      <w:r w:rsidR="00C21670" w:rsidRPr="00C21670">
        <w:rPr>
          <w:rFonts w:ascii="Georgia" w:hAnsi="Georgia" w:cs="Arial"/>
          <w:sz w:val="18"/>
          <w:szCs w:val="18"/>
          <w:lang w:val="en-US"/>
        </w:rPr>
        <w:t>effective strategies to address</w:t>
      </w:r>
      <w:r w:rsidR="00C21670">
        <w:rPr>
          <w:rFonts w:ascii="Georgia" w:hAnsi="Georgia" w:cs="Arial"/>
          <w:sz w:val="18"/>
          <w:szCs w:val="18"/>
          <w:lang w:val="en-US"/>
        </w:rPr>
        <w:t xml:space="preserve"> </w:t>
      </w:r>
      <w:r w:rsidR="00C21670" w:rsidRPr="00C21670">
        <w:rPr>
          <w:rFonts w:ascii="Georgia" w:hAnsi="Georgia" w:cs="Arial"/>
          <w:sz w:val="18"/>
          <w:szCs w:val="18"/>
          <w:lang w:val="en-US"/>
        </w:rPr>
        <w:t>emerging threats with greater</w:t>
      </w:r>
      <w:r w:rsidR="00C21670">
        <w:rPr>
          <w:rFonts w:ascii="Georgia" w:hAnsi="Georgia" w:cs="Arial"/>
          <w:sz w:val="18"/>
          <w:szCs w:val="18"/>
          <w:lang w:val="en-US"/>
        </w:rPr>
        <w:t xml:space="preserve"> </w:t>
      </w:r>
      <w:r w:rsidR="00C21670" w:rsidRPr="00C21670">
        <w:rPr>
          <w:rFonts w:ascii="Georgia" w:hAnsi="Georgia" w:cs="Arial"/>
          <w:sz w:val="18"/>
          <w:szCs w:val="18"/>
          <w:lang w:val="en-US"/>
        </w:rPr>
        <w:t>efficiency and agility.</w:t>
      </w:r>
      <w:r w:rsidR="00C21670">
        <w:rPr>
          <w:rFonts w:ascii="Georgia" w:hAnsi="Georgia" w:cs="Arial"/>
          <w:sz w:val="18"/>
          <w:szCs w:val="18"/>
          <w:lang w:val="en-US"/>
        </w:rPr>
        <w:t xml:space="preserve"> </w:t>
      </w:r>
      <w:r w:rsidR="00C21670" w:rsidRPr="00C21670">
        <w:rPr>
          <w:rFonts w:ascii="Georgia" w:hAnsi="Georgia" w:cs="Arial"/>
          <w:sz w:val="18"/>
          <w:szCs w:val="18"/>
          <w:lang w:val="en-US"/>
        </w:rPr>
        <w:t>Our purpose is to build</w:t>
      </w:r>
      <w:r w:rsidR="00C21670">
        <w:rPr>
          <w:rFonts w:ascii="Georgia" w:hAnsi="Georgia" w:cs="Arial"/>
          <w:sz w:val="18"/>
          <w:szCs w:val="18"/>
          <w:lang w:val="en-US"/>
        </w:rPr>
        <w:t xml:space="preserve"> </w:t>
      </w:r>
      <w:r w:rsidR="00C21670" w:rsidRPr="00C21670">
        <w:rPr>
          <w:rFonts w:ascii="Georgia" w:hAnsi="Georgia" w:cs="Arial"/>
          <w:sz w:val="18"/>
          <w:szCs w:val="18"/>
          <w:lang w:val="en-US"/>
        </w:rPr>
        <w:t>trust in society and solve</w:t>
      </w:r>
      <w:r w:rsidR="00C21670">
        <w:rPr>
          <w:rFonts w:ascii="Georgia" w:hAnsi="Georgia" w:cs="Arial"/>
          <w:sz w:val="18"/>
          <w:szCs w:val="18"/>
          <w:lang w:val="en-US"/>
        </w:rPr>
        <w:t xml:space="preserve"> </w:t>
      </w:r>
      <w:r w:rsidR="00C21670" w:rsidRPr="00C21670">
        <w:rPr>
          <w:rFonts w:ascii="Georgia" w:hAnsi="Georgia" w:cs="Arial"/>
          <w:sz w:val="18"/>
          <w:szCs w:val="18"/>
          <w:lang w:val="en-US"/>
        </w:rPr>
        <w:t>important problems to</w:t>
      </w:r>
      <w:r w:rsidR="00C21670">
        <w:rPr>
          <w:rFonts w:ascii="Georgia" w:hAnsi="Georgia" w:cs="Arial"/>
          <w:sz w:val="18"/>
          <w:szCs w:val="18"/>
          <w:lang w:val="en-US"/>
        </w:rPr>
        <w:t xml:space="preserve"> </w:t>
      </w:r>
      <w:r w:rsidR="00C21670" w:rsidRPr="00C21670">
        <w:rPr>
          <w:rFonts w:ascii="Georgia" w:hAnsi="Georgia" w:cs="Arial"/>
          <w:sz w:val="18"/>
          <w:szCs w:val="18"/>
          <w:lang w:val="en-US"/>
        </w:rPr>
        <w:t>create a safer world.</w:t>
      </w:r>
    </w:p>
    <w:p w:rsidR="00F724F3" w:rsidRPr="00C21670" w:rsidRDefault="002D61D8" w:rsidP="00A347D9">
      <w:pPr>
        <w:pStyle w:val="ListParagraph"/>
        <w:numPr>
          <w:ilvl w:val="0"/>
          <w:numId w:val="16"/>
        </w:numPr>
        <w:spacing w:after="40"/>
        <w:ind w:left="714" w:hanging="357"/>
        <w:contextualSpacing w:val="0"/>
        <w:rPr>
          <w:rFonts w:ascii="Georgia" w:hAnsi="Georgia" w:cs="Arial"/>
          <w:sz w:val="18"/>
          <w:szCs w:val="18"/>
          <w:lang w:val="en-US"/>
        </w:rPr>
      </w:pPr>
      <w:r w:rsidRPr="00907F43">
        <w:rPr>
          <w:rFonts w:ascii="Georgia" w:hAnsi="Georgia" w:cs="Arial"/>
          <w:sz w:val="18"/>
          <w:szCs w:val="18"/>
          <w:lang w:val="en-US"/>
        </w:rPr>
        <w:t xml:space="preserve">The full report, </w:t>
      </w:r>
      <w:r w:rsidR="00C21670">
        <w:rPr>
          <w:rFonts w:ascii="Georgia" w:hAnsi="Georgia" w:cs="Helv"/>
          <w:b/>
          <w:i/>
          <w:sz w:val="18"/>
          <w:szCs w:val="18"/>
          <w:lang w:eastAsia="en-GB"/>
        </w:rPr>
        <w:t>Five Megatrends and their implications for Glob</w:t>
      </w:r>
      <w:bookmarkStart w:id="0" w:name="_GoBack"/>
      <w:bookmarkEnd w:id="0"/>
      <w:r w:rsidR="00C21670">
        <w:rPr>
          <w:rFonts w:ascii="Georgia" w:hAnsi="Georgia" w:cs="Helv"/>
          <w:b/>
          <w:i/>
          <w:sz w:val="18"/>
          <w:szCs w:val="18"/>
          <w:lang w:eastAsia="en-GB"/>
        </w:rPr>
        <w:t xml:space="preserve">al </w:t>
      </w:r>
      <w:proofErr w:type="spellStart"/>
      <w:r w:rsidR="00C21670">
        <w:rPr>
          <w:rFonts w:ascii="Georgia" w:hAnsi="Georgia" w:cs="Helv"/>
          <w:b/>
          <w:i/>
          <w:sz w:val="18"/>
          <w:szCs w:val="18"/>
          <w:lang w:eastAsia="en-GB"/>
        </w:rPr>
        <w:t>Defense</w:t>
      </w:r>
      <w:proofErr w:type="spellEnd"/>
      <w:r w:rsidR="00C21670">
        <w:rPr>
          <w:rFonts w:ascii="Georgia" w:hAnsi="Georgia" w:cs="Helv"/>
          <w:b/>
          <w:i/>
          <w:sz w:val="18"/>
          <w:szCs w:val="18"/>
          <w:lang w:eastAsia="en-GB"/>
        </w:rPr>
        <w:t xml:space="preserve"> and Security</w:t>
      </w:r>
      <w:r w:rsidRPr="00907F43">
        <w:rPr>
          <w:rFonts w:ascii="Georgia" w:hAnsi="Georgia" w:cs="Helv"/>
          <w:sz w:val="18"/>
          <w:szCs w:val="18"/>
          <w:lang w:eastAsia="en-GB"/>
        </w:rPr>
        <w:t xml:space="preserve">, </w:t>
      </w:r>
      <w:r w:rsidRPr="00907F43">
        <w:rPr>
          <w:rFonts w:ascii="Georgia" w:hAnsi="Georgia" w:cs="Arial"/>
          <w:sz w:val="18"/>
          <w:szCs w:val="18"/>
          <w:lang w:val="en-US"/>
        </w:rPr>
        <w:t xml:space="preserve">can be downloaded from </w:t>
      </w:r>
      <w:hyperlink r:id="rId10" w:history="1">
        <w:r w:rsidR="004900B5" w:rsidRPr="004900B5">
          <w:rPr>
            <w:rStyle w:val="Hyperlink"/>
            <w:rFonts w:ascii="Georgia" w:hAnsi="Georgia" w:cs="Arial"/>
            <w:sz w:val="18"/>
            <w:szCs w:val="18"/>
            <w:lang w:val="en-US"/>
          </w:rPr>
          <w:t>here</w:t>
        </w:r>
      </w:hyperlink>
      <w:r w:rsidR="004900B5">
        <w:rPr>
          <w:rFonts w:ascii="Georgia" w:hAnsi="Georgia" w:cs="Arial"/>
          <w:sz w:val="18"/>
          <w:szCs w:val="18"/>
          <w:lang w:val="en-US"/>
        </w:rPr>
        <w:t>.</w:t>
      </w:r>
    </w:p>
    <w:p w:rsidR="003F4A2D" w:rsidRPr="003F4A2D" w:rsidRDefault="00B3057D" w:rsidP="003F4A2D">
      <w:pPr>
        <w:pStyle w:val="ListParagraph"/>
        <w:numPr>
          <w:ilvl w:val="0"/>
          <w:numId w:val="16"/>
        </w:numPr>
        <w:spacing w:line="240" w:lineRule="auto"/>
        <w:rPr>
          <w:rFonts w:ascii="Georgia" w:hAnsi="Georgia" w:cs="Arial"/>
          <w:sz w:val="18"/>
          <w:szCs w:val="18"/>
          <w:lang w:val="en-US"/>
        </w:rPr>
      </w:pPr>
      <w:r>
        <w:rPr>
          <w:rFonts w:ascii="Georgia" w:hAnsi="Georgia"/>
          <w:bCs/>
          <w:sz w:val="18"/>
          <w:szCs w:val="18"/>
        </w:rPr>
        <w:t>At PwC, our purpose is to build trust in society and solve important problems. We’re a network of firms in 157 countries wit</w:t>
      </w:r>
      <w:r w:rsidR="009B1FFA">
        <w:rPr>
          <w:rFonts w:ascii="Georgia" w:hAnsi="Georgia"/>
          <w:bCs/>
          <w:sz w:val="18"/>
          <w:szCs w:val="18"/>
        </w:rPr>
        <w:t>h more than 223</w:t>
      </w:r>
      <w:r>
        <w:rPr>
          <w:rFonts w:ascii="Georgia" w:hAnsi="Georgia"/>
          <w:bCs/>
          <w:sz w:val="18"/>
          <w:szCs w:val="18"/>
        </w:rPr>
        <w:t>,000 people who are committed to delivering quality in assurance, advisory and tax services</w:t>
      </w:r>
      <w:r w:rsidR="00F724F3" w:rsidRPr="00907F43">
        <w:rPr>
          <w:rFonts w:ascii="Georgia" w:hAnsi="Georgia"/>
          <w:sz w:val="18"/>
          <w:szCs w:val="18"/>
        </w:rPr>
        <w:t xml:space="preserve">. </w:t>
      </w:r>
      <w:r w:rsidR="00E11C7B" w:rsidRPr="00907F43">
        <w:rPr>
          <w:rFonts w:ascii="Georgia" w:hAnsi="Georgia"/>
          <w:sz w:val="18"/>
          <w:szCs w:val="18"/>
        </w:rPr>
        <w:t>Find out more and t</w:t>
      </w:r>
      <w:r w:rsidR="00F724F3" w:rsidRPr="00907F43">
        <w:rPr>
          <w:rFonts w:ascii="Georgia" w:hAnsi="Georgia"/>
          <w:sz w:val="18"/>
          <w:szCs w:val="18"/>
        </w:rPr>
        <w:t xml:space="preserve">ell us what matters to you by visiting us at </w:t>
      </w:r>
      <w:hyperlink r:id="rId11" w:history="1">
        <w:r w:rsidR="00F724F3" w:rsidRPr="00907F43">
          <w:rPr>
            <w:rStyle w:val="Hyperlink"/>
            <w:rFonts w:ascii="Georgia" w:hAnsi="Georgia"/>
            <w:sz w:val="18"/>
            <w:szCs w:val="18"/>
          </w:rPr>
          <w:t>www.pwc.com</w:t>
        </w:r>
      </w:hyperlink>
      <w:r w:rsidR="00F724F3" w:rsidRPr="00907F43">
        <w:rPr>
          <w:rFonts w:ascii="Georgia" w:hAnsi="Georgia"/>
          <w:sz w:val="18"/>
          <w:szCs w:val="18"/>
        </w:rPr>
        <w:t>.</w:t>
      </w:r>
    </w:p>
    <w:p w:rsidR="008C41A1" w:rsidRPr="00A347D9" w:rsidRDefault="00F724F3" w:rsidP="00A347D9">
      <w:pPr>
        <w:spacing w:line="240" w:lineRule="auto"/>
        <w:ind w:left="720"/>
        <w:rPr>
          <w:rFonts w:cs="Arial"/>
          <w:sz w:val="18"/>
          <w:szCs w:val="18"/>
          <w:lang w:val="en-US"/>
        </w:rPr>
      </w:pPr>
      <w:r w:rsidRPr="00A347D9">
        <w:rPr>
          <w:sz w:val="18"/>
          <w:szCs w:val="18"/>
        </w:rPr>
        <w:t>PwC refers to the PwC network and/or one or more of its member firms, each of which is a separate legal entity. Please see www.pwc.com/structure for further details</w:t>
      </w:r>
      <w:r w:rsidR="00EE16C6" w:rsidRPr="00A347D9">
        <w:rPr>
          <w:sz w:val="18"/>
          <w:szCs w:val="18"/>
        </w:rPr>
        <w:t>.</w:t>
      </w:r>
    </w:p>
    <w:p w:rsidR="006A5C94" w:rsidRPr="00907F43" w:rsidRDefault="009B1FFA" w:rsidP="00BA04CD">
      <w:pPr>
        <w:spacing w:line="240" w:lineRule="auto"/>
        <w:ind w:left="284" w:firstLine="436"/>
        <w:rPr>
          <w:sz w:val="18"/>
          <w:szCs w:val="18"/>
        </w:rPr>
      </w:pPr>
      <w:r>
        <w:rPr>
          <w:sz w:val="18"/>
          <w:szCs w:val="18"/>
        </w:rPr>
        <w:t>©2016</w:t>
      </w:r>
      <w:r w:rsidR="00E11C7B" w:rsidRPr="00907F43">
        <w:rPr>
          <w:sz w:val="18"/>
          <w:szCs w:val="18"/>
        </w:rPr>
        <w:t xml:space="preserve"> P</w:t>
      </w:r>
      <w:r>
        <w:rPr>
          <w:sz w:val="18"/>
          <w:szCs w:val="18"/>
        </w:rPr>
        <w:t>rice</w:t>
      </w:r>
      <w:r w:rsidR="00E11C7B" w:rsidRPr="00907F43">
        <w:rPr>
          <w:sz w:val="18"/>
          <w:szCs w:val="18"/>
        </w:rPr>
        <w:t>w</w:t>
      </w:r>
      <w:r>
        <w:rPr>
          <w:sz w:val="18"/>
          <w:szCs w:val="18"/>
        </w:rPr>
        <w:t>aterhouse</w:t>
      </w:r>
      <w:r w:rsidR="00E11C7B" w:rsidRPr="00907F43">
        <w:rPr>
          <w:sz w:val="18"/>
          <w:szCs w:val="18"/>
        </w:rPr>
        <w:t>C</w:t>
      </w:r>
      <w:r>
        <w:rPr>
          <w:sz w:val="18"/>
          <w:szCs w:val="18"/>
        </w:rPr>
        <w:t>oopers</w:t>
      </w:r>
      <w:r w:rsidR="00E11C7B" w:rsidRPr="00907F43">
        <w:rPr>
          <w:sz w:val="18"/>
          <w:szCs w:val="18"/>
        </w:rPr>
        <w:t>. All rights reserved</w:t>
      </w:r>
    </w:p>
    <w:sectPr w:rsidR="006A5C94" w:rsidRPr="00907F43" w:rsidSect="006A5C94">
      <w:headerReference w:type="even" r:id="rId12"/>
      <w:headerReference w:type="default" r:id="rId13"/>
      <w:footerReference w:type="even" r:id="rId14"/>
      <w:footerReference w:type="default" r:id="rId15"/>
      <w:headerReference w:type="first" r:id="rId16"/>
      <w:pgSz w:w="11907" w:h="16839"/>
      <w:pgMar w:top="3137" w:right="850" w:bottom="1417"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6C1" w:rsidRDefault="002476C1">
      <w:pPr>
        <w:spacing w:line="240" w:lineRule="auto"/>
      </w:pPr>
      <w:r>
        <w:separator/>
      </w:r>
    </w:p>
  </w:endnote>
  <w:endnote w:type="continuationSeparator" w:id="0">
    <w:p w:rsidR="002476C1" w:rsidRDefault="00247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ITCCharterCom-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94" w:rsidRDefault="00BB68EC">
    <w:pPr>
      <w:pStyle w:val="Footer"/>
    </w:pPr>
    <w:r>
      <w:fldChar w:fldCharType="begin"/>
    </w:r>
    <w:r>
      <w:instrText xml:space="preserve"> PAGE  \* MERGEFORMAT </w:instrText>
    </w:r>
    <w:r>
      <w:fldChar w:fldCharType="separate"/>
    </w:r>
    <w:r w:rsidR="00A347D9">
      <w:rPr>
        <w:noProof/>
      </w:rPr>
      <w:t>2</w:t>
    </w:r>
    <w:r>
      <w:rPr>
        <w:noProof/>
      </w:rPr>
      <w:fldChar w:fldCharType="end"/>
    </w:r>
    <w:r w:rsidR="00DF1CB4">
      <w:t xml:space="preserve"> of </w:t>
    </w:r>
    <w:fldSimple w:instr=" NUMPAGES  \* MERGEFORMAT ">
      <w:r w:rsidR="00A347D9">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94" w:rsidRDefault="00BB68EC">
    <w:pPr>
      <w:pStyle w:val="Footer"/>
    </w:pPr>
    <w:r>
      <w:fldChar w:fldCharType="begin"/>
    </w:r>
    <w:r>
      <w:instrText xml:space="preserve"> PAGE  \* MERGEFORMAT </w:instrText>
    </w:r>
    <w:r>
      <w:fldChar w:fldCharType="separate"/>
    </w:r>
    <w:r w:rsidR="00A347D9">
      <w:rPr>
        <w:noProof/>
      </w:rPr>
      <w:t>3</w:t>
    </w:r>
    <w:r>
      <w:rPr>
        <w:noProof/>
      </w:rPr>
      <w:fldChar w:fldCharType="end"/>
    </w:r>
    <w:r w:rsidR="00DF1CB4">
      <w:t xml:space="preserve"> of </w:t>
    </w:r>
    <w:fldSimple w:instr=" NUMPAGES  \* MERGEFORMAT ">
      <w:r w:rsidR="00A347D9">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6C1" w:rsidRDefault="002476C1">
      <w:pPr>
        <w:spacing w:line="240" w:lineRule="auto"/>
      </w:pPr>
      <w:r>
        <w:separator/>
      </w:r>
    </w:p>
  </w:footnote>
  <w:footnote w:type="continuationSeparator" w:id="0">
    <w:p w:rsidR="002476C1" w:rsidRDefault="002476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94" w:rsidRDefault="00DF1CB4">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6A5C94" w:rsidRDefault="006A5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94" w:rsidRDefault="00DF1CB4">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6A5C94" w:rsidRDefault="006A5C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94" w:rsidRDefault="00DF1CB4">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41B1"/>
    <w:multiLevelType w:val="hybridMultilevel"/>
    <w:tmpl w:val="AF362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8332C"/>
    <w:multiLevelType w:val="hybridMultilevel"/>
    <w:tmpl w:val="AA60D9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8387190"/>
    <w:multiLevelType w:val="hybridMultilevel"/>
    <w:tmpl w:val="D84A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92E7E"/>
    <w:multiLevelType w:val="hybridMultilevel"/>
    <w:tmpl w:val="8FC4C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F521D2"/>
    <w:multiLevelType w:val="hybridMultilevel"/>
    <w:tmpl w:val="039E44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9B577D"/>
    <w:multiLevelType w:val="hybridMultilevel"/>
    <w:tmpl w:val="5EC2B29A"/>
    <w:lvl w:ilvl="0" w:tplc="32541E2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D146730"/>
    <w:multiLevelType w:val="hybridMultilevel"/>
    <w:tmpl w:val="DDD4B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5F006C"/>
    <w:multiLevelType w:val="hybridMultilevel"/>
    <w:tmpl w:val="373AFFF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F3C7C47"/>
    <w:multiLevelType w:val="hybridMultilevel"/>
    <w:tmpl w:val="FBEA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C7D0D"/>
    <w:multiLevelType w:val="hybridMultilevel"/>
    <w:tmpl w:val="70780B76"/>
    <w:lvl w:ilvl="0" w:tplc="32541E2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41875"/>
    <w:multiLevelType w:val="hybridMultilevel"/>
    <w:tmpl w:val="FF3675D0"/>
    <w:lvl w:ilvl="0" w:tplc="32541E2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02B1DBC"/>
    <w:multiLevelType w:val="hybridMultilevel"/>
    <w:tmpl w:val="FCA28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D30E3"/>
    <w:multiLevelType w:val="hybridMultilevel"/>
    <w:tmpl w:val="431E34F8"/>
    <w:lvl w:ilvl="0" w:tplc="32541E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1E49C3"/>
    <w:multiLevelType w:val="hybridMultilevel"/>
    <w:tmpl w:val="21DC689E"/>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21" w15:restartNumberingAfterBreak="0">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3536F8"/>
    <w:multiLevelType w:val="hybridMultilevel"/>
    <w:tmpl w:val="217CEE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B074B88"/>
    <w:multiLevelType w:val="hybridMultilevel"/>
    <w:tmpl w:val="C85AAE96"/>
    <w:lvl w:ilvl="0" w:tplc="32541E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8E67DA"/>
    <w:multiLevelType w:val="hybridMultilevel"/>
    <w:tmpl w:val="B0CE48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0345227"/>
    <w:multiLevelType w:val="hybridMultilevel"/>
    <w:tmpl w:val="428697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08868B0"/>
    <w:multiLevelType w:val="hybridMultilevel"/>
    <w:tmpl w:val="F4CE3CD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12158FC"/>
    <w:multiLevelType w:val="hybridMultilevel"/>
    <w:tmpl w:val="336869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25D364A"/>
    <w:multiLevelType w:val="hybridMultilevel"/>
    <w:tmpl w:val="D7D46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4D2A99"/>
    <w:multiLevelType w:val="hybridMultilevel"/>
    <w:tmpl w:val="B4269B68"/>
    <w:lvl w:ilvl="0" w:tplc="32541E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F6391"/>
    <w:multiLevelType w:val="hybridMultilevel"/>
    <w:tmpl w:val="EA5EA456"/>
    <w:lvl w:ilvl="0" w:tplc="0809000F">
      <w:start w:val="1"/>
      <w:numFmt w:val="decimal"/>
      <w:lvlText w:val="%1."/>
      <w:lvlJc w:val="lef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31" w15:restartNumberingAfterBreak="0">
    <w:nsid w:val="59677C75"/>
    <w:multiLevelType w:val="hybridMultilevel"/>
    <w:tmpl w:val="E08E27B0"/>
    <w:lvl w:ilvl="0" w:tplc="0809000F">
      <w:start w:val="1"/>
      <w:numFmt w:val="decimal"/>
      <w:lvlText w:val="%1."/>
      <w:lvlJc w:val="lef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32" w15:restartNumberingAfterBreak="0">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056CD3"/>
    <w:multiLevelType w:val="hybridMultilevel"/>
    <w:tmpl w:val="5150D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42294F"/>
    <w:multiLevelType w:val="hybridMultilevel"/>
    <w:tmpl w:val="50346F8E"/>
    <w:lvl w:ilvl="0" w:tplc="F78C7EF8">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A35B2F"/>
    <w:multiLevelType w:val="hybridMultilevel"/>
    <w:tmpl w:val="A6BA9F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3AA3EAC"/>
    <w:multiLevelType w:val="hybridMultilevel"/>
    <w:tmpl w:val="1CDE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D751B6"/>
    <w:multiLevelType w:val="hybridMultilevel"/>
    <w:tmpl w:val="8F92528E"/>
    <w:lvl w:ilvl="0" w:tplc="E6DC1BFA">
      <w:start w:val="1"/>
      <w:numFmt w:val="decimal"/>
      <w:pStyle w:val="ListNumbered"/>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1435CC6"/>
    <w:multiLevelType w:val="hybridMultilevel"/>
    <w:tmpl w:val="E2F8C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B138D7"/>
    <w:multiLevelType w:val="hybridMultilevel"/>
    <w:tmpl w:val="CB6ED1D4"/>
    <w:lvl w:ilvl="0" w:tplc="32541E28">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7E707F"/>
    <w:multiLevelType w:val="hybridMultilevel"/>
    <w:tmpl w:val="0D6A1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A42CCF"/>
    <w:multiLevelType w:val="hybridMultilevel"/>
    <w:tmpl w:val="8C32C598"/>
    <w:lvl w:ilvl="0" w:tplc="32541E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96630F"/>
    <w:multiLevelType w:val="hybridMultilevel"/>
    <w:tmpl w:val="E2B84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5"/>
  </w:num>
  <w:num w:numId="4">
    <w:abstractNumId w:val="37"/>
  </w:num>
  <w:num w:numId="5">
    <w:abstractNumId w:val="37"/>
    <w:lvlOverride w:ilvl="0">
      <w:startOverride w:val="1"/>
    </w:lvlOverride>
  </w:num>
  <w:num w:numId="6">
    <w:abstractNumId w:val="8"/>
  </w:num>
  <w:num w:numId="7">
    <w:abstractNumId w:val="24"/>
  </w:num>
  <w:num w:numId="8">
    <w:abstractNumId w:val="25"/>
  </w:num>
  <w:num w:numId="9">
    <w:abstractNumId w:val="21"/>
  </w:num>
  <w:num w:numId="10">
    <w:abstractNumId w:val="0"/>
  </w:num>
  <w:num w:numId="11">
    <w:abstractNumId w:val="6"/>
  </w:num>
  <w:num w:numId="12">
    <w:abstractNumId w:val="18"/>
  </w:num>
  <w:num w:numId="13">
    <w:abstractNumId w:val="12"/>
  </w:num>
  <w:num w:numId="14">
    <w:abstractNumId w:val="32"/>
  </w:num>
  <w:num w:numId="15">
    <w:abstractNumId w:val="3"/>
  </w:num>
  <w:num w:numId="16">
    <w:abstractNumId w:val="40"/>
  </w:num>
  <w:num w:numId="17">
    <w:abstractNumId w:val="36"/>
  </w:num>
  <w:num w:numId="18">
    <w:abstractNumId w:val="39"/>
  </w:num>
  <w:num w:numId="19">
    <w:abstractNumId w:val="16"/>
  </w:num>
  <w:num w:numId="20">
    <w:abstractNumId w:val="14"/>
  </w:num>
  <w:num w:numId="21">
    <w:abstractNumId w:val="9"/>
  </w:num>
  <w:num w:numId="22">
    <w:abstractNumId w:val="19"/>
  </w:num>
  <w:num w:numId="23">
    <w:abstractNumId w:val="29"/>
  </w:num>
  <w:num w:numId="24">
    <w:abstractNumId w:val="17"/>
  </w:num>
  <w:num w:numId="25">
    <w:abstractNumId w:val="5"/>
  </w:num>
  <w:num w:numId="26">
    <w:abstractNumId w:val="27"/>
  </w:num>
  <w:num w:numId="27">
    <w:abstractNumId w:val="20"/>
  </w:num>
  <w:num w:numId="28">
    <w:abstractNumId w:val="31"/>
  </w:num>
  <w:num w:numId="29">
    <w:abstractNumId w:val="30"/>
  </w:num>
  <w:num w:numId="30">
    <w:abstractNumId w:val="33"/>
  </w:num>
  <w:num w:numId="31">
    <w:abstractNumId w:val="10"/>
  </w:num>
  <w:num w:numId="32">
    <w:abstractNumId w:val="4"/>
  </w:num>
  <w:num w:numId="33">
    <w:abstractNumId w:val="1"/>
  </w:num>
  <w:num w:numId="34">
    <w:abstractNumId w:val="35"/>
  </w:num>
  <w:num w:numId="35">
    <w:abstractNumId w:val="28"/>
  </w:num>
  <w:num w:numId="36">
    <w:abstractNumId w:val="38"/>
  </w:num>
  <w:num w:numId="37">
    <w:abstractNumId w:val="34"/>
  </w:num>
  <w:num w:numId="38">
    <w:abstractNumId w:val="23"/>
  </w:num>
  <w:num w:numId="39">
    <w:abstractNumId w:val="41"/>
  </w:num>
  <w:num w:numId="40">
    <w:abstractNumId w:val="42"/>
  </w:num>
  <w:num w:numId="41">
    <w:abstractNumId w:val="26"/>
  </w:num>
  <w:num w:numId="42">
    <w:abstractNumId w:val="22"/>
  </w:num>
  <w:num w:numId="43">
    <w:abstractNumId w:val="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94"/>
    <w:rsid w:val="000126D4"/>
    <w:rsid w:val="000172EE"/>
    <w:rsid w:val="0002299E"/>
    <w:rsid w:val="00026A59"/>
    <w:rsid w:val="00030DDD"/>
    <w:rsid w:val="00040BA4"/>
    <w:rsid w:val="00044535"/>
    <w:rsid w:val="00090366"/>
    <w:rsid w:val="000D60D1"/>
    <w:rsid w:val="000E205A"/>
    <w:rsid w:val="000E49D6"/>
    <w:rsid w:val="000E59F3"/>
    <w:rsid w:val="00104A9A"/>
    <w:rsid w:val="00120AC4"/>
    <w:rsid w:val="00122173"/>
    <w:rsid w:val="00123A06"/>
    <w:rsid w:val="0015378B"/>
    <w:rsid w:val="001A0554"/>
    <w:rsid w:val="001B3954"/>
    <w:rsid w:val="001B77C1"/>
    <w:rsid w:val="00201991"/>
    <w:rsid w:val="0022398C"/>
    <w:rsid w:val="00227B56"/>
    <w:rsid w:val="002476C1"/>
    <w:rsid w:val="00264D20"/>
    <w:rsid w:val="0029320F"/>
    <w:rsid w:val="00297BD4"/>
    <w:rsid w:val="002B4000"/>
    <w:rsid w:val="002D61D8"/>
    <w:rsid w:val="002F4365"/>
    <w:rsid w:val="00311B2D"/>
    <w:rsid w:val="00317AB3"/>
    <w:rsid w:val="00337F0C"/>
    <w:rsid w:val="00351EAE"/>
    <w:rsid w:val="00355BF8"/>
    <w:rsid w:val="00357969"/>
    <w:rsid w:val="0038541E"/>
    <w:rsid w:val="003A2535"/>
    <w:rsid w:val="003A5F79"/>
    <w:rsid w:val="003A712F"/>
    <w:rsid w:val="003B4246"/>
    <w:rsid w:val="003C250C"/>
    <w:rsid w:val="003C40F4"/>
    <w:rsid w:val="003D0C64"/>
    <w:rsid w:val="003D2D73"/>
    <w:rsid w:val="003F4A2D"/>
    <w:rsid w:val="004025CC"/>
    <w:rsid w:val="004144EF"/>
    <w:rsid w:val="00426DBA"/>
    <w:rsid w:val="00454901"/>
    <w:rsid w:val="0045535D"/>
    <w:rsid w:val="0046472B"/>
    <w:rsid w:val="004900B5"/>
    <w:rsid w:val="004A196E"/>
    <w:rsid w:val="004B73FD"/>
    <w:rsid w:val="004E37D4"/>
    <w:rsid w:val="004F342B"/>
    <w:rsid w:val="00513390"/>
    <w:rsid w:val="00536F58"/>
    <w:rsid w:val="00566901"/>
    <w:rsid w:val="00576F8C"/>
    <w:rsid w:val="00586545"/>
    <w:rsid w:val="00592A8F"/>
    <w:rsid w:val="00593102"/>
    <w:rsid w:val="005A01FF"/>
    <w:rsid w:val="005B1FED"/>
    <w:rsid w:val="005D78D9"/>
    <w:rsid w:val="005E3EF0"/>
    <w:rsid w:val="00642BEC"/>
    <w:rsid w:val="006554C0"/>
    <w:rsid w:val="00661F43"/>
    <w:rsid w:val="006A3B32"/>
    <w:rsid w:val="006A4D08"/>
    <w:rsid w:val="006A5C94"/>
    <w:rsid w:val="006C4515"/>
    <w:rsid w:val="006E6092"/>
    <w:rsid w:val="006E7A4B"/>
    <w:rsid w:val="006F4001"/>
    <w:rsid w:val="00707A5B"/>
    <w:rsid w:val="00763BE5"/>
    <w:rsid w:val="00797184"/>
    <w:rsid w:val="007F4BE5"/>
    <w:rsid w:val="007F5E3F"/>
    <w:rsid w:val="00803C2B"/>
    <w:rsid w:val="008259A5"/>
    <w:rsid w:val="00855A91"/>
    <w:rsid w:val="008C0C85"/>
    <w:rsid w:val="008C41A1"/>
    <w:rsid w:val="008C77C8"/>
    <w:rsid w:val="00907F43"/>
    <w:rsid w:val="009163AF"/>
    <w:rsid w:val="00926D74"/>
    <w:rsid w:val="009467DE"/>
    <w:rsid w:val="00950AFC"/>
    <w:rsid w:val="009B1FFA"/>
    <w:rsid w:val="009D1158"/>
    <w:rsid w:val="009D1E9E"/>
    <w:rsid w:val="009E4207"/>
    <w:rsid w:val="009F103F"/>
    <w:rsid w:val="00A00737"/>
    <w:rsid w:val="00A105CA"/>
    <w:rsid w:val="00A2102B"/>
    <w:rsid w:val="00A347D9"/>
    <w:rsid w:val="00A53BD3"/>
    <w:rsid w:val="00A70504"/>
    <w:rsid w:val="00A75E57"/>
    <w:rsid w:val="00A96061"/>
    <w:rsid w:val="00AA50A3"/>
    <w:rsid w:val="00AB3EE1"/>
    <w:rsid w:val="00AD0152"/>
    <w:rsid w:val="00AD07B5"/>
    <w:rsid w:val="00AD4D4A"/>
    <w:rsid w:val="00B263C9"/>
    <w:rsid w:val="00B3057D"/>
    <w:rsid w:val="00B37122"/>
    <w:rsid w:val="00B427CD"/>
    <w:rsid w:val="00B65421"/>
    <w:rsid w:val="00B677A2"/>
    <w:rsid w:val="00BA04CD"/>
    <w:rsid w:val="00BA0D3A"/>
    <w:rsid w:val="00BA6A97"/>
    <w:rsid w:val="00BB0D77"/>
    <w:rsid w:val="00BB68EC"/>
    <w:rsid w:val="00BD32E7"/>
    <w:rsid w:val="00BD452E"/>
    <w:rsid w:val="00BE55FE"/>
    <w:rsid w:val="00BF01C5"/>
    <w:rsid w:val="00C00CCB"/>
    <w:rsid w:val="00C043D4"/>
    <w:rsid w:val="00C17114"/>
    <w:rsid w:val="00C21670"/>
    <w:rsid w:val="00C308BF"/>
    <w:rsid w:val="00C46D6C"/>
    <w:rsid w:val="00C7049B"/>
    <w:rsid w:val="00C80674"/>
    <w:rsid w:val="00C9294E"/>
    <w:rsid w:val="00C956FD"/>
    <w:rsid w:val="00C96048"/>
    <w:rsid w:val="00CB5677"/>
    <w:rsid w:val="00CC33E1"/>
    <w:rsid w:val="00CD3D26"/>
    <w:rsid w:val="00CD49EC"/>
    <w:rsid w:val="00CE3426"/>
    <w:rsid w:val="00CE73F9"/>
    <w:rsid w:val="00CF04FA"/>
    <w:rsid w:val="00D05650"/>
    <w:rsid w:val="00D11DE4"/>
    <w:rsid w:val="00D353C7"/>
    <w:rsid w:val="00D3570D"/>
    <w:rsid w:val="00D73EE9"/>
    <w:rsid w:val="00D76CC8"/>
    <w:rsid w:val="00D84713"/>
    <w:rsid w:val="00D9210B"/>
    <w:rsid w:val="00D9237C"/>
    <w:rsid w:val="00DA2C2C"/>
    <w:rsid w:val="00DB0672"/>
    <w:rsid w:val="00DC0CF9"/>
    <w:rsid w:val="00DF1C36"/>
    <w:rsid w:val="00DF1CB4"/>
    <w:rsid w:val="00DF732C"/>
    <w:rsid w:val="00E0720F"/>
    <w:rsid w:val="00E10204"/>
    <w:rsid w:val="00E11C7B"/>
    <w:rsid w:val="00E361FE"/>
    <w:rsid w:val="00E44C58"/>
    <w:rsid w:val="00E54D68"/>
    <w:rsid w:val="00E765D9"/>
    <w:rsid w:val="00EA0520"/>
    <w:rsid w:val="00EA749B"/>
    <w:rsid w:val="00EB24D6"/>
    <w:rsid w:val="00EC71D0"/>
    <w:rsid w:val="00ED42C7"/>
    <w:rsid w:val="00ED42F3"/>
    <w:rsid w:val="00ED7FB7"/>
    <w:rsid w:val="00EE16C6"/>
    <w:rsid w:val="00EE30C1"/>
    <w:rsid w:val="00EE7DA2"/>
    <w:rsid w:val="00F000D0"/>
    <w:rsid w:val="00F030B4"/>
    <w:rsid w:val="00F0787B"/>
    <w:rsid w:val="00F2330A"/>
    <w:rsid w:val="00F4332A"/>
    <w:rsid w:val="00F57E46"/>
    <w:rsid w:val="00F721E6"/>
    <w:rsid w:val="00F724F3"/>
    <w:rsid w:val="00F81888"/>
    <w:rsid w:val="00F95AC0"/>
    <w:rsid w:val="00FA70F3"/>
    <w:rsid w:val="00FB34A4"/>
    <w:rsid w:val="00FC643B"/>
    <w:rsid w:val="00FD255F"/>
    <w:rsid w:val="00FD5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E47A9C-B49B-4D13-93DD-9E71837A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C94"/>
    <w:pPr>
      <w:spacing w:line="240" w:lineRule="atLeast"/>
    </w:pPr>
    <w:rPr>
      <w:rFonts w:ascii="Georgia" w:hAnsi="Georgia"/>
      <w:sz w:val="20"/>
      <w:lang w:eastAsia="en-US"/>
    </w:rPr>
  </w:style>
  <w:style w:type="paragraph" w:styleId="Heading1">
    <w:name w:val="heading 1"/>
    <w:basedOn w:val="Normal"/>
    <w:next w:val="Normal"/>
    <w:link w:val="Heading1Char"/>
    <w:uiPriority w:val="99"/>
    <w:qFormat/>
    <w:rsid w:val="006A5C94"/>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A5C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C94"/>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A5C94"/>
    <w:rPr>
      <w:rFonts w:ascii="Cambria" w:hAnsi="Cambria" w:cs="Times New Roman"/>
      <w:b/>
      <w:bCs/>
      <w:sz w:val="26"/>
      <w:szCs w:val="26"/>
      <w:lang w:eastAsia="en-US"/>
    </w:rPr>
  </w:style>
  <w:style w:type="paragraph" w:styleId="Header">
    <w:name w:val="header"/>
    <w:basedOn w:val="Normal"/>
    <w:link w:val="HeaderChar"/>
    <w:uiPriority w:val="99"/>
    <w:semiHidden/>
    <w:rsid w:val="006A5C94"/>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6A5C94"/>
    <w:rPr>
      <w:rFonts w:cs="Times New Roman"/>
    </w:rPr>
  </w:style>
  <w:style w:type="paragraph" w:styleId="Footer">
    <w:name w:val="footer"/>
    <w:basedOn w:val="Normal"/>
    <w:link w:val="FooterChar"/>
    <w:uiPriority w:val="99"/>
    <w:semiHidden/>
    <w:rsid w:val="006A5C94"/>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6A5C94"/>
    <w:rPr>
      <w:rFonts w:cs="Times New Roman"/>
    </w:rPr>
  </w:style>
  <w:style w:type="paragraph" w:styleId="BodyText">
    <w:name w:val="Body Text"/>
    <w:basedOn w:val="Normal"/>
    <w:link w:val="BodyTextChar"/>
    <w:uiPriority w:val="99"/>
    <w:rsid w:val="006A5C94"/>
    <w:pPr>
      <w:spacing w:after="240"/>
    </w:pPr>
  </w:style>
  <w:style w:type="character" w:customStyle="1" w:styleId="BodyTextChar">
    <w:name w:val="Body Text Char"/>
    <w:basedOn w:val="DefaultParagraphFont"/>
    <w:link w:val="BodyText"/>
    <w:uiPriority w:val="99"/>
    <w:locked/>
    <w:rsid w:val="006A5C94"/>
    <w:rPr>
      <w:rFonts w:ascii="Georgia" w:hAnsi="Georgia" w:cs="Times New Roman"/>
      <w:sz w:val="20"/>
    </w:rPr>
  </w:style>
  <w:style w:type="paragraph" w:styleId="Title">
    <w:name w:val="Title"/>
    <w:basedOn w:val="Normal"/>
    <w:next w:val="Normal"/>
    <w:link w:val="TitleChar"/>
    <w:uiPriority w:val="99"/>
    <w:qFormat/>
    <w:rsid w:val="006A5C94"/>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6A5C94"/>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6A5C94"/>
    <w:pPr>
      <w:spacing w:line="200" w:lineRule="atLeast"/>
    </w:pPr>
    <w:rPr>
      <w:i/>
      <w:sz w:val="18"/>
    </w:rPr>
  </w:style>
  <w:style w:type="character" w:customStyle="1" w:styleId="AddressChar">
    <w:name w:val="Address Char"/>
    <w:basedOn w:val="DefaultParagraphFont"/>
    <w:link w:val="Address"/>
    <w:uiPriority w:val="99"/>
    <w:locked/>
    <w:rsid w:val="006A5C94"/>
    <w:rPr>
      <w:rFonts w:ascii="Georgia" w:hAnsi="Georgia" w:cs="Times New Roman"/>
      <w:i/>
      <w:sz w:val="18"/>
    </w:rPr>
  </w:style>
  <w:style w:type="paragraph" w:customStyle="1" w:styleId="Disclaimer">
    <w:name w:val="Disclaimer"/>
    <w:basedOn w:val="Normal"/>
    <w:link w:val="DisclaimerChar"/>
    <w:uiPriority w:val="99"/>
    <w:rsid w:val="006A5C94"/>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6A5C94"/>
    <w:rPr>
      <w:rFonts w:ascii="Arial" w:hAnsi="Arial" w:cs="Arial"/>
      <w:sz w:val="12"/>
    </w:rPr>
  </w:style>
  <w:style w:type="paragraph" w:customStyle="1" w:styleId="ReleaseBodyText">
    <w:name w:val="Release Body Text"/>
    <w:uiPriority w:val="99"/>
    <w:rsid w:val="006A5C94"/>
    <w:rPr>
      <w:rFonts w:ascii="Arial" w:eastAsia="Times New Roman" w:hAnsi="Arial" w:cs="Arial"/>
      <w:sz w:val="20"/>
      <w:szCs w:val="20"/>
      <w:lang w:eastAsia="en-US"/>
    </w:rPr>
  </w:style>
  <w:style w:type="paragraph" w:customStyle="1" w:styleId="Heading">
    <w:name w:val="Heading"/>
    <w:basedOn w:val="Normal"/>
    <w:uiPriority w:val="99"/>
    <w:rsid w:val="006A5C94"/>
    <w:pPr>
      <w:spacing w:line="240" w:lineRule="auto"/>
    </w:pPr>
    <w:rPr>
      <w:rFonts w:ascii="Arial" w:eastAsia="Times New Roman" w:hAnsi="Arial"/>
      <w:b/>
      <w:sz w:val="24"/>
      <w:szCs w:val="20"/>
    </w:rPr>
  </w:style>
  <w:style w:type="paragraph" w:styleId="ListParagraph">
    <w:name w:val="List Paragraph"/>
    <w:basedOn w:val="Normal"/>
    <w:uiPriority w:val="99"/>
    <w:qFormat/>
    <w:rsid w:val="006A5C94"/>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uiPriority w:val="99"/>
    <w:rsid w:val="006A5C94"/>
    <w:rPr>
      <w:rFonts w:cs="Times New Roman"/>
    </w:rPr>
  </w:style>
  <w:style w:type="paragraph" w:customStyle="1" w:styleId="ListNumbered">
    <w:name w:val="List Numbered"/>
    <w:basedOn w:val="Normal"/>
    <w:uiPriority w:val="99"/>
    <w:rsid w:val="006A5C94"/>
    <w:pPr>
      <w:numPr>
        <w:numId w:val="4"/>
      </w:numPr>
      <w:spacing w:line="240" w:lineRule="auto"/>
    </w:pPr>
    <w:rPr>
      <w:rFonts w:ascii="Arial" w:eastAsia="Times New Roman" w:hAnsi="Arial" w:cs="Arial"/>
      <w:szCs w:val="20"/>
    </w:rPr>
  </w:style>
  <w:style w:type="character" w:styleId="Hyperlink">
    <w:name w:val="Hyperlink"/>
    <w:basedOn w:val="DefaultParagraphFont"/>
    <w:uiPriority w:val="99"/>
    <w:rsid w:val="006A5C94"/>
    <w:rPr>
      <w:rFonts w:cs="Times New Roman"/>
      <w:color w:val="0097DC"/>
      <w:u w:val="none"/>
      <w:effect w:val="none"/>
    </w:rPr>
  </w:style>
  <w:style w:type="character" w:styleId="Strong">
    <w:name w:val="Strong"/>
    <w:basedOn w:val="DefaultParagraphFont"/>
    <w:uiPriority w:val="99"/>
    <w:qFormat/>
    <w:rsid w:val="006A5C94"/>
    <w:rPr>
      <w:rFonts w:cs="Times New Roman"/>
      <w:b/>
      <w:bCs/>
    </w:rPr>
  </w:style>
  <w:style w:type="character" w:customStyle="1" w:styleId="date-display-single">
    <w:name w:val="date-display-single"/>
    <w:basedOn w:val="DefaultParagraphFont"/>
    <w:uiPriority w:val="99"/>
    <w:rsid w:val="006A5C94"/>
    <w:rPr>
      <w:rFonts w:cs="Times New Roman"/>
    </w:rPr>
  </w:style>
  <w:style w:type="character" w:customStyle="1" w:styleId="date-display-start">
    <w:name w:val="date-display-start"/>
    <w:basedOn w:val="DefaultParagraphFont"/>
    <w:uiPriority w:val="99"/>
    <w:rsid w:val="006A5C94"/>
    <w:rPr>
      <w:rFonts w:cs="Times New Roman"/>
    </w:rPr>
  </w:style>
  <w:style w:type="character" w:customStyle="1" w:styleId="date-display-end">
    <w:name w:val="date-display-end"/>
    <w:basedOn w:val="DefaultParagraphFont"/>
    <w:uiPriority w:val="99"/>
    <w:rsid w:val="006A5C94"/>
    <w:rPr>
      <w:rFonts w:cs="Times New Roman"/>
    </w:rPr>
  </w:style>
  <w:style w:type="character" w:customStyle="1" w:styleId="date-display-separator">
    <w:name w:val="date-display-separator"/>
    <w:basedOn w:val="DefaultParagraphFont"/>
    <w:uiPriority w:val="99"/>
    <w:rsid w:val="006A5C94"/>
    <w:rPr>
      <w:rFonts w:cs="Times New Roman"/>
    </w:rPr>
  </w:style>
  <w:style w:type="character" w:customStyle="1" w:styleId="field-content2">
    <w:name w:val="field-content2"/>
    <w:basedOn w:val="DefaultParagraphFont"/>
    <w:uiPriority w:val="99"/>
    <w:rsid w:val="006A5C94"/>
    <w:rPr>
      <w:rFonts w:cs="Times New Roman"/>
    </w:rPr>
  </w:style>
  <w:style w:type="character" w:styleId="CommentReference">
    <w:name w:val="annotation reference"/>
    <w:basedOn w:val="DefaultParagraphFont"/>
    <w:uiPriority w:val="99"/>
    <w:semiHidden/>
    <w:rsid w:val="006A5C94"/>
    <w:rPr>
      <w:rFonts w:cs="Times New Roman"/>
      <w:sz w:val="16"/>
      <w:szCs w:val="16"/>
    </w:rPr>
  </w:style>
  <w:style w:type="paragraph" w:styleId="CommentText">
    <w:name w:val="annotation text"/>
    <w:basedOn w:val="Normal"/>
    <w:link w:val="CommentTextChar"/>
    <w:uiPriority w:val="99"/>
    <w:semiHidden/>
    <w:rsid w:val="006A5C94"/>
    <w:rPr>
      <w:szCs w:val="20"/>
    </w:rPr>
  </w:style>
  <w:style w:type="character" w:customStyle="1" w:styleId="CommentTextChar">
    <w:name w:val="Comment Text Char"/>
    <w:basedOn w:val="DefaultParagraphFont"/>
    <w:link w:val="CommentText"/>
    <w:uiPriority w:val="99"/>
    <w:semiHidden/>
    <w:locked/>
    <w:rsid w:val="006A5C94"/>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6A5C94"/>
    <w:rPr>
      <w:b/>
      <w:bCs/>
    </w:rPr>
  </w:style>
  <w:style w:type="character" w:customStyle="1" w:styleId="CommentSubjectChar">
    <w:name w:val="Comment Subject Char"/>
    <w:basedOn w:val="CommentTextChar"/>
    <w:link w:val="CommentSubject"/>
    <w:uiPriority w:val="99"/>
    <w:semiHidden/>
    <w:locked/>
    <w:rsid w:val="006A5C94"/>
    <w:rPr>
      <w:rFonts w:ascii="Georgia" w:hAnsi="Georgia" w:cs="Times New Roman"/>
      <w:b/>
      <w:bCs/>
      <w:lang w:eastAsia="en-US"/>
    </w:rPr>
  </w:style>
  <w:style w:type="paragraph" w:styleId="BalloonText">
    <w:name w:val="Balloon Text"/>
    <w:basedOn w:val="Normal"/>
    <w:link w:val="BalloonTextChar"/>
    <w:uiPriority w:val="99"/>
    <w:semiHidden/>
    <w:rsid w:val="006A5C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C94"/>
    <w:rPr>
      <w:rFonts w:ascii="Tahoma" w:hAnsi="Tahoma" w:cs="Tahoma"/>
      <w:sz w:val="16"/>
      <w:szCs w:val="16"/>
      <w:lang w:eastAsia="en-US"/>
    </w:rPr>
  </w:style>
  <w:style w:type="character" w:customStyle="1" w:styleId="at5">
    <w:name w:val="a__t5"/>
    <w:basedOn w:val="DefaultParagraphFont"/>
    <w:uiPriority w:val="99"/>
    <w:rsid w:val="006A5C94"/>
    <w:rPr>
      <w:rFonts w:cs="Times New Roman"/>
    </w:rPr>
  </w:style>
  <w:style w:type="table" w:styleId="TableGrid">
    <w:name w:val="Table Grid"/>
    <w:basedOn w:val="TableNormal"/>
    <w:uiPriority w:val="99"/>
    <w:locked/>
    <w:rsid w:val="006A5C94"/>
    <w:pPr>
      <w:spacing w:line="24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6A5C94"/>
    <w:rPr>
      <w:vertAlign w:val="superscript"/>
    </w:rPr>
  </w:style>
  <w:style w:type="paragraph" w:styleId="NormalWeb">
    <w:name w:val="Normal (Web)"/>
    <w:basedOn w:val="Normal"/>
    <w:rsid w:val="00026A59"/>
    <w:pPr>
      <w:spacing w:before="100" w:beforeAutospacing="1" w:after="100" w:afterAutospacing="1" w:line="240" w:lineRule="auto"/>
    </w:pPr>
    <w:rPr>
      <w:rFonts w:ascii="Times New Roman" w:hAnsi="Times New Roman"/>
      <w:sz w:val="24"/>
      <w:szCs w:val="24"/>
      <w:lang w:val="en-US"/>
    </w:rPr>
  </w:style>
  <w:style w:type="paragraph" w:styleId="FootnoteText">
    <w:name w:val="footnote text"/>
    <w:basedOn w:val="Normal"/>
    <w:link w:val="FootnoteTextChar"/>
    <w:rsid w:val="00030DDD"/>
    <w:pPr>
      <w:spacing w:line="240" w:lineRule="auto"/>
    </w:pPr>
    <w:rPr>
      <w:rFonts w:ascii="Arial" w:eastAsia="Times New Roman" w:hAnsi="Arial"/>
      <w:szCs w:val="20"/>
    </w:rPr>
  </w:style>
  <w:style w:type="character" w:customStyle="1" w:styleId="FootnoteTextChar">
    <w:name w:val="Footnote Text Char"/>
    <w:basedOn w:val="DefaultParagraphFont"/>
    <w:link w:val="FootnoteText"/>
    <w:rsid w:val="00030DDD"/>
    <w:rPr>
      <w:rFonts w:ascii="Arial" w:eastAsia="Times New Roman" w:hAnsi="Arial"/>
      <w:sz w:val="20"/>
      <w:szCs w:val="20"/>
      <w:lang w:eastAsia="en-US"/>
    </w:rPr>
  </w:style>
  <w:style w:type="character" w:styleId="FollowedHyperlink">
    <w:name w:val="FollowedHyperlink"/>
    <w:basedOn w:val="DefaultParagraphFont"/>
    <w:uiPriority w:val="99"/>
    <w:semiHidden/>
    <w:unhideWhenUsed/>
    <w:rsid w:val="00F57E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450724">
      <w:marLeft w:val="0"/>
      <w:marRight w:val="0"/>
      <w:marTop w:val="0"/>
      <w:marBottom w:val="0"/>
      <w:divBdr>
        <w:top w:val="none" w:sz="0" w:space="0" w:color="auto"/>
        <w:left w:val="none" w:sz="0" w:space="0" w:color="auto"/>
        <w:bottom w:val="none" w:sz="0" w:space="0" w:color="auto"/>
        <w:right w:val="none" w:sz="0" w:space="0" w:color="auto"/>
      </w:divBdr>
      <w:divsChild>
        <w:div w:id="1010450727">
          <w:marLeft w:val="0"/>
          <w:marRight w:val="0"/>
          <w:marTop w:val="375"/>
          <w:marBottom w:val="0"/>
          <w:divBdr>
            <w:top w:val="none" w:sz="0" w:space="0" w:color="auto"/>
            <w:left w:val="none" w:sz="0" w:space="0" w:color="auto"/>
            <w:bottom w:val="none" w:sz="0" w:space="0" w:color="auto"/>
            <w:right w:val="none" w:sz="0" w:space="0" w:color="auto"/>
          </w:divBdr>
          <w:divsChild>
            <w:div w:id="1010450732">
              <w:marLeft w:val="0"/>
              <w:marRight w:val="0"/>
              <w:marTop w:val="0"/>
              <w:marBottom w:val="0"/>
              <w:divBdr>
                <w:top w:val="none" w:sz="0" w:space="0" w:color="auto"/>
                <w:left w:val="none" w:sz="0" w:space="0" w:color="auto"/>
                <w:bottom w:val="none" w:sz="0" w:space="0" w:color="auto"/>
                <w:right w:val="none" w:sz="0" w:space="0" w:color="auto"/>
              </w:divBdr>
              <w:divsChild>
                <w:div w:id="1010450716">
                  <w:marLeft w:val="0"/>
                  <w:marRight w:val="0"/>
                  <w:marTop w:val="0"/>
                  <w:marBottom w:val="0"/>
                  <w:divBdr>
                    <w:top w:val="none" w:sz="0" w:space="0" w:color="auto"/>
                    <w:left w:val="none" w:sz="0" w:space="0" w:color="auto"/>
                    <w:bottom w:val="none" w:sz="0" w:space="0" w:color="auto"/>
                    <w:right w:val="none" w:sz="0" w:space="0" w:color="auto"/>
                  </w:divBdr>
                  <w:divsChild>
                    <w:div w:id="1010450730">
                      <w:marLeft w:val="0"/>
                      <w:marRight w:val="0"/>
                      <w:marTop w:val="0"/>
                      <w:marBottom w:val="0"/>
                      <w:divBdr>
                        <w:top w:val="none" w:sz="0" w:space="0" w:color="auto"/>
                        <w:left w:val="none" w:sz="0" w:space="0" w:color="auto"/>
                        <w:bottom w:val="none" w:sz="0" w:space="0" w:color="auto"/>
                        <w:right w:val="none" w:sz="0" w:space="0" w:color="auto"/>
                      </w:divBdr>
                      <w:divsChild>
                        <w:div w:id="1010450718">
                          <w:marLeft w:val="150"/>
                          <w:marRight w:val="0"/>
                          <w:marTop w:val="0"/>
                          <w:marBottom w:val="0"/>
                          <w:divBdr>
                            <w:top w:val="none" w:sz="0" w:space="0" w:color="auto"/>
                            <w:left w:val="none" w:sz="0" w:space="0" w:color="auto"/>
                            <w:bottom w:val="none" w:sz="0" w:space="0" w:color="auto"/>
                            <w:right w:val="none" w:sz="0" w:space="0" w:color="auto"/>
                          </w:divBdr>
                          <w:divsChild>
                            <w:div w:id="1010450737">
                              <w:marLeft w:val="0"/>
                              <w:marRight w:val="0"/>
                              <w:marTop w:val="0"/>
                              <w:marBottom w:val="0"/>
                              <w:divBdr>
                                <w:top w:val="none" w:sz="0" w:space="0" w:color="auto"/>
                                <w:left w:val="none" w:sz="0" w:space="0" w:color="auto"/>
                                <w:bottom w:val="none" w:sz="0" w:space="0" w:color="auto"/>
                                <w:right w:val="none" w:sz="0" w:space="0" w:color="auto"/>
                              </w:divBdr>
                              <w:divsChild>
                                <w:div w:id="1010450731">
                                  <w:marLeft w:val="0"/>
                                  <w:marRight w:val="0"/>
                                  <w:marTop w:val="0"/>
                                  <w:marBottom w:val="0"/>
                                  <w:divBdr>
                                    <w:top w:val="none" w:sz="0" w:space="0" w:color="auto"/>
                                    <w:left w:val="none" w:sz="0" w:space="0" w:color="auto"/>
                                    <w:bottom w:val="none" w:sz="0" w:space="0" w:color="auto"/>
                                    <w:right w:val="none" w:sz="0" w:space="0" w:color="auto"/>
                                  </w:divBdr>
                                  <w:divsChild>
                                    <w:div w:id="1010450734">
                                      <w:marLeft w:val="0"/>
                                      <w:marRight w:val="0"/>
                                      <w:marTop w:val="0"/>
                                      <w:marBottom w:val="0"/>
                                      <w:divBdr>
                                        <w:top w:val="none" w:sz="0" w:space="0" w:color="auto"/>
                                        <w:left w:val="none" w:sz="0" w:space="0" w:color="auto"/>
                                        <w:bottom w:val="none" w:sz="0" w:space="0" w:color="auto"/>
                                        <w:right w:val="none" w:sz="0" w:space="0" w:color="auto"/>
                                      </w:divBdr>
                                      <w:divsChild>
                                        <w:div w:id="1010450720">
                                          <w:marLeft w:val="0"/>
                                          <w:marRight w:val="0"/>
                                          <w:marTop w:val="0"/>
                                          <w:marBottom w:val="0"/>
                                          <w:divBdr>
                                            <w:top w:val="none" w:sz="0" w:space="0" w:color="auto"/>
                                            <w:left w:val="none" w:sz="0" w:space="0" w:color="auto"/>
                                            <w:bottom w:val="single" w:sz="6" w:space="8" w:color="D8D4D0"/>
                                            <w:right w:val="none" w:sz="0" w:space="0" w:color="auto"/>
                                          </w:divBdr>
                                          <w:divsChild>
                                            <w:div w:id="1010450715">
                                              <w:marLeft w:val="0"/>
                                              <w:marRight w:val="0"/>
                                              <w:marTop w:val="0"/>
                                              <w:marBottom w:val="0"/>
                                              <w:divBdr>
                                                <w:top w:val="none" w:sz="0" w:space="0" w:color="auto"/>
                                                <w:left w:val="none" w:sz="0" w:space="0" w:color="auto"/>
                                                <w:bottom w:val="none" w:sz="0" w:space="0" w:color="auto"/>
                                                <w:right w:val="none" w:sz="0" w:space="0" w:color="auto"/>
                                              </w:divBdr>
                                            </w:div>
                                            <w:div w:id="1010450717">
                                              <w:marLeft w:val="0"/>
                                              <w:marRight w:val="0"/>
                                              <w:marTop w:val="0"/>
                                              <w:marBottom w:val="0"/>
                                              <w:divBdr>
                                                <w:top w:val="none" w:sz="0" w:space="0" w:color="auto"/>
                                                <w:left w:val="none" w:sz="0" w:space="0" w:color="auto"/>
                                                <w:bottom w:val="none" w:sz="0" w:space="0" w:color="auto"/>
                                                <w:right w:val="none" w:sz="0" w:space="0" w:color="auto"/>
                                              </w:divBdr>
                                            </w:div>
                                            <w:div w:id="1010450719">
                                              <w:marLeft w:val="0"/>
                                              <w:marRight w:val="0"/>
                                              <w:marTop w:val="120"/>
                                              <w:marBottom w:val="0"/>
                                              <w:divBdr>
                                                <w:top w:val="none" w:sz="0" w:space="0" w:color="auto"/>
                                                <w:left w:val="none" w:sz="0" w:space="0" w:color="auto"/>
                                                <w:bottom w:val="none" w:sz="0" w:space="0" w:color="auto"/>
                                                <w:right w:val="none" w:sz="0" w:space="0" w:color="auto"/>
                                              </w:divBdr>
                                            </w:div>
                                            <w:div w:id="1010450721">
                                              <w:marLeft w:val="0"/>
                                              <w:marRight w:val="150"/>
                                              <w:marTop w:val="0"/>
                                              <w:marBottom w:val="0"/>
                                              <w:divBdr>
                                                <w:top w:val="none" w:sz="0" w:space="0" w:color="auto"/>
                                                <w:left w:val="none" w:sz="0" w:space="0" w:color="auto"/>
                                                <w:bottom w:val="none" w:sz="0" w:space="0" w:color="auto"/>
                                                <w:right w:val="single" w:sz="6" w:space="8" w:color="63513F"/>
                                              </w:divBdr>
                                            </w:div>
                                            <w:div w:id="1010450722">
                                              <w:marLeft w:val="0"/>
                                              <w:marRight w:val="0"/>
                                              <w:marTop w:val="0"/>
                                              <w:marBottom w:val="0"/>
                                              <w:divBdr>
                                                <w:top w:val="none" w:sz="0" w:space="0" w:color="auto"/>
                                                <w:left w:val="none" w:sz="0" w:space="0" w:color="auto"/>
                                                <w:bottom w:val="none" w:sz="0" w:space="0" w:color="auto"/>
                                                <w:right w:val="none" w:sz="0" w:space="0" w:color="auto"/>
                                              </w:divBdr>
                                            </w:div>
                                            <w:div w:id="1010450723">
                                              <w:marLeft w:val="0"/>
                                              <w:marRight w:val="0"/>
                                              <w:marTop w:val="150"/>
                                              <w:marBottom w:val="75"/>
                                              <w:divBdr>
                                                <w:top w:val="none" w:sz="0" w:space="0" w:color="auto"/>
                                                <w:left w:val="none" w:sz="0" w:space="0" w:color="auto"/>
                                                <w:bottom w:val="none" w:sz="0" w:space="0" w:color="auto"/>
                                                <w:right w:val="none" w:sz="0" w:space="0" w:color="auto"/>
                                              </w:divBdr>
                                            </w:div>
                                            <w:div w:id="1010450725">
                                              <w:marLeft w:val="0"/>
                                              <w:marRight w:val="0"/>
                                              <w:marTop w:val="150"/>
                                              <w:marBottom w:val="75"/>
                                              <w:divBdr>
                                                <w:top w:val="none" w:sz="0" w:space="0" w:color="auto"/>
                                                <w:left w:val="none" w:sz="0" w:space="0" w:color="auto"/>
                                                <w:bottom w:val="none" w:sz="0" w:space="0" w:color="auto"/>
                                                <w:right w:val="none" w:sz="0" w:space="0" w:color="auto"/>
                                              </w:divBdr>
                                            </w:div>
                                            <w:div w:id="1010450726">
                                              <w:marLeft w:val="0"/>
                                              <w:marRight w:val="150"/>
                                              <w:marTop w:val="0"/>
                                              <w:marBottom w:val="0"/>
                                              <w:divBdr>
                                                <w:top w:val="none" w:sz="0" w:space="0" w:color="auto"/>
                                                <w:left w:val="none" w:sz="0" w:space="0" w:color="auto"/>
                                                <w:bottom w:val="none" w:sz="0" w:space="0" w:color="auto"/>
                                                <w:right w:val="single" w:sz="6" w:space="8" w:color="63513F"/>
                                              </w:divBdr>
                                            </w:div>
                                            <w:div w:id="1010450728">
                                              <w:marLeft w:val="0"/>
                                              <w:marRight w:val="150"/>
                                              <w:marTop w:val="0"/>
                                              <w:marBottom w:val="0"/>
                                              <w:divBdr>
                                                <w:top w:val="none" w:sz="0" w:space="0" w:color="auto"/>
                                                <w:left w:val="none" w:sz="0" w:space="0" w:color="auto"/>
                                                <w:bottom w:val="none" w:sz="0" w:space="0" w:color="auto"/>
                                                <w:right w:val="single" w:sz="6" w:space="8" w:color="63513F"/>
                                              </w:divBdr>
                                            </w:div>
                                            <w:div w:id="1010450729">
                                              <w:marLeft w:val="0"/>
                                              <w:marRight w:val="150"/>
                                              <w:marTop w:val="0"/>
                                              <w:marBottom w:val="0"/>
                                              <w:divBdr>
                                                <w:top w:val="none" w:sz="0" w:space="0" w:color="auto"/>
                                                <w:left w:val="none" w:sz="0" w:space="0" w:color="auto"/>
                                                <w:bottom w:val="none" w:sz="0" w:space="0" w:color="auto"/>
                                                <w:right w:val="single" w:sz="6" w:space="8" w:color="63513F"/>
                                              </w:divBdr>
                                            </w:div>
                                            <w:div w:id="1010450733">
                                              <w:marLeft w:val="0"/>
                                              <w:marRight w:val="0"/>
                                              <w:marTop w:val="120"/>
                                              <w:marBottom w:val="0"/>
                                              <w:divBdr>
                                                <w:top w:val="none" w:sz="0" w:space="0" w:color="auto"/>
                                                <w:left w:val="none" w:sz="0" w:space="0" w:color="auto"/>
                                                <w:bottom w:val="none" w:sz="0" w:space="0" w:color="auto"/>
                                                <w:right w:val="none" w:sz="0" w:space="0" w:color="auto"/>
                                              </w:divBdr>
                                            </w:div>
                                            <w:div w:id="1010450735">
                                              <w:marLeft w:val="0"/>
                                              <w:marRight w:val="0"/>
                                              <w:marTop w:val="150"/>
                                              <w:marBottom w:val="75"/>
                                              <w:divBdr>
                                                <w:top w:val="none" w:sz="0" w:space="0" w:color="auto"/>
                                                <w:left w:val="none" w:sz="0" w:space="0" w:color="auto"/>
                                                <w:bottom w:val="none" w:sz="0" w:space="0" w:color="auto"/>
                                                <w:right w:val="none" w:sz="0" w:space="0" w:color="auto"/>
                                              </w:divBdr>
                                            </w:div>
                                            <w:div w:id="1010450736">
                                              <w:marLeft w:val="0"/>
                                              <w:marRight w:val="0"/>
                                              <w:marTop w:val="150"/>
                                              <w:marBottom w:val="75"/>
                                              <w:divBdr>
                                                <w:top w:val="none" w:sz="0" w:space="0" w:color="auto"/>
                                                <w:left w:val="none" w:sz="0" w:space="0" w:color="auto"/>
                                                <w:bottom w:val="none" w:sz="0" w:space="0" w:color="auto"/>
                                                <w:right w:val="none" w:sz="0" w:space="0" w:color="auto"/>
                                              </w:divBdr>
                                            </w:div>
                                            <w:div w:id="1010450738">
                                              <w:marLeft w:val="0"/>
                                              <w:marRight w:val="0"/>
                                              <w:marTop w:val="120"/>
                                              <w:marBottom w:val="0"/>
                                              <w:divBdr>
                                                <w:top w:val="none" w:sz="0" w:space="0" w:color="auto"/>
                                                <w:left w:val="none" w:sz="0" w:space="0" w:color="auto"/>
                                                <w:bottom w:val="none" w:sz="0" w:space="0" w:color="auto"/>
                                                <w:right w:val="none" w:sz="0" w:space="0" w:color="auto"/>
                                              </w:divBdr>
                                            </w:div>
                                            <w:div w:id="10104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reed@uk.pwc.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com/g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wc.com/gx/en/industries/government-public-services/public-sector-research-centre/publications/five-megatrends.html" TargetMode="External"/><Relationship Id="rId4" Type="http://schemas.openxmlformats.org/officeDocument/2006/relationships/settings" Target="settings.xml"/><Relationship Id="rId9" Type="http://schemas.openxmlformats.org/officeDocument/2006/relationships/hyperlink" Target="mailto:thomas.modly@us.pw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E8E00-513E-4734-A7CA-0D77C0CF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Andrea Plasschaert</cp:lastModifiedBy>
  <cp:revision>2</cp:revision>
  <cp:lastPrinted>2015-01-20T12:55:00Z</cp:lastPrinted>
  <dcterms:created xsi:type="dcterms:W3CDTF">2016-11-24T09:55:00Z</dcterms:created>
  <dcterms:modified xsi:type="dcterms:W3CDTF">2016-11-24T09:55:00Z</dcterms:modified>
</cp:coreProperties>
</file>