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D7A" w:rsidRPr="002D01FB" w:rsidRDefault="00297219">
      <w:pPr>
        <w:spacing w:line="240" w:lineRule="auto"/>
        <w:rPr>
          <w:sz w:val="24"/>
          <w:szCs w:val="24"/>
        </w:rPr>
      </w:pPr>
      <w:r>
        <w:rPr>
          <w:noProof/>
          <w:sz w:val="24"/>
          <w:szCs w:val="24"/>
          <w:lang w:val="en-US"/>
        </w:rPr>
        <mc:AlternateContent>
          <mc:Choice Requires="wps">
            <w:drawing>
              <wp:anchor distT="0" distB="0" distL="114300" distR="114300" simplePos="0" relativeHeight="251658240" behindDoc="0" locked="1" layoutInCell="1" allowOverlap="1">
                <wp:simplePos x="0" y="0"/>
                <wp:positionH relativeFrom="page">
                  <wp:posOffset>1115695</wp:posOffset>
                </wp:positionH>
                <wp:positionV relativeFrom="page">
                  <wp:posOffset>9792335</wp:posOffset>
                </wp:positionV>
                <wp:extent cx="5905500" cy="144145"/>
                <wp:effectExtent l="10795" t="10160" r="8255" b="7620"/>
                <wp:wrapNone/>
                <wp:docPr id="5" name="Freeform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5905500" cy="144145"/>
                        </a:xfrm>
                        <a:custGeom>
                          <a:avLst/>
                          <a:gdLst>
                            <a:gd name="T0" fmla="*/ 0 w 9301"/>
                            <a:gd name="T1" fmla="*/ 228 h 228"/>
                            <a:gd name="T2" fmla="*/ 0 w 9301"/>
                            <a:gd name="T3" fmla="*/ 0 h 228"/>
                            <a:gd name="T4" fmla="*/ 9301 w 9301"/>
                            <a:gd name="T5" fmla="*/ 0 h 228"/>
                          </a:gdLst>
                          <a:ahLst/>
                          <a:cxnLst>
                            <a:cxn ang="0">
                              <a:pos x="T0" y="T1"/>
                            </a:cxn>
                            <a:cxn ang="0">
                              <a:pos x="T2" y="T3"/>
                            </a:cxn>
                            <a:cxn ang="0">
                              <a:pos x="T4" y="T5"/>
                            </a:cxn>
                          </a:cxnLst>
                          <a:rect l="0" t="0" r="r" b="b"/>
                          <a:pathLst>
                            <a:path w="9301" h="228">
                              <a:moveTo>
                                <a:pt x="0" y="228"/>
                              </a:moveTo>
                              <a:lnTo>
                                <a:pt x="0" y="0"/>
                              </a:lnTo>
                              <a:lnTo>
                                <a:pt x="9301" y="0"/>
                              </a:lnTo>
                            </a:path>
                          </a:pathLst>
                        </a:custGeom>
                        <a:noFill/>
                        <a:ln w="12700" cap="rnd">
                          <a:solidFill>
                            <a:srgbClr val="DC69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 o:spid="_x0000_s1026" style="position:absolute;margin-left:87.85pt;margin-top:771.05pt;width:465pt;height:11.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301,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" path="m,228l,,9301,e" filled="f" strokecolor="#dc6900" strokeweight="1pt">
                <v:stroke dashstyle="1 1" endcap="round"/>
                <v:path arrowok="t" o:connecttype="custom" o:connectlocs="0,144145;0,0;5905500,0" o:connectangles="0,0,0"/>
                <o:lock v:ext="edit" aspectratio="t"/>
                <w10:wrap anchorx="page" anchory="page"/>
                <w10:anchorlock/>
              </v:shape>
            </w:pict>
          </mc:Fallback>
        </mc:AlternateContent>
      </w:r>
    </w:p>
    <w:p w:rsidR="00734D7A" w:rsidRDefault="003B31B9">
      <w:pPr>
        <w:pStyle w:val="Title"/>
        <w:spacing w:after="0"/>
        <w:rPr>
          <w:rFonts w:ascii="Georgia" w:hAnsi="Georgia"/>
          <w:szCs w:val="24"/>
        </w:rPr>
      </w:pPr>
      <w:r w:rsidRPr="002D01FB">
        <w:rPr>
          <w:rFonts w:ascii="Georgia" w:hAnsi="Georgia"/>
          <w:szCs w:val="24"/>
        </w:rPr>
        <w:t>News release</w:t>
      </w:r>
    </w:p>
    <w:p w:rsidR="00297219" w:rsidRPr="00297219" w:rsidRDefault="00297219" w:rsidP="00297219"/>
    <w:tbl>
      <w:tblPr>
        <w:tblW w:w="0" w:type="auto"/>
        <w:tblLayout w:type="fixed"/>
        <w:tblLook w:val="0000" w:firstRow="0" w:lastRow="0" w:firstColumn="0" w:lastColumn="0" w:noHBand="0" w:noVBand="0"/>
      </w:tblPr>
      <w:tblGrid>
        <w:gridCol w:w="2268"/>
        <w:gridCol w:w="4645"/>
      </w:tblGrid>
      <w:tr w:rsidR="00734D7A" w:rsidRPr="002D01FB">
        <w:tc>
          <w:tcPr>
            <w:tcW w:w="2268" w:type="dxa"/>
          </w:tcPr>
          <w:p w:rsidR="00734D7A" w:rsidRPr="002D01FB" w:rsidRDefault="003B31B9">
            <w:pPr>
              <w:spacing w:line="240" w:lineRule="auto"/>
              <w:rPr>
                <w:i/>
                <w:sz w:val="24"/>
                <w:szCs w:val="24"/>
              </w:rPr>
            </w:pPr>
            <w:r w:rsidRPr="002D01FB">
              <w:rPr>
                <w:i/>
                <w:sz w:val="24"/>
                <w:szCs w:val="24"/>
              </w:rPr>
              <w:t>Date</w:t>
            </w:r>
          </w:p>
        </w:tc>
        <w:tc>
          <w:tcPr>
            <w:tcW w:w="4645" w:type="dxa"/>
          </w:tcPr>
          <w:p w:rsidR="00734D7A" w:rsidRPr="002D01FB" w:rsidRDefault="00552FF2">
            <w:pPr>
              <w:spacing w:line="240" w:lineRule="auto"/>
              <w:rPr>
                <w:sz w:val="24"/>
                <w:szCs w:val="24"/>
              </w:rPr>
            </w:pPr>
            <w:r>
              <w:rPr>
                <w:sz w:val="24"/>
                <w:szCs w:val="24"/>
              </w:rPr>
              <w:t>21 October 2014</w:t>
            </w:r>
          </w:p>
          <w:p w:rsidR="00734D7A" w:rsidRPr="002D01FB" w:rsidRDefault="00734D7A">
            <w:pPr>
              <w:spacing w:line="240" w:lineRule="auto"/>
              <w:rPr>
                <w:sz w:val="24"/>
                <w:szCs w:val="24"/>
              </w:rPr>
            </w:pPr>
          </w:p>
        </w:tc>
      </w:tr>
      <w:tr w:rsidR="00734D7A" w:rsidRPr="002D01FB">
        <w:tc>
          <w:tcPr>
            <w:tcW w:w="2268" w:type="dxa"/>
          </w:tcPr>
          <w:p w:rsidR="00734D7A" w:rsidRPr="002D01FB" w:rsidRDefault="003B31B9">
            <w:pPr>
              <w:spacing w:line="240" w:lineRule="auto"/>
              <w:rPr>
                <w:i/>
                <w:sz w:val="24"/>
                <w:szCs w:val="24"/>
              </w:rPr>
            </w:pPr>
            <w:r w:rsidRPr="002D01FB">
              <w:rPr>
                <w:i/>
                <w:sz w:val="24"/>
                <w:szCs w:val="24"/>
              </w:rPr>
              <w:t>Contact</w:t>
            </w:r>
            <w:bookmarkStart w:id="0" w:name="_GoBack"/>
            <w:bookmarkEnd w:id="0"/>
          </w:p>
        </w:tc>
        <w:tc>
          <w:tcPr>
            <w:tcW w:w="4645" w:type="dxa"/>
          </w:tcPr>
          <w:p w:rsidR="00734D7A" w:rsidRPr="002D01FB" w:rsidRDefault="00552FF2">
            <w:pPr>
              <w:tabs>
                <w:tab w:val="left" w:pos="1440"/>
              </w:tabs>
              <w:spacing w:line="240" w:lineRule="auto"/>
              <w:ind w:left="1440" w:hanging="1440"/>
              <w:rPr>
                <w:bCs/>
                <w:color w:val="000000"/>
                <w:sz w:val="24"/>
                <w:szCs w:val="24"/>
              </w:rPr>
            </w:pPr>
            <w:r>
              <w:rPr>
                <w:bCs/>
                <w:color w:val="000000"/>
                <w:sz w:val="24"/>
                <w:szCs w:val="24"/>
              </w:rPr>
              <w:t>Mike Ascolese</w:t>
            </w:r>
            <w:r w:rsidR="003B31B9" w:rsidRPr="002D01FB">
              <w:rPr>
                <w:bCs/>
                <w:color w:val="000000"/>
                <w:sz w:val="24"/>
                <w:szCs w:val="24"/>
              </w:rPr>
              <w:t xml:space="preserve">, PwC </w:t>
            </w:r>
          </w:p>
          <w:p w:rsidR="00734D7A" w:rsidRPr="002D01FB" w:rsidRDefault="00552FF2">
            <w:pPr>
              <w:tabs>
                <w:tab w:val="left" w:pos="1440"/>
              </w:tabs>
              <w:spacing w:line="240" w:lineRule="auto"/>
              <w:rPr>
                <w:color w:val="000000"/>
                <w:sz w:val="24"/>
                <w:szCs w:val="24"/>
                <w:lang w:val="pt-BR"/>
              </w:rPr>
            </w:pPr>
            <w:r>
              <w:rPr>
                <w:color w:val="000000"/>
                <w:sz w:val="24"/>
                <w:szCs w:val="24"/>
                <w:lang w:val="pt-BR"/>
              </w:rPr>
              <w:t>Tel: +1 646 471 4074</w:t>
            </w:r>
          </w:p>
          <w:p w:rsidR="00734D7A" w:rsidRPr="002D01FB" w:rsidRDefault="003B31B9">
            <w:pPr>
              <w:tabs>
                <w:tab w:val="left" w:pos="1440"/>
              </w:tabs>
              <w:spacing w:line="240" w:lineRule="auto"/>
              <w:rPr>
                <w:color w:val="000000"/>
                <w:sz w:val="24"/>
                <w:szCs w:val="24"/>
                <w:lang w:val="pt-BR"/>
              </w:rPr>
            </w:pPr>
            <w:r w:rsidRPr="002D01FB">
              <w:rPr>
                <w:color w:val="000000"/>
                <w:sz w:val="24"/>
                <w:szCs w:val="24"/>
                <w:lang w:val="pt-BR"/>
              </w:rPr>
              <w:t xml:space="preserve">e-mail: </w:t>
            </w:r>
            <w:r w:rsidR="00552FF2">
              <w:rPr>
                <w:color w:val="000000"/>
                <w:sz w:val="24"/>
                <w:szCs w:val="24"/>
                <w:lang w:val="pt-BR"/>
              </w:rPr>
              <w:t>mike.ascolese@us</w:t>
            </w:r>
            <w:r w:rsidRPr="002D01FB">
              <w:rPr>
                <w:color w:val="000000"/>
                <w:sz w:val="24"/>
                <w:szCs w:val="24"/>
                <w:lang w:val="pt-BR"/>
              </w:rPr>
              <w:t>.pwc.com</w:t>
            </w:r>
          </w:p>
          <w:p w:rsidR="00734D7A" w:rsidRPr="002D01FB" w:rsidRDefault="00734D7A">
            <w:pPr>
              <w:tabs>
                <w:tab w:val="left" w:pos="1440"/>
              </w:tabs>
              <w:spacing w:line="240" w:lineRule="auto"/>
              <w:rPr>
                <w:color w:val="000000"/>
                <w:sz w:val="24"/>
                <w:szCs w:val="24"/>
                <w:lang w:val="pt-BR"/>
              </w:rPr>
            </w:pPr>
          </w:p>
          <w:p w:rsidR="00734D7A" w:rsidRPr="002D01FB" w:rsidRDefault="00734D7A" w:rsidP="004F666C">
            <w:pPr>
              <w:tabs>
                <w:tab w:val="left" w:pos="1440"/>
              </w:tabs>
              <w:spacing w:line="240" w:lineRule="auto"/>
              <w:ind w:left="1440" w:hanging="1440"/>
              <w:rPr>
                <w:sz w:val="24"/>
                <w:szCs w:val="24"/>
                <w:lang w:val="it-IT"/>
              </w:rPr>
            </w:pPr>
          </w:p>
        </w:tc>
      </w:tr>
    </w:tbl>
    <w:p w:rsidR="00297219" w:rsidRPr="002D01FB" w:rsidRDefault="00297219" w:rsidP="00297219">
      <w:pPr>
        <w:spacing w:line="240" w:lineRule="auto"/>
        <w:rPr>
          <w:sz w:val="24"/>
          <w:szCs w:val="24"/>
        </w:rPr>
      </w:pPr>
      <w:r>
        <w:rPr>
          <w:noProof/>
          <w:sz w:val="24"/>
          <w:szCs w:val="24"/>
          <w:lang w:val="en-US"/>
        </w:rPr>
        <mc:AlternateContent>
          <mc:Choice Requires="wps">
            <w:drawing>
              <wp:anchor distT="0" distB="0" distL="114300" distR="114300" simplePos="0" relativeHeight="251660288" behindDoc="0" locked="1" layoutInCell="1" allowOverlap="1">
                <wp:simplePos x="0" y="0"/>
                <wp:positionH relativeFrom="page">
                  <wp:posOffset>1115695</wp:posOffset>
                </wp:positionH>
                <wp:positionV relativeFrom="page">
                  <wp:posOffset>9792335</wp:posOffset>
                </wp:positionV>
                <wp:extent cx="5905500" cy="144145"/>
                <wp:effectExtent l="10795" t="10160" r="8255" b="7620"/>
                <wp:wrapNone/>
                <wp:docPr id="4" name="Freeform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5905500" cy="144145"/>
                        </a:xfrm>
                        <a:custGeom>
                          <a:avLst/>
                          <a:gdLst>
                            <a:gd name="T0" fmla="*/ 0 w 9301"/>
                            <a:gd name="T1" fmla="*/ 228 h 228"/>
                            <a:gd name="T2" fmla="*/ 0 w 9301"/>
                            <a:gd name="T3" fmla="*/ 0 h 228"/>
                            <a:gd name="T4" fmla="*/ 9301 w 9301"/>
                            <a:gd name="T5" fmla="*/ 0 h 228"/>
                          </a:gdLst>
                          <a:ahLst/>
                          <a:cxnLst>
                            <a:cxn ang="0">
                              <a:pos x="T0" y="T1"/>
                            </a:cxn>
                            <a:cxn ang="0">
                              <a:pos x="T2" y="T3"/>
                            </a:cxn>
                            <a:cxn ang="0">
                              <a:pos x="T4" y="T5"/>
                            </a:cxn>
                          </a:cxnLst>
                          <a:rect l="0" t="0" r="r" b="b"/>
                          <a:pathLst>
                            <a:path w="9301" h="228">
                              <a:moveTo>
                                <a:pt x="0" y="228"/>
                              </a:moveTo>
                              <a:lnTo>
                                <a:pt x="0" y="0"/>
                              </a:lnTo>
                              <a:lnTo>
                                <a:pt x="9301" y="0"/>
                              </a:lnTo>
                            </a:path>
                          </a:pathLst>
                        </a:custGeom>
                        <a:noFill/>
                        <a:ln w="12700" cap="rnd">
                          <a:solidFill>
                            <a:srgbClr val="DC69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 o:spid="_x0000_s1026" style="position:absolute;margin-left:87.85pt;margin-top:771.05pt;width:465pt;height:11.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301,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" path="m,228l,,9301,e" filled="f" strokecolor="#dc6900" strokeweight="1pt">
                <v:stroke dashstyle="1 1" endcap="round"/>
                <v:path arrowok="t" o:connecttype="custom" o:connectlocs="0,144145;0,0;5905500,0" o:connectangles="0,0,0"/>
                <o:lock v:ext="edit" aspectratio="t"/>
                <w10:wrap anchorx="page" anchory="page"/>
                <w10:anchorlock/>
              </v:shape>
            </w:pict>
          </mc:Fallback>
        </mc:AlternateContent>
      </w:r>
    </w:p>
    <w:p w:rsidR="00297219" w:rsidRPr="00552FF2" w:rsidRDefault="00297219" w:rsidP="003E6603">
      <w:pPr>
        <w:pStyle w:val="Title"/>
        <w:spacing w:after="0"/>
        <w:ind w:right="430"/>
        <w:rPr>
          <w:rFonts w:ascii="Georgia" w:hAnsi="Georgia"/>
          <w:i w:val="0"/>
          <w:sz w:val="18"/>
          <w:szCs w:val="18"/>
        </w:rPr>
      </w:pPr>
    </w:p>
    <w:p w:rsidR="00552FF2" w:rsidRPr="00424333" w:rsidRDefault="00552FF2" w:rsidP="00552FF2">
      <w:pPr>
        <w:pStyle w:val="Default"/>
        <w:tabs>
          <w:tab w:val="left" w:pos="5040"/>
        </w:tabs>
        <w:ind w:right="-20"/>
        <w:jc w:val="center"/>
        <w:rPr>
          <w:rFonts w:ascii="Georgia" w:hAnsi="Georgia"/>
          <w:b/>
          <w:bCs/>
          <w:i/>
        </w:rPr>
      </w:pPr>
      <w:r w:rsidRPr="00424333">
        <w:rPr>
          <w:rFonts w:ascii="Georgia" w:hAnsi="Georgia"/>
          <w:b/>
          <w:bCs/>
        </w:rPr>
        <w:t xml:space="preserve">PwC to Update COSO </w:t>
      </w:r>
      <w:r w:rsidRPr="00424333">
        <w:rPr>
          <w:rFonts w:ascii="Georgia" w:hAnsi="Georgia"/>
          <w:b/>
          <w:bCs/>
          <w:i/>
        </w:rPr>
        <w:t xml:space="preserve">Enterprise </w:t>
      </w:r>
      <w:r>
        <w:rPr>
          <w:rFonts w:ascii="Georgia" w:hAnsi="Georgia"/>
          <w:b/>
          <w:bCs/>
          <w:i/>
        </w:rPr>
        <w:br/>
      </w:r>
      <w:r w:rsidRPr="00424333">
        <w:rPr>
          <w:rFonts w:ascii="Georgia" w:hAnsi="Georgia"/>
          <w:b/>
          <w:bCs/>
          <w:i/>
        </w:rPr>
        <w:t>Risk Management-Integrated Framework</w:t>
      </w:r>
    </w:p>
    <w:p w:rsidR="00552FF2" w:rsidRPr="00552FF2" w:rsidRDefault="00552FF2" w:rsidP="00552FF2">
      <w:pPr>
        <w:pStyle w:val="Default"/>
        <w:rPr>
          <w:rFonts w:ascii="Georgia" w:hAnsi="Georgia"/>
          <w:bCs/>
          <w:sz w:val="20"/>
          <w:szCs w:val="20"/>
        </w:rPr>
      </w:pPr>
    </w:p>
    <w:p w:rsidR="00552FF2" w:rsidRDefault="00552FF2" w:rsidP="00552FF2">
      <w:pPr>
        <w:pStyle w:val="Default"/>
        <w:rPr>
          <w:rFonts w:ascii="Georgia" w:hAnsi="Georgia"/>
          <w:iCs/>
          <w:sz w:val="20"/>
          <w:szCs w:val="20"/>
        </w:rPr>
      </w:pPr>
      <w:r w:rsidRPr="00424333">
        <w:rPr>
          <w:rFonts w:ascii="Georgia" w:hAnsi="Georgia"/>
          <w:b/>
          <w:bCs/>
          <w:sz w:val="20"/>
          <w:szCs w:val="20"/>
        </w:rPr>
        <w:t xml:space="preserve">NEW YORK, October </w:t>
      </w:r>
      <w:r>
        <w:rPr>
          <w:rFonts w:ascii="Georgia" w:hAnsi="Georgia"/>
          <w:b/>
          <w:bCs/>
          <w:sz w:val="20"/>
          <w:szCs w:val="20"/>
        </w:rPr>
        <w:t>21</w:t>
      </w:r>
      <w:r w:rsidRPr="00424333">
        <w:rPr>
          <w:rFonts w:ascii="Georgia" w:hAnsi="Georgia"/>
          <w:b/>
          <w:bCs/>
          <w:sz w:val="20"/>
          <w:szCs w:val="20"/>
        </w:rPr>
        <w:t xml:space="preserve">, 2014 </w:t>
      </w:r>
      <w:r w:rsidRPr="00424333">
        <w:rPr>
          <w:rFonts w:ascii="Georgia" w:hAnsi="Georgia"/>
          <w:sz w:val="20"/>
          <w:szCs w:val="20"/>
        </w:rPr>
        <w:t xml:space="preserve">–PwC has been engaged by the Committee of Sponsoring Organizations of the Treadway Commission (COSO) to review and update COSO’s </w:t>
      </w:r>
      <w:r w:rsidRPr="00424333">
        <w:rPr>
          <w:rFonts w:ascii="Georgia" w:hAnsi="Georgia"/>
          <w:i/>
          <w:sz w:val="20"/>
          <w:szCs w:val="20"/>
        </w:rPr>
        <w:t>Enterprise Risk Management</w:t>
      </w:r>
      <w:r w:rsidRPr="00424333">
        <w:rPr>
          <w:rFonts w:ascii="Georgia" w:hAnsi="Georgia"/>
          <w:i/>
          <w:iCs/>
          <w:sz w:val="20"/>
          <w:szCs w:val="20"/>
        </w:rPr>
        <w:t>–Integrated Framework.</w:t>
      </w:r>
    </w:p>
    <w:p w:rsidR="00552FF2" w:rsidRPr="00552FF2" w:rsidRDefault="00552FF2" w:rsidP="00552FF2">
      <w:pPr>
        <w:pStyle w:val="Default"/>
        <w:rPr>
          <w:rFonts w:ascii="Georgia" w:hAnsi="Georgia"/>
          <w:sz w:val="20"/>
          <w:szCs w:val="20"/>
        </w:rPr>
      </w:pPr>
    </w:p>
    <w:p w:rsidR="00552FF2" w:rsidRDefault="00552FF2" w:rsidP="00552FF2">
      <w:pPr>
        <w:pStyle w:val="Default"/>
        <w:rPr>
          <w:rFonts w:ascii="Georgia" w:hAnsi="Georgia"/>
          <w:sz w:val="20"/>
          <w:szCs w:val="20"/>
        </w:rPr>
      </w:pPr>
      <w:r w:rsidRPr="00424333">
        <w:rPr>
          <w:rFonts w:ascii="Georgia" w:hAnsi="Georgia"/>
          <w:sz w:val="20"/>
          <w:szCs w:val="20"/>
        </w:rPr>
        <w:t>The original framework authored by PwC in 2004, is a widely accepted standard used by companies to enhance an organization’s ability to manage uncertainty and to determine how much risk to accept as it strives to increase stakeholder value. Updating the framework is intended to enhance its content and relevance so that organizations worldwide can attain better value from their enterprise risk management programs.</w:t>
      </w:r>
    </w:p>
    <w:p w:rsidR="00552FF2" w:rsidRPr="00424333" w:rsidRDefault="00552FF2" w:rsidP="00552FF2">
      <w:pPr>
        <w:pStyle w:val="Default"/>
        <w:rPr>
          <w:rFonts w:ascii="Georgia" w:hAnsi="Georgia"/>
          <w:sz w:val="20"/>
          <w:szCs w:val="20"/>
        </w:rPr>
      </w:pPr>
    </w:p>
    <w:p w:rsidR="00552FF2" w:rsidRDefault="00552FF2" w:rsidP="00552FF2">
      <w:pPr>
        <w:pStyle w:val="Default"/>
        <w:rPr>
          <w:rFonts w:ascii="Georgia" w:hAnsi="Georgia"/>
          <w:sz w:val="20"/>
          <w:szCs w:val="20"/>
        </w:rPr>
      </w:pPr>
      <w:r w:rsidRPr="00424333">
        <w:rPr>
          <w:rFonts w:ascii="Georgia" w:hAnsi="Georgia"/>
          <w:sz w:val="20"/>
          <w:szCs w:val="20"/>
        </w:rPr>
        <w:t xml:space="preserve">“PwC has had a long standing relationship with COSO and we’ve seen enterprise risk management evolve into a business-critical function over the last 10 years. We are proud to be asked by the COSO Board to update the original framework” says Miles Everson, PwC US Advisory Leader and project sponsor. </w:t>
      </w:r>
    </w:p>
    <w:p w:rsidR="00552FF2" w:rsidRPr="00424333" w:rsidRDefault="00552FF2" w:rsidP="00552FF2">
      <w:pPr>
        <w:pStyle w:val="Default"/>
        <w:rPr>
          <w:rFonts w:ascii="Georgia" w:hAnsi="Georgia"/>
          <w:sz w:val="20"/>
          <w:szCs w:val="20"/>
        </w:rPr>
      </w:pPr>
    </w:p>
    <w:p w:rsidR="00552FF2" w:rsidRDefault="00552FF2" w:rsidP="00552FF2">
      <w:pPr>
        <w:pStyle w:val="Default"/>
        <w:rPr>
          <w:rFonts w:ascii="Georgia" w:hAnsi="Georgia"/>
          <w:sz w:val="20"/>
          <w:szCs w:val="20"/>
        </w:rPr>
      </w:pPr>
      <w:r w:rsidRPr="00424333">
        <w:rPr>
          <w:rFonts w:ascii="Georgia" w:hAnsi="Georgia"/>
          <w:sz w:val="20"/>
          <w:szCs w:val="20"/>
        </w:rPr>
        <w:t>“Many risks are becoming more global in nature and more interconnected. In the revised framework, we will seek to understand and reflect how enterprise risk management can be applied in a practical manner across geographic territories</w:t>
      </w:r>
      <w:r w:rsidR="00D245FE">
        <w:rPr>
          <w:rFonts w:ascii="Georgia" w:hAnsi="Georgia"/>
          <w:sz w:val="20"/>
          <w:szCs w:val="20"/>
        </w:rPr>
        <w:t>.</w:t>
      </w:r>
      <w:r w:rsidRPr="00424333">
        <w:rPr>
          <w:rFonts w:ascii="Georgia" w:hAnsi="Georgia"/>
          <w:sz w:val="20"/>
          <w:szCs w:val="20"/>
        </w:rPr>
        <w:t xml:space="preserve">”  </w:t>
      </w:r>
    </w:p>
    <w:p w:rsidR="00552FF2" w:rsidRPr="00424333" w:rsidRDefault="00552FF2" w:rsidP="00552FF2">
      <w:pPr>
        <w:pStyle w:val="Default"/>
        <w:rPr>
          <w:rFonts w:ascii="Georgia" w:hAnsi="Georgia"/>
          <w:sz w:val="20"/>
          <w:szCs w:val="20"/>
        </w:rPr>
      </w:pPr>
    </w:p>
    <w:p w:rsidR="00552FF2" w:rsidRDefault="00552FF2" w:rsidP="00552FF2">
      <w:pPr>
        <w:pStyle w:val="Default"/>
        <w:rPr>
          <w:rFonts w:ascii="Georgia" w:hAnsi="Georgia"/>
          <w:sz w:val="20"/>
          <w:szCs w:val="20"/>
        </w:rPr>
      </w:pPr>
      <w:r w:rsidRPr="00424333">
        <w:rPr>
          <w:rFonts w:ascii="Georgia" w:hAnsi="Georgia"/>
          <w:sz w:val="20"/>
          <w:szCs w:val="20"/>
        </w:rPr>
        <w:t xml:space="preserve">The updates will build on concepts developed in the original framework, reflect the evolution of enterprise risk management thinking and practices and take into account </w:t>
      </w:r>
      <w:r>
        <w:rPr>
          <w:rFonts w:ascii="Georgia" w:hAnsi="Georgia"/>
          <w:sz w:val="20"/>
          <w:szCs w:val="20"/>
        </w:rPr>
        <w:t xml:space="preserve">the emergence of </w:t>
      </w:r>
      <w:r w:rsidRPr="00424333">
        <w:rPr>
          <w:rFonts w:ascii="Georgia" w:hAnsi="Georgia"/>
          <w:sz w:val="20"/>
          <w:szCs w:val="20"/>
        </w:rPr>
        <w:t xml:space="preserve">global megatrends and changing stakeholder expectations. </w:t>
      </w:r>
    </w:p>
    <w:p w:rsidR="00552FF2" w:rsidRPr="00424333" w:rsidRDefault="00552FF2" w:rsidP="00552FF2">
      <w:pPr>
        <w:pStyle w:val="Default"/>
        <w:rPr>
          <w:rFonts w:ascii="Georgia" w:hAnsi="Georgia"/>
          <w:sz w:val="20"/>
          <w:szCs w:val="20"/>
        </w:rPr>
      </w:pPr>
    </w:p>
    <w:p w:rsidR="00552FF2" w:rsidRDefault="00552FF2" w:rsidP="00552FF2">
      <w:pPr>
        <w:pStyle w:val="Default"/>
        <w:rPr>
          <w:rFonts w:ascii="Georgia" w:hAnsi="Georgia"/>
          <w:sz w:val="20"/>
          <w:szCs w:val="20"/>
        </w:rPr>
      </w:pPr>
      <w:r w:rsidRPr="00424333">
        <w:rPr>
          <w:rFonts w:ascii="Georgia" w:hAnsi="Georgia"/>
          <w:sz w:val="20"/>
          <w:szCs w:val="20"/>
        </w:rPr>
        <w:t>"The updated f</w:t>
      </w:r>
      <w:r w:rsidRPr="00424333" w:rsidDel="00A35961">
        <w:rPr>
          <w:rFonts w:ascii="Georgia" w:hAnsi="Georgia"/>
          <w:sz w:val="20"/>
          <w:szCs w:val="20"/>
        </w:rPr>
        <w:t>ramework is intended to help organizations be more resilient</w:t>
      </w:r>
      <w:r w:rsidRPr="00424333">
        <w:rPr>
          <w:rFonts w:ascii="Georgia" w:hAnsi="Georgia"/>
          <w:sz w:val="20"/>
          <w:szCs w:val="20"/>
        </w:rPr>
        <w:t xml:space="preserve"> and better-positioned to capture the upside</w:t>
      </w:r>
      <w:r w:rsidRPr="00424333" w:rsidDel="00A35961">
        <w:rPr>
          <w:rFonts w:ascii="Georgia" w:hAnsi="Georgia"/>
          <w:sz w:val="20"/>
          <w:szCs w:val="20"/>
        </w:rPr>
        <w:t xml:space="preserve"> of changing risk landscapes," explains Dennis Chesley, PwC’s Risk Consulting Leader and </w:t>
      </w:r>
      <w:r w:rsidRPr="00424333">
        <w:rPr>
          <w:rFonts w:ascii="Georgia" w:hAnsi="Georgia"/>
          <w:sz w:val="20"/>
          <w:szCs w:val="20"/>
        </w:rPr>
        <w:t xml:space="preserve">project </w:t>
      </w:r>
      <w:r w:rsidRPr="00424333" w:rsidDel="00A35961">
        <w:rPr>
          <w:rFonts w:ascii="Georgia" w:hAnsi="Georgia"/>
          <w:sz w:val="20"/>
          <w:szCs w:val="20"/>
        </w:rPr>
        <w:t xml:space="preserve">team leader for the update. "Additionally, it will explain the interconnections </w:t>
      </w:r>
      <w:r w:rsidRPr="00424333">
        <w:rPr>
          <w:rFonts w:ascii="Georgia" w:hAnsi="Georgia"/>
          <w:sz w:val="20"/>
          <w:szCs w:val="20"/>
        </w:rPr>
        <w:t>between</w:t>
      </w:r>
      <w:r w:rsidRPr="00424333" w:rsidDel="00A35961">
        <w:rPr>
          <w:rFonts w:ascii="Georgia" w:hAnsi="Georgia"/>
          <w:sz w:val="20"/>
          <w:szCs w:val="20"/>
        </w:rPr>
        <w:t xml:space="preserve"> </w:t>
      </w:r>
      <w:r w:rsidRPr="00424333">
        <w:rPr>
          <w:rFonts w:ascii="Georgia" w:hAnsi="Georgia"/>
          <w:sz w:val="20"/>
          <w:szCs w:val="20"/>
        </w:rPr>
        <w:t xml:space="preserve">risk, </w:t>
      </w:r>
      <w:r w:rsidRPr="00424333" w:rsidDel="00A35961">
        <w:rPr>
          <w:rFonts w:ascii="Georgia" w:hAnsi="Georgia"/>
          <w:sz w:val="20"/>
          <w:szCs w:val="20"/>
        </w:rPr>
        <w:t>governance</w:t>
      </w:r>
      <w:r w:rsidRPr="00424333">
        <w:rPr>
          <w:rFonts w:ascii="Georgia" w:hAnsi="Georgia"/>
          <w:sz w:val="20"/>
          <w:szCs w:val="20"/>
        </w:rPr>
        <w:t>,</w:t>
      </w:r>
      <w:r w:rsidRPr="00424333" w:rsidDel="00A35961">
        <w:rPr>
          <w:rFonts w:ascii="Georgia" w:hAnsi="Georgia"/>
          <w:sz w:val="20"/>
          <w:szCs w:val="20"/>
        </w:rPr>
        <w:t xml:space="preserve"> and internal control</w:t>
      </w:r>
      <w:r w:rsidRPr="00424333">
        <w:rPr>
          <w:rFonts w:ascii="Georgia" w:hAnsi="Georgia"/>
          <w:sz w:val="20"/>
          <w:szCs w:val="20"/>
        </w:rPr>
        <w:t>. The expectations of the effectiveness and value of risk management have evolved significantly and span all levels of an organization, from its Board of Directors and executive management through to functional managers.</w:t>
      </w:r>
      <w:r w:rsidRPr="00424333" w:rsidDel="00A35961">
        <w:rPr>
          <w:rFonts w:ascii="Georgia" w:hAnsi="Georgia"/>
          <w:sz w:val="20"/>
          <w:szCs w:val="20"/>
        </w:rPr>
        <w:t>"</w:t>
      </w:r>
    </w:p>
    <w:p w:rsidR="00552FF2" w:rsidRPr="00424333" w:rsidRDefault="00552FF2" w:rsidP="00552FF2">
      <w:pPr>
        <w:pStyle w:val="Default"/>
        <w:rPr>
          <w:rFonts w:ascii="Georgia" w:hAnsi="Georgia"/>
          <w:sz w:val="20"/>
          <w:szCs w:val="20"/>
        </w:rPr>
      </w:pPr>
    </w:p>
    <w:p w:rsidR="00552FF2" w:rsidRPr="00424333" w:rsidRDefault="00552FF2" w:rsidP="00552FF2">
      <w:pPr>
        <w:pStyle w:val="Default"/>
        <w:rPr>
          <w:rFonts w:ascii="Georgia" w:hAnsi="Georgia"/>
          <w:sz w:val="20"/>
          <w:szCs w:val="20"/>
        </w:rPr>
      </w:pPr>
      <w:r w:rsidRPr="00424333">
        <w:rPr>
          <w:rFonts w:ascii="Georgia" w:hAnsi="Georgia"/>
          <w:sz w:val="20"/>
          <w:szCs w:val="20"/>
        </w:rPr>
        <w:t xml:space="preserve">PwC will survey interested parties to capture views and concerns regarding the current framework, collect suggestions for improvements and gain insight on the direction of risk management. These comments will help shape PwC’s and the COSO Board’s views of the nature and extent of required updates. </w:t>
      </w:r>
    </w:p>
    <w:p w:rsidR="00552FF2" w:rsidRPr="00424333" w:rsidRDefault="00552FF2" w:rsidP="00552FF2">
      <w:pPr>
        <w:pStyle w:val="Default"/>
        <w:jc w:val="center"/>
        <w:rPr>
          <w:rFonts w:ascii="Georgia" w:hAnsi="Georgia"/>
          <w:sz w:val="20"/>
          <w:szCs w:val="20"/>
        </w:rPr>
      </w:pPr>
      <w:r w:rsidRPr="00424333">
        <w:rPr>
          <w:rFonts w:ascii="Georgia" w:hAnsi="Georgia"/>
          <w:b/>
          <w:bCs/>
          <w:sz w:val="20"/>
          <w:szCs w:val="20"/>
        </w:rPr>
        <w:t>###</w:t>
      </w:r>
    </w:p>
    <w:p w:rsidR="00552FF2" w:rsidRDefault="00552FF2" w:rsidP="00552FF2">
      <w:pPr>
        <w:pStyle w:val="Default"/>
        <w:rPr>
          <w:rFonts w:ascii="Georgia" w:hAnsi="Georgia"/>
          <w:iCs/>
          <w:sz w:val="18"/>
          <w:szCs w:val="18"/>
        </w:rPr>
      </w:pPr>
      <w:r w:rsidRPr="00424333">
        <w:rPr>
          <w:rFonts w:ascii="Georgia" w:hAnsi="Georgia"/>
          <w:b/>
          <w:bCs/>
          <w:iCs/>
          <w:sz w:val="18"/>
          <w:szCs w:val="18"/>
        </w:rPr>
        <w:lastRenderedPageBreak/>
        <w:t>About COSO</w:t>
      </w:r>
      <w:r w:rsidRPr="00424333">
        <w:rPr>
          <w:rFonts w:ascii="Georgia" w:hAnsi="Georgia"/>
          <w:b/>
          <w:bCs/>
          <w:iCs/>
          <w:sz w:val="18"/>
          <w:szCs w:val="18"/>
        </w:rPr>
        <w:br/>
      </w:r>
      <w:r w:rsidRPr="00424333">
        <w:rPr>
          <w:rFonts w:ascii="Georgia" w:hAnsi="Georgia"/>
          <w:iCs/>
          <w:sz w:val="18"/>
          <w:szCs w:val="18"/>
        </w:rPr>
        <w:t xml:space="preserve">Originally formed in 1985, COSO is a voluntary private sector organization dedicated to improving organizational performance and governance through effective internal control, enterprise risk management and fraud deterrence. COSO is jointly sponsored by the American Accounting Association (AAA), the American Institute of Certified Public Accountants (AICPA), Financial Executives International (FEI), the Institute of Management Accountants (IMA), and The Institute of Internal Auditors (IIA). </w:t>
      </w:r>
    </w:p>
    <w:p w:rsidR="00552FF2" w:rsidRPr="00424333" w:rsidRDefault="00552FF2" w:rsidP="00552FF2">
      <w:pPr>
        <w:pStyle w:val="Default"/>
        <w:rPr>
          <w:rFonts w:ascii="Georgia" w:hAnsi="Georgia"/>
          <w:iCs/>
          <w:sz w:val="18"/>
          <w:szCs w:val="18"/>
        </w:rPr>
      </w:pPr>
    </w:p>
    <w:p w:rsidR="00552FF2" w:rsidRDefault="00552FF2" w:rsidP="00552FF2">
      <w:pPr>
        <w:pStyle w:val="BodyText"/>
        <w:spacing w:after="0"/>
        <w:rPr>
          <w:sz w:val="18"/>
          <w:szCs w:val="18"/>
        </w:rPr>
      </w:pPr>
      <w:r w:rsidRPr="00424333">
        <w:rPr>
          <w:b/>
          <w:bCs/>
          <w:iCs/>
          <w:sz w:val="18"/>
          <w:szCs w:val="18"/>
        </w:rPr>
        <w:t>About PwC</w:t>
      </w:r>
      <w:r w:rsidRPr="00424333">
        <w:rPr>
          <w:b/>
          <w:bCs/>
          <w:iCs/>
          <w:sz w:val="18"/>
          <w:szCs w:val="18"/>
        </w:rPr>
        <w:br/>
      </w:r>
      <w:r w:rsidRPr="00424333">
        <w:rPr>
          <w:bCs/>
          <w:sz w:val="18"/>
          <w:szCs w:val="18"/>
        </w:rPr>
        <w:t>P</w:t>
      </w:r>
      <w:r w:rsidRPr="00424333">
        <w:rPr>
          <w:sz w:val="18"/>
          <w:szCs w:val="18"/>
        </w:rPr>
        <w:t xml:space="preserve">wC firms help organisations and individuals create the value they’re looking for. We’re a network of firms in 157 countries with more than 195,000 people who are committed to delivering quality in assurance, tax and advisory services. Find out more and tell us what matters to you by visiting us at </w:t>
      </w:r>
      <w:hyperlink r:id="rId9" w:history="1">
        <w:r w:rsidRPr="00424333">
          <w:rPr>
            <w:rStyle w:val="Hyperlink"/>
            <w:sz w:val="18"/>
            <w:szCs w:val="18"/>
          </w:rPr>
          <w:t>www.pwc.com</w:t>
        </w:r>
      </w:hyperlink>
      <w:r w:rsidRPr="00424333">
        <w:rPr>
          <w:sz w:val="18"/>
          <w:szCs w:val="18"/>
        </w:rPr>
        <w:t>.</w:t>
      </w:r>
    </w:p>
    <w:p w:rsidR="00552FF2" w:rsidRPr="00424333" w:rsidRDefault="00552FF2" w:rsidP="00552FF2">
      <w:pPr>
        <w:pStyle w:val="BodyText"/>
        <w:spacing w:after="0"/>
        <w:rPr>
          <w:bCs/>
          <w:sz w:val="18"/>
          <w:szCs w:val="18"/>
        </w:rPr>
      </w:pPr>
    </w:p>
    <w:p w:rsidR="00552FF2" w:rsidRPr="00424333" w:rsidRDefault="00552FF2" w:rsidP="00552FF2">
      <w:pPr>
        <w:spacing w:line="240" w:lineRule="auto"/>
        <w:rPr>
          <w:sz w:val="18"/>
          <w:szCs w:val="18"/>
        </w:rPr>
      </w:pPr>
      <w:r w:rsidRPr="00424333">
        <w:rPr>
          <w:sz w:val="18"/>
          <w:szCs w:val="18"/>
        </w:rPr>
        <w:t>PwC refers to the PwC network and/or one or more of its member firms, eac</w:t>
      </w:r>
      <w:r>
        <w:rPr>
          <w:sz w:val="18"/>
          <w:szCs w:val="18"/>
        </w:rPr>
        <w:t xml:space="preserve">h of which is a separate legal </w:t>
      </w:r>
      <w:r>
        <w:rPr>
          <w:sz w:val="18"/>
          <w:szCs w:val="18"/>
        </w:rPr>
        <w:br/>
      </w:r>
      <w:r w:rsidRPr="00424333">
        <w:rPr>
          <w:sz w:val="18"/>
          <w:szCs w:val="18"/>
        </w:rPr>
        <w:t xml:space="preserve">entity. Please see </w:t>
      </w:r>
      <w:hyperlink r:id="rId10" w:history="1">
        <w:r w:rsidRPr="00424333">
          <w:rPr>
            <w:rStyle w:val="Hyperlink"/>
            <w:sz w:val="18"/>
            <w:szCs w:val="18"/>
          </w:rPr>
          <w:t>www.pwc.com/structure</w:t>
        </w:r>
      </w:hyperlink>
      <w:r w:rsidRPr="00424333">
        <w:rPr>
          <w:sz w:val="18"/>
          <w:szCs w:val="18"/>
        </w:rPr>
        <w:t xml:space="preserve"> for further details.</w:t>
      </w:r>
    </w:p>
    <w:p w:rsidR="00552FF2" w:rsidRPr="00424333" w:rsidRDefault="00552FF2" w:rsidP="00552FF2">
      <w:pPr>
        <w:spacing w:line="240" w:lineRule="auto"/>
        <w:ind w:left="-450" w:firstLine="450"/>
        <w:rPr>
          <w:sz w:val="18"/>
          <w:szCs w:val="18"/>
        </w:rPr>
      </w:pPr>
    </w:p>
    <w:p w:rsidR="00552FF2" w:rsidRPr="00424333" w:rsidRDefault="00552FF2" w:rsidP="00552FF2">
      <w:pPr>
        <w:spacing w:line="240" w:lineRule="auto"/>
        <w:ind w:left="-450" w:firstLine="450"/>
        <w:rPr>
          <w:i/>
          <w:iCs/>
          <w:sz w:val="18"/>
          <w:szCs w:val="18"/>
        </w:rPr>
      </w:pPr>
      <w:r w:rsidRPr="00424333">
        <w:rPr>
          <w:sz w:val="18"/>
          <w:szCs w:val="18"/>
        </w:rPr>
        <w:t>©</w:t>
      </w:r>
      <w:r w:rsidRPr="00424333">
        <w:rPr>
          <w:rFonts w:cs="Arial"/>
          <w:color w:val="000000"/>
          <w:sz w:val="18"/>
          <w:szCs w:val="18"/>
        </w:rPr>
        <w:t>2014 PricewaterhouseCoopers. All rights reserved</w:t>
      </w:r>
      <w:r>
        <w:rPr>
          <w:rFonts w:cs="Arial"/>
          <w:color w:val="000000"/>
          <w:sz w:val="18"/>
          <w:szCs w:val="18"/>
        </w:rPr>
        <w:t>.</w:t>
      </w:r>
    </w:p>
    <w:p w:rsidR="002D01FB" w:rsidRPr="002D01FB" w:rsidRDefault="002D01FB" w:rsidP="00552FF2">
      <w:pPr>
        <w:autoSpaceDE w:val="0"/>
        <w:autoSpaceDN w:val="0"/>
        <w:adjustRightInd w:val="0"/>
        <w:spacing w:line="240" w:lineRule="auto"/>
        <w:ind w:right="430"/>
        <w:rPr>
          <w:rFonts w:eastAsia="SimSun"/>
          <w:b/>
          <w:bCs/>
          <w:color w:val="000000"/>
          <w:sz w:val="24"/>
          <w:szCs w:val="24"/>
          <w:lang w:eastAsia="zh-CN"/>
        </w:rPr>
      </w:pPr>
    </w:p>
    <w:sectPr w:rsidR="002D01FB" w:rsidRPr="002D01FB" w:rsidSect="00734D7A">
      <w:headerReference w:type="even" r:id="rId11"/>
      <w:headerReference w:type="default" r:id="rId12"/>
      <w:footerReference w:type="even" r:id="rId13"/>
      <w:footerReference w:type="default" r:id="rId14"/>
      <w:headerReference w:type="first" r:id="rId15"/>
      <w:footerReference w:type="first" r:id="rId16"/>
      <w:pgSz w:w="11907" w:h="16839"/>
      <w:pgMar w:top="3139" w:right="850" w:bottom="1411" w:left="1987" w:header="562" w:footer="56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B10" w:rsidRDefault="00444B10">
      <w:pPr>
        <w:spacing w:line="240" w:lineRule="auto"/>
      </w:pPr>
      <w:r>
        <w:separator/>
      </w:r>
    </w:p>
  </w:endnote>
  <w:endnote w:type="continuationSeparator" w:id="0">
    <w:p w:rsidR="00444B10" w:rsidRDefault="00444B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D7A" w:rsidRDefault="00051186">
    <w:pPr>
      <w:pStyle w:val="Footer"/>
    </w:pPr>
    <w:r>
      <w:fldChar w:fldCharType="begin"/>
    </w:r>
    <w:r>
      <w:instrText xml:space="preserve"> PAGE  \* MERGEFORMAT </w:instrText>
    </w:r>
    <w:r>
      <w:fldChar w:fldCharType="separate"/>
    </w:r>
    <w:r w:rsidR="00F022A8">
      <w:rPr>
        <w:noProof/>
      </w:rPr>
      <w:t>2</w:t>
    </w:r>
    <w:r>
      <w:rPr>
        <w:noProof/>
      </w:rPr>
      <w:fldChar w:fldCharType="end"/>
    </w:r>
    <w:r w:rsidR="003B31B9">
      <w:t xml:space="preserve"> of </w:t>
    </w:r>
    <w:fldSimple w:instr=" NUMPAGES  \* MERGEFORMAT ">
      <w:r w:rsidR="00F022A8">
        <w:rPr>
          <w:noProof/>
        </w:rPr>
        <w:t>2</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D7A" w:rsidRDefault="00051186">
    <w:pPr>
      <w:pStyle w:val="Footer"/>
    </w:pPr>
    <w:r>
      <w:fldChar w:fldCharType="begin"/>
    </w:r>
    <w:r>
      <w:instrText xml:space="preserve"> PAGE  \* MERGEFORMAT </w:instrText>
    </w:r>
    <w:r>
      <w:fldChar w:fldCharType="separate"/>
    </w:r>
    <w:r w:rsidR="00D669A2">
      <w:rPr>
        <w:noProof/>
      </w:rPr>
      <w:t>3</w:t>
    </w:r>
    <w:r>
      <w:rPr>
        <w:noProof/>
      </w:rPr>
      <w:fldChar w:fldCharType="end"/>
    </w:r>
    <w:r w:rsidR="003B31B9">
      <w:t xml:space="preserve"> of </w:t>
    </w:r>
    <w:fldSimple w:instr=" NUMPAGES  \* MERGEFORMAT ">
      <w:r w:rsidR="0063694A">
        <w:rPr>
          <w:noProof/>
        </w:rPr>
        <w:t>2</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D7A" w:rsidRDefault="003B31B9">
    <w:pPr>
      <w:pStyle w:val="Address"/>
    </w:pPr>
    <w:bookmarkStart w:id="1" w:name="FirstPageFooter"/>
    <w:bookmarkEnd w:id="1"/>
    <w:r>
      <w:t>PricewaterhouseCoopers International, No 1 Embankment Place, London, WC2N 6RH</w:t>
    </w:r>
  </w:p>
  <w:p w:rsidR="00734D7A" w:rsidRDefault="003B31B9">
    <w:pPr>
      <w:pStyle w:val="Address"/>
    </w:pPr>
    <w:r>
      <w:t>Tel:  0207 583 5000, www.pwc.com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B10" w:rsidRDefault="00444B10">
      <w:pPr>
        <w:spacing w:line="240" w:lineRule="auto"/>
      </w:pPr>
      <w:r>
        <w:separator/>
      </w:r>
    </w:p>
  </w:footnote>
  <w:footnote w:type="continuationSeparator" w:id="0">
    <w:p w:rsidR="00444B10" w:rsidRDefault="00444B1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D7A" w:rsidRDefault="003B31B9">
    <w:pPr>
      <w:pStyle w:val="Header"/>
    </w:pPr>
    <w:r>
      <w:rPr>
        <w:noProof/>
        <w:lang w:val="en-US"/>
      </w:rPr>
      <w:drawing>
        <wp:anchor distT="0" distB="0" distL="114300" distR="114300" simplePos="0" relativeHeight="251658752" behindDoc="0" locked="1" layoutInCell="1" allowOverlap="1" wp14:anchorId="55FA2AF5" wp14:editId="794EDA7C">
          <wp:simplePos x="0" y="0"/>
          <wp:positionH relativeFrom="page">
            <wp:posOffset>431165</wp:posOffset>
          </wp:positionH>
          <wp:positionV relativeFrom="page">
            <wp:posOffset>490855</wp:posOffset>
          </wp:positionV>
          <wp:extent cx="1410970" cy="126873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10970" cy="1268730"/>
                  </a:xfrm>
                  <a:prstGeom prst="rect">
                    <a:avLst/>
                  </a:prstGeom>
                  <a:noFill/>
                </pic:spPr>
              </pic:pic>
            </a:graphicData>
          </a:graphic>
        </wp:anchor>
      </w:drawing>
    </w:r>
  </w:p>
  <w:p w:rsidR="00734D7A" w:rsidRDefault="00734D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D7A" w:rsidRDefault="003B31B9">
    <w:pPr>
      <w:pStyle w:val="Header"/>
    </w:pPr>
    <w:r>
      <w:rPr>
        <w:noProof/>
        <w:lang w:val="en-US"/>
      </w:rPr>
      <w:drawing>
        <wp:anchor distT="0" distB="0" distL="114300" distR="114300" simplePos="0" relativeHeight="251657728" behindDoc="0" locked="1" layoutInCell="1" allowOverlap="1" wp14:anchorId="6120ACF3" wp14:editId="3D97C151">
          <wp:simplePos x="0" y="0"/>
          <wp:positionH relativeFrom="page">
            <wp:posOffset>431165</wp:posOffset>
          </wp:positionH>
          <wp:positionV relativeFrom="page">
            <wp:posOffset>490855</wp:posOffset>
          </wp:positionV>
          <wp:extent cx="1410970" cy="126873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410970" cy="1268730"/>
                  </a:xfrm>
                  <a:prstGeom prst="rect">
                    <a:avLst/>
                  </a:prstGeom>
                  <a:noFill/>
                </pic:spPr>
              </pic:pic>
            </a:graphicData>
          </a:graphic>
        </wp:anchor>
      </w:drawing>
    </w:r>
  </w:p>
  <w:p w:rsidR="00734D7A" w:rsidRDefault="00734D7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D7A" w:rsidRDefault="003B31B9">
    <w:pPr>
      <w:pStyle w:val="Header"/>
    </w:pPr>
    <w:r>
      <w:rPr>
        <w:noProof/>
        <w:lang w:val="en-US"/>
      </w:rPr>
      <w:drawing>
        <wp:anchor distT="0" distB="0" distL="114300" distR="114300" simplePos="0" relativeHeight="251656704" behindDoc="0" locked="1" layoutInCell="1" allowOverlap="1" wp14:anchorId="01E00E81" wp14:editId="0B9928AF">
          <wp:simplePos x="0" y="0"/>
          <wp:positionH relativeFrom="page">
            <wp:posOffset>431165</wp:posOffset>
          </wp:positionH>
          <wp:positionV relativeFrom="page">
            <wp:posOffset>490855</wp:posOffset>
          </wp:positionV>
          <wp:extent cx="1410970" cy="1268730"/>
          <wp:effectExtent l="0" t="0" r="0" b="0"/>
          <wp:wrapNone/>
          <wp:docPr id="8" name="first_pa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st_page_logo"/>
                  <pic:cNvPicPr>
                    <a:picLocks noChangeAspect="1" noChangeArrowheads="1"/>
                  </pic:cNvPicPr>
                </pic:nvPicPr>
                <pic:blipFill>
                  <a:blip r:embed="rId1"/>
                  <a:srcRect/>
                  <a:stretch>
                    <a:fillRect/>
                  </a:stretch>
                </pic:blipFill>
                <pic:spPr bwMode="auto">
                  <a:xfrm>
                    <a:off x="0" y="0"/>
                    <a:ext cx="1410970" cy="126873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366F7F"/>
    <w:multiLevelType w:val="hybridMultilevel"/>
    <w:tmpl w:val="6AE0A0F0"/>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D7A"/>
    <w:rsid w:val="00017857"/>
    <w:rsid w:val="00051186"/>
    <w:rsid w:val="000C44D3"/>
    <w:rsid w:val="000E5A02"/>
    <w:rsid w:val="000F3FA7"/>
    <w:rsid w:val="0016742F"/>
    <w:rsid w:val="00183EAA"/>
    <w:rsid w:val="00196C57"/>
    <w:rsid w:val="00196D17"/>
    <w:rsid w:val="001A6880"/>
    <w:rsid w:val="00213D01"/>
    <w:rsid w:val="00223511"/>
    <w:rsid w:val="00235A51"/>
    <w:rsid w:val="00290F44"/>
    <w:rsid w:val="00297219"/>
    <w:rsid w:val="002B33E4"/>
    <w:rsid w:val="002D01FB"/>
    <w:rsid w:val="00310E2B"/>
    <w:rsid w:val="00325687"/>
    <w:rsid w:val="00363C01"/>
    <w:rsid w:val="0038785C"/>
    <w:rsid w:val="00392A33"/>
    <w:rsid w:val="003B31B9"/>
    <w:rsid w:val="003D5114"/>
    <w:rsid w:val="003D6E63"/>
    <w:rsid w:val="003E6603"/>
    <w:rsid w:val="00444540"/>
    <w:rsid w:val="00444B10"/>
    <w:rsid w:val="004A07BD"/>
    <w:rsid w:val="004C32DE"/>
    <w:rsid w:val="004F666C"/>
    <w:rsid w:val="00540E97"/>
    <w:rsid w:val="00552FF2"/>
    <w:rsid w:val="005A1160"/>
    <w:rsid w:val="005E10F1"/>
    <w:rsid w:val="0063694A"/>
    <w:rsid w:val="00651063"/>
    <w:rsid w:val="00663A9B"/>
    <w:rsid w:val="00734D7A"/>
    <w:rsid w:val="00786047"/>
    <w:rsid w:val="008263C1"/>
    <w:rsid w:val="00832C2A"/>
    <w:rsid w:val="0083618E"/>
    <w:rsid w:val="00875FA7"/>
    <w:rsid w:val="008A7070"/>
    <w:rsid w:val="008B308F"/>
    <w:rsid w:val="008E226A"/>
    <w:rsid w:val="009324FA"/>
    <w:rsid w:val="009C5FEA"/>
    <w:rsid w:val="009E37FE"/>
    <w:rsid w:val="00A757C2"/>
    <w:rsid w:val="00B13C6E"/>
    <w:rsid w:val="00B67D8E"/>
    <w:rsid w:val="00B95400"/>
    <w:rsid w:val="00C65BA6"/>
    <w:rsid w:val="00C76C70"/>
    <w:rsid w:val="00C877C1"/>
    <w:rsid w:val="00D245FE"/>
    <w:rsid w:val="00D516F9"/>
    <w:rsid w:val="00D669A2"/>
    <w:rsid w:val="00DC1F72"/>
    <w:rsid w:val="00E3795A"/>
    <w:rsid w:val="00E536E3"/>
    <w:rsid w:val="00EB2380"/>
    <w:rsid w:val="00EE5CC0"/>
    <w:rsid w:val="00F022A8"/>
    <w:rsid w:val="00F562FD"/>
    <w:rsid w:val="00F76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D7A"/>
    <w:pPr>
      <w:spacing w:line="240" w:lineRule="atLeast"/>
    </w:pPr>
    <w:rPr>
      <w:rFonts w:ascii="Georgia" w:hAnsi="Georgia"/>
      <w:sz w:val="20"/>
      <w:lang w:val="en-GB"/>
    </w:rPr>
  </w:style>
  <w:style w:type="paragraph" w:styleId="Heading1">
    <w:name w:val="heading 1"/>
    <w:basedOn w:val="Normal"/>
    <w:next w:val="Normal"/>
    <w:link w:val="Heading1Char"/>
    <w:uiPriority w:val="99"/>
    <w:qFormat/>
    <w:rsid w:val="00734D7A"/>
    <w:pPr>
      <w:keepNext/>
      <w:spacing w:before="240" w:after="60" w:line="240" w:lineRule="auto"/>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34D7A"/>
    <w:rPr>
      <w:rFonts w:ascii="Cambria" w:hAnsi="Cambria" w:cs="Times New Roman"/>
      <w:b/>
      <w:bCs/>
      <w:kern w:val="32"/>
      <w:sz w:val="32"/>
      <w:szCs w:val="32"/>
    </w:rPr>
  </w:style>
  <w:style w:type="paragraph" w:styleId="Header">
    <w:name w:val="header"/>
    <w:basedOn w:val="Normal"/>
    <w:link w:val="HeaderChar"/>
    <w:rsid w:val="00734D7A"/>
    <w:pPr>
      <w:tabs>
        <w:tab w:val="center" w:pos="4513"/>
        <w:tab w:val="right" w:pos="9026"/>
      </w:tabs>
      <w:spacing w:line="240" w:lineRule="auto"/>
    </w:pPr>
  </w:style>
  <w:style w:type="character" w:customStyle="1" w:styleId="HeaderChar">
    <w:name w:val="Header Char"/>
    <w:basedOn w:val="DefaultParagraphFont"/>
    <w:link w:val="Header"/>
    <w:uiPriority w:val="99"/>
    <w:semiHidden/>
    <w:locked/>
    <w:rsid w:val="00734D7A"/>
    <w:rPr>
      <w:rFonts w:cs="Times New Roman"/>
    </w:rPr>
  </w:style>
  <w:style w:type="paragraph" w:styleId="Footer">
    <w:name w:val="footer"/>
    <w:basedOn w:val="Normal"/>
    <w:link w:val="FooterChar"/>
    <w:uiPriority w:val="99"/>
    <w:semiHidden/>
    <w:rsid w:val="00734D7A"/>
    <w:pPr>
      <w:tabs>
        <w:tab w:val="center" w:pos="4513"/>
        <w:tab w:val="right" w:pos="9026"/>
      </w:tabs>
      <w:spacing w:line="240" w:lineRule="auto"/>
    </w:pPr>
  </w:style>
  <w:style w:type="character" w:customStyle="1" w:styleId="FooterChar">
    <w:name w:val="Footer Char"/>
    <w:basedOn w:val="DefaultParagraphFont"/>
    <w:link w:val="Footer"/>
    <w:uiPriority w:val="99"/>
    <w:semiHidden/>
    <w:locked/>
    <w:rsid w:val="00734D7A"/>
    <w:rPr>
      <w:rFonts w:cs="Times New Roman"/>
    </w:rPr>
  </w:style>
  <w:style w:type="paragraph" w:styleId="BodyText">
    <w:name w:val="Body Text"/>
    <w:basedOn w:val="Normal"/>
    <w:link w:val="BodyTextChar"/>
    <w:uiPriority w:val="99"/>
    <w:rsid w:val="00734D7A"/>
    <w:pPr>
      <w:spacing w:after="240"/>
    </w:pPr>
  </w:style>
  <w:style w:type="character" w:customStyle="1" w:styleId="BodyTextChar">
    <w:name w:val="Body Text Char"/>
    <w:basedOn w:val="DefaultParagraphFont"/>
    <w:link w:val="BodyText"/>
    <w:uiPriority w:val="99"/>
    <w:locked/>
    <w:rsid w:val="00734D7A"/>
    <w:rPr>
      <w:rFonts w:ascii="Georgia" w:hAnsi="Georgia" w:cs="Times New Roman"/>
      <w:sz w:val="20"/>
    </w:rPr>
  </w:style>
  <w:style w:type="paragraph" w:styleId="Title">
    <w:name w:val="Title"/>
    <w:basedOn w:val="Normal"/>
    <w:next w:val="Normal"/>
    <w:link w:val="TitleChar"/>
    <w:uiPriority w:val="99"/>
    <w:qFormat/>
    <w:rsid w:val="00734D7A"/>
    <w:pPr>
      <w:pBdr>
        <w:top w:val="single" w:sz="8" w:space="1" w:color="DC6900"/>
      </w:pBdr>
      <w:spacing w:after="240" w:line="240" w:lineRule="auto"/>
      <w:contextualSpacing/>
    </w:pPr>
    <w:rPr>
      <w:rFonts w:ascii="Cambria" w:eastAsia="Times New Roman" w:hAnsi="Cambria"/>
      <w:b/>
      <w:i/>
      <w:color w:val="000000"/>
      <w:spacing w:val="5"/>
      <w:kern w:val="28"/>
      <w:sz w:val="24"/>
      <w:szCs w:val="52"/>
    </w:rPr>
  </w:style>
  <w:style w:type="character" w:customStyle="1" w:styleId="TitleChar">
    <w:name w:val="Title Char"/>
    <w:basedOn w:val="DefaultParagraphFont"/>
    <w:link w:val="Title"/>
    <w:uiPriority w:val="99"/>
    <w:locked/>
    <w:rsid w:val="00734D7A"/>
    <w:rPr>
      <w:rFonts w:ascii="Cambria" w:hAnsi="Cambria" w:cs="Times New Roman"/>
      <w:b/>
      <w:i/>
      <w:color w:val="000000"/>
      <w:spacing w:val="5"/>
      <w:kern w:val="28"/>
      <w:sz w:val="52"/>
      <w:szCs w:val="52"/>
    </w:rPr>
  </w:style>
  <w:style w:type="paragraph" w:customStyle="1" w:styleId="Address">
    <w:name w:val="Address"/>
    <w:basedOn w:val="Normal"/>
    <w:link w:val="AddressChar"/>
    <w:uiPriority w:val="99"/>
    <w:rsid w:val="00734D7A"/>
    <w:pPr>
      <w:spacing w:line="200" w:lineRule="atLeast"/>
    </w:pPr>
    <w:rPr>
      <w:i/>
      <w:sz w:val="18"/>
    </w:rPr>
  </w:style>
  <w:style w:type="character" w:customStyle="1" w:styleId="AddressChar">
    <w:name w:val="Address Char"/>
    <w:basedOn w:val="DefaultParagraphFont"/>
    <w:link w:val="Address"/>
    <w:uiPriority w:val="99"/>
    <w:locked/>
    <w:rsid w:val="00734D7A"/>
    <w:rPr>
      <w:rFonts w:ascii="Georgia" w:hAnsi="Georgia" w:cs="Times New Roman"/>
      <w:i/>
      <w:sz w:val="18"/>
    </w:rPr>
  </w:style>
  <w:style w:type="paragraph" w:customStyle="1" w:styleId="Disclaimer">
    <w:name w:val="Disclaimer"/>
    <w:basedOn w:val="Normal"/>
    <w:link w:val="DisclaimerChar"/>
    <w:uiPriority w:val="99"/>
    <w:rsid w:val="00734D7A"/>
    <w:pPr>
      <w:spacing w:line="140" w:lineRule="atLeast"/>
    </w:pPr>
    <w:rPr>
      <w:rFonts w:ascii="Arial" w:hAnsi="Arial" w:cs="Arial"/>
      <w:sz w:val="12"/>
    </w:rPr>
  </w:style>
  <w:style w:type="character" w:customStyle="1" w:styleId="DisclaimerChar">
    <w:name w:val="Disclaimer Char"/>
    <w:basedOn w:val="DefaultParagraphFont"/>
    <w:link w:val="Disclaimer"/>
    <w:uiPriority w:val="99"/>
    <w:locked/>
    <w:rsid w:val="00734D7A"/>
    <w:rPr>
      <w:rFonts w:ascii="Arial" w:hAnsi="Arial" w:cs="Arial"/>
      <w:sz w:val="12"/>
    </w:rPr>
  </w:style>
  <w:style w:type="paragraph" w:styleId="BalloonText">
    <w:name w:val="Balloon Text"/>
    <w:basedOn w:val="Normal"/>
    <w:link w:val="BalloonTextChar"/>
    <w:uiPriority w:val="99"/>
    <w:semiHidden/>
    <w:rsid w:val="00734D7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34D7A"/>
    <w:rPr>
      <w:rFonts w:ascii="Tahoma" w:hAnsi="Tahoma" w:cs="Tahoma"/>
      <w:sz w:val="16"/>
      <w:szCs w:val="16"/>
      <w:lang w:eastAsia="en-US"/>
    </w:rPr>
  </w:style>
  <w:style w:type="character" w:styleId="Hyperlink">
    <w:name w:val="Hyperlink"/>
    <w:basedOn w:val="DefaultParagraphFont"/>
    <w:uiPriority w:val="99"/>
    <w:rsid w:val="00734D7A"/>
    <w:rPr>
      <w:rFonts w:cs="Times New Roman"/>
      <w:color w:val="0000FF"/>
      <w:u w:val="single"/>
    </w:rPr>
  </w:style>
  <w:style w:type="paragraph" w:styleId="NormalWeb">
    <w:name w:val="Normal (Web)"/>
    <w:basedOn w:val="Normal"/>
    <w:unhideWhenUsed/>
    <w:rsid w:val="00734D7A"/>
    <w:pPr>
      <w:spacing w:before="100" w:beforeAutospacing="1" w:after="100" w:afterAutospacing="1" w:line="240" w:lineRule="auto"/>
    </w:pPr>
    <w:rPr>
      <w:rFonts w:ascii="Times New Roman" w:eastAsia="Times New Roman" w:hAnsi="Times New Roman"/>
      <w:sz w:val="24"/>
      <w:szCs w:val="24"/>
      <w:lang w:val="en-US"/>
    </w:rPr>
  </w:style>
  <w:style w:type="character" w:styleId="Strong">
    <w:name w:val="Strong"/>
    <w:basedOn w:val="DefaultParagraphFont"/>
    <w:uiPriority w:val="22"/>
    <w:qFormat/>
    <w:locked/>
    <w:rsid w:val="00734D7A"/>
    <w:rPr>
      <w:b/>
      <w:bCs/>
    </w:rPr>
  </w:style>
  <w:style w:type="paragraph" w:styleId="BodyText3">
    <w:name w:val="Body Text 3"/>
    <w:basedOn w:val="Normal"/>
    <w:link w:val="BodyText3Char"/>
    <w:uiPriority w:val="99"/>
    <w:unhideWhenUsed/>
    <w:rsid w:val="00734D7A"/>
    <w:pPr>
      <w:spacing w:after="120"/>
    </w:pPr>
    <w:rPr>
      <w:sz w:val="16"/>
      <w:szCs w:val="16"/>
    </w:rPr>
  </w:style>
  <w:style w:type="character" w:customStyle="1" w:styleId="BodyText3Char">
    <w:name w:val="Body Text 3 Char"/>
    <w:basedOn w:val="DefaultParagraphFont"/>
    <w:link w:val="BodyText3"/>
    <w:uiPriority w:val="99"/>
    <w:rsid w:val="00734D7A"/>
    <w:rPr>
      <w:rFonts w:ascii="Georgia" w:hAnsi="Georgia"/>
      <w:sz w:val="16"/>
      <w:szCs w:val="16"/>
      <w:lang w:val="en-GB"/>
    </w:rPr>
  </w:style>
  <w:style w:type="paragraph" w:customStyle="1" w:styleId="ReleaseBodyText">
    <w:name w:val="Release Body Text"/>
    <w:rsid w:val="002D01FB"/>
    <w:rPr>
      <w:rFonts w:ascii="Arial" w:eastAsia="Times New Roman" w:hAnsi="Arial" w:cs="Arial"/>
      <w:sz w:val="20"/>
      <w:szCs w:val="20"/>
      <w:lang w:val="en-GB"/>
    </w:rPr>
  </w:style>
  <w:style w:type="paragraph" w:styleId="ListParagraph">
    <w:name w:val="List Paragraph"/>
    <w:basedOn w:val="Normal"/>
    <w:uiPriority w:val="34"/>
    <w:unhideWhenUsed/>
    <w:qFormat/>
    <w:rsid w:val="00D669A2"/>
    <w:pPr>
      <w:spacing w:after="240"/>
      <w:ind w:left="720"/>
      <w:contextualSpacing/>
    </w:pPr>
    <w:rPr>
      <w:rFonts w:ascii="Calibri" w:eastAsia="Times New Roman" w:hAnsi="Calibri"/>
      <w:color w:val="000000"/>
      <w:sz w:val="21"/>
      <w:szCs w:val="21"/>
      <w:lang w:eastAsia="zh-CN"/>
    </w:rPr>
  </w:style>
  <w:style w:type="paragraph" w:styleId="Revision">
    <w:name w:val="Revision"/>
    <w:hidden/>
    <w:uiPriority w:val="99"/>
    <w:semiHidden/>
    <w:rsid w:val="00392A33"/>
    <w:rPr>
      <w:rFonts w:ascii="Georgia" w:hAnsi="Georgia"/>
      <w:sz w:val="20"/>
      <w:lang w:val="en-GB"/>
    </w:rPr>
  </w:style>
  <w:style w:type="character" w:styleId="FollowedHyperlink">
    <w:name w:val="FollowedHyperlink"/>
    <w:basedOn w:val="DefaultParagraphFont"/>
    <w:uiPriority w:val="99"/>
    <w:semiHidden/>
    <w:unhideWhenUsed/>
    <w:rsid w:val="003E6603"/>
    <w:rPr>
      <w:color w:val="800080" w:themeColor="followedHyperlink"/>
      <w:u w:val="single"/>
    </w:rPr>
  </w:style>
  <w:style w:type="paragraph" w:customStyle="1" w:styleId="Default">
    <w:name w:val="Default"/>
    <w:rsid w:val="00552FF2"/>
    <w:pPr>
      <w:autoSpaceDE w:val="0"/>
      <w:autoSpaceDN w:val="0"/>
      <w:adjustRightInd w:val="0"/>
    </w:pPr>
    <w:rPr>
      <w:rFonts w:ascii="Arial" w:eastAsiaTheme="minorHAnsi"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D7A"/>
    <w:pPr>
      <w:spacing w:line="240" w:lineRule="atLeast"/>
    </w:pPr>
    <w:rPr>
      <w:rFonts w:ascii="Georgia" w:hAnsi="Georgia"/>
      <w:sz w:val="20"/>
      <w:lang w:val="en-GB"/>
    </w:rPr>
  </w:style>
  <w:style w:type="paragraph" w:styleId="Heading1">
    <w:name w:val="heading 1"/>
    <w:basedOn w:val="Normal"/>
    <w:next w:val="Normal"/>
    <w:link w:val="Heading1Char"/>
    <w:uiPriority w:val="99"/>
    <w:qFormat/>
    <w:rsid w:val="00734D7A"/>
    <w:pPr>
      <w:keepNext/>
      <w:spacing w:before="240" w:after="60" w:line="240" w:lineRule="auto"/>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34D7A"/>
    <w:rPr>
      <w:rFonts w:ascii="Cambria" w:hAnsi="Cambria" w:cs="Times New Roman"/>
      <w:b/>
      <w:bCs/>
      <w:kern w:val="32"/>
      <w:sz w:val="32"/>
      <w:szCs w:val="32"/>
    </w:rPr>
  </w:style>
  <w:style w:type="paragraph" w:styleId="Header">
    <w:name w:val="header"/>
    <w:basedOn w:val="Normal"/>
    <w:link w:val="HeaderChar"/>
    <w:rsid w:val="00734D7A"/>
    <w:pPr>
      <w:tabs>
        <w:tab w:val="center" w:pos="4513"/>
        <w:tab w:val="right" w:pos="9026"/>
      </w:tabs>
      <w:spacing w:line="240" w:lineRule="auto"/>
    </w:pPr>
  </w:style>
  <w:style w:type="character" w:customStyle="1" w:styleId="HeaderChar">
    <w:name w:val="Header Char"/>
    <w:basedOn w:val="DefaultParagraphFont"/>
    <w:link w:val="Header"/>
    <w:uiPriority w:val="99"/>
    <w:semiHidden/>
    <w:locked/>
    <w:rsid w:val="00734D7A"/>
    <w:rPr>
      <w:rFonts w:cs="Times New Roman"/>
    </w:rPr>
  </w:style>
  <w:style w:type="paragraph" w:styleId="Footer">
    <w:name w:val="footer"/>
    <w:basedOn w:val="Normal"/>
    <w:link w:val="FooterChar"/>
    <w:uiPriority w:val="99"/>
    <w:semiHidden/>
    <w:rsid w:val="00734D7A"/>
    <w:pPr>
      <w:tabs>
        <w:tab w:val="center" w:pos="4513"/>
        <w:tab w:val="right" w:pos="9026"/>
      </w:tabs>
      <w:spacing w:line="240" w:lineRule="auto"/>
    </w:pPr>
  </w:style>
  <w:style w:type="character" w:customStyle="1" w:styleId="FooterChar">
    <w:name w:val="Footer Char"/>
    <w:basedOn w:val="DefaultParagraphFont"/>
    <w:link w:val="Footer"/>
    <w:uiPriority w:val="99"/>
    <w:semiHidden/>
    <w:locked/>
    <w:rsid w:val="00734D7A"/>
    <w:rPr>
      <w:rFonts w:cs="Times New Roman"/>
    </w:rPr>
  </w:style>
  <w:style w:type="paragraph" w:styleId="BodyText">
    <w:name w:val="Body Text"/>
    <w:basedOn w:val="Normal"/>
    <w:link w:val="BodyTextChar"/>
    <w:uiPriority w:val="99"/>
    <w:rsid w:val="00734D7A"/>
    <w:pPr>
      <w:spacing w:after="240"/>
    </w:pPr>
  </w:style>
  <w:style w:type="character" w:customStyle="1" w:styleId="BodyTextChar">
    <w:name w:val="Body Text Char"/>
    <w:basedOn w:val="DefaultParagraphFont"/>
    <w:link w:val="BodyText"/>
    <w:uiPriority w:val="99"/>
    <w:locked/>
    <w:rsid w:val="00734D7A"/>
    <w:rPr>
      <w:rFonts w:ascii="Georgia" w:hAnsi="Georgia" w:cs="Times New Roman"/>
      <w:sz w:val="20"/>
    </w:rPr>
  </w:style>
  <w:style w:type="paragraph" w:styleId="Title">
    <w:name w:val="Title"/>
    <w:basedOn w:val="Normal"/>
    <w:next w:val="Normal"/>
    <w:link w:val="TitleChar"/>
    <w:uiPriority w:val="99"/>
    <w:qFormat/>
    <w:rsid w:val="00734D7A"/>
    <w:pPr>
      <w:pBdr>
        <w:top w:val="single" w:sz="8" w:space="1" w:color="DC6900"/>
      </w:pBdr>
      <w:spacing w:after="240" w:line="240" w:lineRule="auto"/>
      <w:contextualSpacing/>
    </w:pPr>
    <w:rPr>
      <w:rFonts w:ascii="Cambria" w:eastAsia="Times New Roman" w:hAnsi="Cambria"/>
      <w:b/>
      <w:i/>
      <w:color w:val="000000"/>
      <w:spacing w:val="5"/>
      <w:kern w:val="28"/>
      <w:sz w:val="24"/>
      <w:szCs w:val="52"/>
    </w:rPr>
  </w:style>
  <w:style w:type="character" w:customStyle="1" w:styleId="TitleChar">
    <w:name w:val="Title Char"/>
    <w:basedOn w:val="DefaultParagraphFont"/>
    <w:link w:val="Title"/>
    <w:uiPriority w:val="99"/>
    <w:locked/>
    <w:rsid w:val="00734D7A"/>
    <w:rPr>
      <w:rFonts w:ascii="Cambria" w:hAnsi="Cambria" w:cs="Times New Roman"/>
      <w:b/>
      <w:i/>
      <w:color w:val="000000"/>
      <w:spacing w:val="5"/>
      <w:kern w:val="28"/>
      <w:sz w:val="52"/>
      <w:szCs w:val="52"/>
    </w:rPr>
  </w:style>
  <w:style w:type="paragraph" w:customStyle="1" w:styleId="Address">
    <w:name w:val="Address"/>
    <w:basedOn w:val="Normal"/>
    <w:link w:val="AddressChar"/>
    <w:uiPriority w:val="99"/>
    <w:rsid w:val="00734D7A"/>
    <w:pPr>
      <w:spacing w:line="200" w:lineRule="atLeast"/>
    </w:pPr>
    <w:rPr>
      <w:i/>
      <w:sz w:val="18"/>
    </w:rPr>
  </w:style>
  <w:style w:type="character" w:customStyle="1" w:styleId="AddressChar">
    <w:name w:val="Address Char"/>
    <w:basedOn w:val="DefaultParagraphFont"/>
    <w:link w:val="Address"/>
    <w:uiPriority w:val="99"/>
    <w:locked/>
    <w:rsid w:val="00734D7A"/>
    <w:rPr>
      <w:rFonts w:ascii="Georgia" w:hAnsi="Georgia" w:cs="Times New Roman"/>
      <w:i/>
      <w:sz w:val="18"/>
    </w:rPr>
  </w:style>
  <w:style w:type="paragraph" w:customStyle="1" w:styleId="Disclaimer">
    <w:name w:val="Disclaimer"/>
    <w:basedOn w:val="Normal"/>
    <w:link w:val="DisclaimerChar"/>
    <w:uiPriority w:val="99"/>
    <w:rsid w:val="00734D7A"/>
    <w:pPr>
      <w:spacing w:line="140" w:lineRule="atLeast"/>
    </w:pPr>
    <w:rPr>
      <w:rFonts w:ascii="Arial" w:hAnsi="Arial" w:cs="Arial"/>
      <w:sz w:val="12"/>
    </w:rPr>
  </w:style>
  <w:style w:type="character" w:customStyle="1" w:styleId="DisclaimerChar">
    <w:name w:val="Disclaimer Char"/>
    <w:basedOn w:val="DefaultParagraphFont"/>
    <w:link w:val="Disclaimer"/>
    <w:uiPriority w:val="99"/>
    <w:locked/>
    <w:rsid w:val="00734D7A"/>
    <w:rPr>
      <w:rFonts w:ascii="Arial" w:hAnsi="Arial" w:cs="Arial"/>
      <w:sz w:val="12"/>
    </w:rPr>
  </w:style>
  <w:style w:type="paragraph" w:styleId="BalloonText">
    <w:name w:val="Balloon Text"/>
    <w:basedOn w:val="Normal"/>
    <w:link w:val="BalloonTextChar"/>
    <w:uiPriority w:val="99"/>
    <w:semiHidden/>
    <w:rsid w:val="00734D7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34D7A"/>
    <w:rPr>
      <w:rFonts w:ascii="Tahoma" w:hAnsi="Tahoma" w:cs="Tahoma"/>
      <w:sz w:val="16"/>
      <w:szCs w:val="16"/>
      <w:lang w:eastAsia="en-US"/>
    </w:rPr>
  </w:style>
  <w:style w:type="character" w:styleId="Hyperlink">
    <w:name w:val="Hyperlink"/>
    <w:basedOn w:val="DefaultParagraphFont"/>
    <w:uiPriority w:val="99"/>
    <w:rsid w:val="00734D7A"/>
    <w:rPr>
      <w:rFonts w:cs="Times New Roman"/>
      <w:color w:val="0000FF"/>
      <w:u w:val="single"/>
    </w:rPr>
  </w:style>
  <w:style w:type="paragraph" w:styleId="NormalWeb">
    <w:name w:val="Normal (Web)"/>
    <w:basedOn w:val="Normal"/>
    <w:unhideWhenUsed/>
    <w:rsid w:val="00734D7A"/>
    <w:pPr>
      <w:spacing w:before="100" w:beforeAutospacing="1" w:after="100" w:afterAutospacing="1" w:line="240" w:lineRule="auto"/>
    </w:pPr>
    <w:rPr>
      <w:rFonts w:ascii="Times New Roman" w:eastAsia="Times New Roman" w:hAnsi="Times New Roman"/>
      <w:sz w:val="24"/>
      <w:szCs w:val="24"/>
      <w:lang w:val="en-US"/>
    </w:rPr>
  </w:style>
  <w:style w:type="character" w:styleId="Strong">
    <w:name w:val="Strong"/>
    <w:basedOn w:val="DefaultParagraphFont"/>
    <w:uiPriority w:val="22"/>
    <w:qFormat/>
    <w:locked/>
    <w:rsid w:val="00734D7A"/>
    <w:rPr>
      <w:b/>
      <w:bCs/>
    </w:rPr>
  </w:style>
  <w:style w:type="paragraph" w:styleId="BodyText3">
    <w:name w:val="Body Text 3"/>
    <w:basedOn w:val="Normal"/>
    <w:link w:val="BodyText3Char"/>
    <w:uiPriority w:val="99"/>
    <w:unhideWhenUsed/>
    <w:rsid w:val="00734D7A"/>
    <w:pPr>
      <w:spacing w:after="120"/>
    </w:pPr>
    <w:rPr>
      <w:sz w:val="16"/>
      <w:szCs w:val="16"/>
    </w:rPr>
  </w:style>
  <w:style w:type="character" w:customStyle="1" w:styleId="BodyText3Char">
    <w:name w:val="Body Text 3 Char"/>
    <w:basedOn w:val="DefaultParagraphFont"/>
    <w:link w:val="BodyText3"/>
    <w:uiPriority w:val="99"/>
    <w:rsid w:val="00734D7A"/>
    <w:rPr>
      <w:rFonts w:ascii="Georgia" w:hAnsi="Georgia"/>
      <w:sz w:val="16"/>
      <w:szCs w:val="16"/>
      <w:lang w:val="en-GB"/>
    </w:rPr>
  </w:style>
  <w:style w:type="paragraph" w:customStyle="1" w:styleId="ReleaseBodyText">
    <w:name w:val="Release Body Text"/>
    <w:rsid w:val="002D01FB"/>
    <w:rPr>
      <w:rFonts w:ascii="Arial" w:eastAsia="Times New Roman" w:hAnsi="Arial" w:cs="Arial"/>
      <w:sz w:val="20"/>
      <w:szCs w:val="20"/>
      <w:lang w:val="en-GB"/>
    </w:rPr>
  </w:style>
  <w:style w:type="paragraph" w:styleId="ListParagraph">
    <w:name w:val="List Paragraph"/>
    <w:basedOn w:val="Normal"/>
    <w:uiPriority w:val="34"/>
    <w:unhideWhenUsed/>
    <w:qFormat/>
    <w:rsid w:val="00D669A2"/>
    <w:pPr>
      <w:spacing w:after="240"/>
      <w:ind w:left="720"/>
      <w:contextualSpacing/>
    </w:pPr>
    <w:rPr>
      <w:rFonts w:ascii="Calibri" w:eastAsia="Times New Roman" w:hAnsi="Calibri"/>
      <w:color w:val="000000"/>
      <w:sz w:val="21"/>
      <w:szCs w:val="21"/>
      <w:lang w:eastAsia="zh-CN"/>
    </w:rPr>
  </w:style>
  <w:style w:type="paragraph" w:styleId="Revision">
    <w:name w:val="Revision"/>
    <w:hidden/>
    <w:uiPriority w:val="99"/>
    <w:semiHidden/>
    <w:rsid w:val="00392A33"/>
    <w:rPr>
      <w:rFonts w:ascii="Georgia" w:hAnsi="Georgia"/>
      <w:sz w:val="20"/>
      <w:lang w:val="en-GB"/>
    </w:rPr>
  </w:style>
  <w:style w:type="character" w:styleId="FollowedHyperlink">
    <w:name w:val="FollowedHyperlink"/>
    <w:basedOn w:val="DefaultParagraphFont"/>
    <w:uiPriority w:val="99"/>
    <w:semiHidden/>
    <w:unhideWhenUsed/>
    <w:rsid w:val="003E6603"/>
    <w:rPr>
      <w:color w:val="800080" w:themeColor="followedHyperlink"/>
      <w:u w:val="single"/>
    </w:rPr>
  </w:style>
  <w:style w:type="paragraph" w:customStyle="1" w:styleId="Default">
    <w:name w:val="Default"/>
    <w:rsid w:val="00552FF2"/>
    <w:pPr>
      <w:autoSpaceDE w:val="0"/>
      <w:autoSpaceDN w:val="0"/>
      <w:adjustRightInd w:val="0"/>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642684">
      <w:bodyDiv w:val="1"/>
      <w:marLeft w:val="0"/>
      <w:marRight w:val="0"/>
      <w:marTop w:val="0"/>
      <w:marBottom w:val="0"/>
      <w:divBdr>
        <w:top w:val="none" w:sz="0" w:space="0" w:color="auto"/>
        <w:left w:val="none" w:sz="0" w:space="0" w:color="auto"/>
        <w:bottom w:val="none" w:sz="0" w:space="0" w:color="auto"/>
        <w:right w:val="none" w:sz="0" w:space="0" w:color="auto"/>
      </w:divBdr>
      <w:divsChild>
        <w:div w:id="918906025">
          <w:marLeft w:val="0"/>
          <w:marRight w:val="0"/>
          <w:marTop w:val="0"/>
          <w:marBottom w:val="0"/>
          <w:divBdr>
            <w:top w:val="none" w:sz="0" w:space="0" w:color="auto"/>
            <w:left w:val="none" w:sz="0" w:space="0" w:color="auto"/>
            <w:bottom w:val="none" w:sz="0" w:space="0" w:color="auto"/>
            <w:right w:val="none" w:sz="0" w:space="0" w:color="auto"/>
          </w:divBdr>
          <w:divsChild>
            <w:div w:id="1830974493">
              <w:marLeft w:val="0"/>
              <w:marRight w:val="0"/>
              <w:marTop w:val="0"/>
              <w:marBottom w:val="0"/>
              <w:divBdr>
                <w:top w:val="none" w:sz="0" w:space="0" w:color="auto"/>
                <w:left w:val="none" w:sz="0" w:space="0" w:color="auto"/>
                <w:bottom w:val="none" w:sz="0" w:space="0" w:color="auto"/>
                <w:right w:val="none" w:sz="0" w:space="0" w:color="auto"/>
              </w:divBdr>
              <w:divsChild>
                <w:div w:id="10291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pwc.com/gx/en/corporate-governance/network-structure.jhtml" TargetMode="External"/><Relationship Id="rId4" Type="http://schemas.microsoft.com/office/2007/relationships/stylesWithEffects" Target="stylesWithEffects.xml"/><Relationship Id="rId9" Type="http://schemas.openxmlformats.org/officeDocument/2006/relationships/hyperlink" Target="http://www.pwc.com/gx"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hollingdale\AppData\Local\Microsoft\Windows\Temporary%20Internet%20Files\Content.Outlook\QVFKR2U3\News%20release%20a4%20no%20disclaimer%20colo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A3F5DC-BBC5-4BA0-97DC-7E863CB9F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 release a4 no disclaimer colour.dotx</Template>
  <TotalTime>1</TotalTime>
  <Pages>2</Pages>
  <Words>545</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3645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Martyn Hollingdale</dc:creator>
  <cp:lastModifiedBy>Shelly Ko Van Pelt</cp:lastModifiedBy>
  <cp:revision>2</cp:revision>
  <cp:lastPrinted>2014-06-26T11:20:00Z</cp:lastPrinted>
  <dcterms:created xsi:type="dcterms:W3CDTF">2014-10-22T16:04:00Z</dcterms:created>
  <dcterms:modified xsi:type="dcterms:W3CDTF">2014-10-22T16:04:00Z</dcterms:modified>
</cp:coreProperties>
</file>