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336" w:rsidRDefault="00D81336">
      <w:bookmarkStart w:id="0" w:name="_GoBack"/>
      <w:bookmarkEnd w:id="0"/>
    </w:p>
    <w:p w:rsidR="00D81336" w:rsidRDefault="00A77FF6">
      <w:pPr>
        <w:pStyle w:val="Title"/>
        <w:rPr>
          <w:rFonts w:ascii="Georgia" w:hAnsi="Georgia"/>
        </w:rPr>
      </w:pPr>
      <w:r>
        <w:rPr>
          <w:rFonts w:ascii="Georgia" w:hAnsi="Georgia"/>
        </w:rPr>
        <w:t>News release</w:t>
      </w:r>
    </w:p>
    <w:tbl>
      <w:tblPr>
        <w:tblW w:w="0" w:type="auto"/>
        <w:tblLayout w:type="fixed"/>
        <w:tblLook w:val="0000" w:firstRow="0" w:lastRow="0" w:firstColumn="0" w:lastColumn="0" w:noHBand="0" w:noVBand="0"/>
      </w:tblPr>
      <w:tblGrid>
        <w:gridCol w:w="2268"/>
        <w:gridCol w:w="4645"/>
      </w:tblGrid>
      <w:tr w:rsidR="00D81336">
        <w:tc>
          <w:tcPr>
            <w:tcW w:w="2268" w:type="dxa"/>
          </w:tcPr>
          <w:p w:rsidR="00D81336" w:rsidRDefault="00A77FF6">
            <w:pPr>
              <w:rPr>
                <w:i/>
              </w:rPr>
            </w:pPr>
            <w:r>
              <w:rPr>
                <w:i/>
              </w:rPr>
              <w:t>Date</w:t>
            </w:r>
          </w:p>
        </w:tc>
        <w:tc>
          <w:tcPr>
            <w:tcW w:w="4645" w:type="dxa"/>
          </w:tcPr>
          <w:p w:rsidR="00D81336" w:rsidRDefault="007F64C6">
            <w:r>
              <w:t>2</w:t>
            </w:r>
            <w:r w:rsidR="00564739">
              <w:t>7</w:t>
            </w:r>
            <w:r>
              <w:t xml:space="preserve"> </w:t>
            </w:r>
            <w:r w:rsidR="0046554C">
              <w:t>August</w:t>
            </w:r>
            <w:r w:rsidR="00B25074">
              <w:t xml:space="preserve"> 2014</w:t>
            </w:r>
          </w:p>
          <w:p w:rsidR="00D81336" w:rsidRDefault="00D81336"/>
        </w:tc>
      </w:tr>
      <w:tr w:rsidR="00D81336">
        <w:tc>
          <w:tcPr>
            <w:tcW w:w="2268" w:type="dxa"/>
          </w:tcPr>
          <w:p w:rsidR="00D81336" w:rsidRDefault="00A77FF6">
            <w:pPr>
              <w:rPr>
                <w:i/>
              </w:rPr>
            </w:pPr>
            <w:r>
              <w:rPr>
                <w:i/>
              </w:rPr>
              <w:t>Contact</w:t>
            </w:r>
          </w:p>
        </w:tc>
        <w:tc>
          <w:tcPr>
            <w:tcW w:w="4645" w:type="dxa"/>
          </w:tcPr>
          <w:p w:rsidR="00D81336" w:rsidRDefault="00297D87">
            <w:pPr>
              <w:tabs>
                <w:tab w:val="left" w:pos="1440"/>
              </w:tabs>
              <w:ind w:left="1440" w:hanging="1440"/>
              <w:rPr>
                <w:rFonts w:cs="Arial"/>
                <w:color w:val="000000"/>
                <w:lang w:val="fr-CH"/>
              </w:rPr>
            </w:pPr>
            <w:r>
              <w:rPr>
                <w:rFonts w:cs="Arial"/>
                <w:b/>
                <w:bCs/>
                <w:color w:val="000000"/>
                <w:lang w:val="fr-CH"/>
              </w:rPr>
              <w:t>Alayna Francis</w:t>
            </w:r>
          </w:p>
          <w:p w:rsidR="00D81336" w:rsidRDefault="00A77FF6">
            <w:pPr>
              <w:tabs>
                <w:tab w:val="left" w:pos="1440"/>
              </w:tabs>
              <w:ind w:left="1440" w:hanging="1440"/>
              <w:rPr>
                <w:rFonts w:cs="Arial"/>
                <w:color w:val="000000"/>
                <w:lang w:val="fr-CH"/>
              </w:rPr>
            </w:pPr>
            <w:r>
              <w:rPr>
                <w:rFonts w:cs="Arial"/>
                <w:color w:val="000000"/>
                <w:lang w:val="fr-CH"/>
              </w:rPr>
              <w:t xml:space="preserve">Tel: </w:t>
            </w:r>
            <w:r w:rsidR="00297D87">
              <w:rPr>
                <w:rFonts w:cs="Arial"/>
                <w:color w:val="000000"/>
                <w:lang w:val="fr-CH"/>
              </w:rPr>
              <w:t>+ 1 646-471-4039</w:t>
            </w:r>
          </w:p>
          <w:p w:rsidR="00D81336" w:rsidRDefault="001E7D34" w:rsidP="001E7D34">
            <w:pPr>
              <w:tabs>
                <w:tab w:val="left" w:pos="1440"/>
              </w:tabs>
              <w:ind w:left="1440" w:hanging="1440"/>
              <w:rPr>
                <w:rFonts w:cs="Arial"/>
                <w:color w:val="000000"/>
                <w:lang w:val="it-IT"/>
              </w:rPr>
            </w:pPr>
            <w:r>
              <w:rPr>
                <w:rFonts w:cs="Arial"/>
                <w:color w:val="000000"/>
                <w:lang w:val="it-IT"/>
              </w:rPr>
              <w:t>E</w:t>
            </w:r>
            <w:r w:rsidR="00A77FF6">
              <w:rPr>
                <w:rFonts w:cs="Arial"/>
                <w:color w:val="000000"/>
                <w:lang w:val="it-IT"/>
              </w:rPr>
              <w:t xml:space="preserve">-mail: </w:t>
            </w:r>
            <w:r w:rsidR="00297D87">
              <w:rPr>
                <w:rFonts w:cs="Arial"/>
                <w:color w:val="000000"/>
                <w:lang w:val="it-IT"/>
              </w:rPr>
              <w:t>alayna.francis@us.pwc.com</w:t>
            </w:r>
          </w:p>
        </w:tc>
      </w:tr>
      <w:tr w:rsidR="00D81336">
        <w:tc>
          <w:tcPr>
            <w:tcW w:w="2268" w:type="dxa"/>
          </w:tcPr>
          <w:p w:rsidR="00D81336" w:rsidRDefault="00D81336">
            <w:pPr>
              <w:rPr>
                <w:i/>
                <w:lang w:val="it-IT"/>
              </w:rPr>
            </w:pPr>
          </w:p>
          <w:p w:rsidR="00D81336" w:rsidRDefault="00A77FF6">
            <w:pPr>
              <w:rPr>
                <w:i/>
              </w:rPr>
            </w:pPr>
            <w:r>
              <w:rPr>
                <w:i/>
              </w:rPr>
              <w:t xml:space="preserve">Pages </w:t>
            </w:r>
          </w:p>
        </w:tc>
        <w:tc>
          <w:tcPr>
            <w:tcW w:w="4645" w:type="dxa"/>
          </w:tcPr>
          <w:p w:rsidR="00D81336" w:rsidRDefault="00D81336"/>
          <w:p w:rsidR="00D81336" w:rsidRDefault="00F8769E" w:rsidP="00F8769E">
            <w:r>
              <w:t>2</w:t>
            </w:r>
            <w:r w:rsidR="001E7D34">
              <w:t xml:space="preserve"> pages</w:t>
            </w:r>
          </w:p>
        </w:tc>
      </w:tr>
    </w:tbl>
    <w:p w:rsidR="00D81336" w:rsidRPr="00F17ADF" w:rsidRDefault="00D81336">
      <w:pPr>
        <w:pStyle w:val="Title"/>
        <w:rPr>
          <w:i w:val="0"/>
        </w:rPr>
      </w:pPr>
    </w:p>
    <w:p w:rsidR="001830B9" w:rsidRDefault="00086558" w:rsidP="000E21BC">
      <w:pPr>
        <w:jc w:val="center"/>
        <w:rPr>
          <w:b/>
          <w:sz w:val="28"/>
          <w:szCs w:val="28"/>
        </w:rPr>
      </w:pPr>
      <w:r>
        <w:rPr>
          <w:b/>
          <w:sz w:val="28"/>
          <w:szCs w:val="28"/>
        </w:rPr>
        <w:t>China</w:t>
      </w:r>
      <w:r w:rsidR="001D149F">
        <w:rPr>
          <w:b/>
          <w:sz w:val="28"/>
          <w:szCs w:val="28"/>
        </w:rPr>
        <w:t xml:space="preserve">’s </w:t>
      </w:r>
      <w:r>
        <w:rPr>
          <w:b/>
          <w:sz w:val="28"/>
          <w:szCs w:val="28"/>
        </w:rPr>
        <w:t xml:space="preserve">Semiconductor </w:t>
      </w:r>
      <w:r w:rsidR="00BA1270">
        <w:rPr>
          <w:b/>
          <w:sz w:val="28"/>
          <w:szCs w:val="28"/>
        </w:rPr>
        <w:t xml:space="preserve">Consumption </w:t>
      </w:r>
      <w:r w:rsidR="000E21BC">
        <w:rPr>
          <w:b/>
          <w:sz w:val="28"/>
          <w:szCs w:val="28"/>
        </w:rPr>
        <w:t>Shows Decade of Unprecedented Growth</w:t>
      </w:r>
    </w:p>
    <w:p w:rsidR="001830B9" w:rsidRDefault="001830B9" w:rsidP="001830B9">
      <w:pPr>
        <w:jc w:val="center"/>
        <w:rPr>
          <w:b/>
          <w:sz w:val="28"/>
          <w:szCs w:val="28"/>
        </w:rPr>
      </w:pPr>
    </w:p>
    <w:p w:rsidR="001830B9" w:rsidRDefault="00086558" w:rsidP="00086558">
      <w:pPr>
        <w:jc w:val="center"/>
        <w:rPr>
          <w:b/>
          <w:i/>
          <w:szCs w:val="20"/>
        </w:rPr>
      </w:pPr>
      <w:r>
        <w:rPr>
          <w:b/>
          <w:i/>
          <w:szCs w:val="20"/>
        </w:rPr>
        <w:t xml:space="preserve">China </w:t>
      </w:r>
      <w:r w:rsidR="000E21BC">
        <w:rPr>
          <w:b/>
          <w:i/>
          <w:szCs w:val="20"/>
        </w:rPr>
        <w:t xml:space="preserve">increased its semiconductor consumption market leadership position and increased market share </w:t>
      </w:r>
      <w:r w:rsidR="003E1DAA">
        <w:rPr>
          <w:b/>
          <w:i/>
          <w:szCs w:val="20"/>
        </w:rPr>
        <w:t>during nine of</w:t>
      </w:r>
      <w:r w:rsidR="00B218FC">
        <w:rPr>
          <w:b/>
          <w:i/>
          <w:szCs w:val="20"/>
        </w:rPr>
        <w:t xml:space="preserve"> the past ten years</w:t>
      </w:r>
      <w:r w:rsidR="00872C8C">
        <w:rPr>
          <w:b/>
          <w:i/>
          <w:szCs w:val="20"/>
        </w:rPr>
        <w:br/>
      </w:r>
    </w:p>
    <w:p w:rsidR="00BA1270" w:rsidRPr="000C67CD" w:rsidRDefault="000E21BC">
      <w:pPr>
        <w:pStyle w:val="ListParagraph"/>
        <w:spacing w:line="240" w:lineRule="auto"/>
        <w:ind w:left="0"/>
        <w:rPr>
          <w:rFonts w:cstheme="minorHAnsi"/>
          <w:szCs w:val="20"/>
        </w:rPr>
      </w:pPr>
      <w:r>
        <w:rPr>
          <w:rFonts w:cstheme="minorHAnsi"/>
          <w:szCs w:val="20"/>
        </w:rPr>
        <w:t xml:space="preserve">China’s semiconductor </w:t>
      </w:r>
      <w:r w:rsidR="004A2758">
        <w:rPr>
          <w:rFonts w:cstheme="minorHAnsi"/>
          <w:szCs w:val="20"/>
        </w:rPr>
        <w:t xml:space="preserve">consumption </w:t>
      </w:r>
      <w:r>
        <w:rPr>
          <w:rFonts w:cstheme="minorHAnsi"/>
          <w:szCs w:val="20"/>
        </w:rPr>
        <w:t xml:space="preserve">growth has continued to surpass the worldwide semiconductor </w:t>
      </w:r>
      <w:r w:rsidR="004A2758">
        <w:rPr>
          <w:rFonts w:cstheme="minorHAnsi"/>
          <w:szCs w:val="20"/>
        </w:rPr>
        <w:t xml:space="preserve">consumption </w:t>
      </w:r>
      <w:r>
        <w:rPr>
          <w:rFonts w:cstheme="minorHAnsi"/>
          <w:szCs w:val="20"/>
        </w:rPr>
        <w:t xml:space="preserve">market for the third consecutive year in 2013. As compared to </w:t>
      </w:r>
      <w:r w:rsidR="00CC3934">
        <w:rPr>
          <w:rFonts w:cstheme="minorHAnsi"/>
          <w:szCs w:val="20"/>
        </w:rPr>
        <w:t xml:space="preserve">the </w:t>
      </w:r>
      <w:r>
        <w:rPr>
          <w:rFonts w:cstheme="minorHAnsi"/>
          <w:szCs w:val="20"/>
        </w:rPr>
        <w:t xml:space="preserve">worldwide semiconductor consumption market </w:t>
      </w:r>
      <w:r w:rsidR="00CC3934">
        <w:rPr>
          <w:rFonts w:cstheme="minorHAnsi"/>
          <w:szCs w:val="20"/>
        </w:rPr>
        <w:t xml:space="preserve">which </w:t>
      </w:r>
      <w:r>
        <w:rPr>
          <w:rFonts w:cstheme="minorHAnsi"/>
          <w:szCs w:val="20"/>
        </w:rPr>
        <w:t>grew by 4.8%, semiconductor consumption in China has grown by 10.1% in 2013</w:t>
      </w:r>
      <w:r w:rsidR="00B218FC">
        <w:rPr>
          <w:rFonts w:cstheme="minorHAnsi"/>
          <w:szCs w:val="20"/>
        </w:rPr>
        <w:t>*</w:t>
      </w:r>
      <w:r>
        <w:rPr>
          <w:rFonts w:cstheme="minorHAnsi"/>
          <w:szCs w:val="20"/>
        </w:rPr>
        <w:t xml:space="preserve">, reaching a new record of 55.6% of the global market.  Most of this growth resulted from China’s role in </w:t>
      </w:r>
      <w:r w:rsidR="00B218FC">
        <w:rPr>
          <w:rFonts w:cstheme="minorHAnsi"/>
          <w:szCs w:val="20"/>
        </w:rPr>
        <w:t>producing</w:t>
      </w:r>
      <w:r>
        <w:rPr>
          <w:rFonts w:cstheme="minorHAnsi"/>
          <w:szCs w:val="20"/>
        </w:rPr>
        <w:t xml:space="preserve"> smartphones and media tablets, according to </w:t>
      </w:r>
      <w:r w:rsidR="00416BED">
        <w:rPr>
          <w:rFonts w:cstheme="minorHAnsi"/>
          <w:szCs w:val="20"/>
        </w:rPr>
        <w:t>PwC’s ‘</w:t>
      </w:r>
      <w:r w:rsidR="00BE3973" w:rsidRPr="000C67CD">
        <w:rPr>
          <w:rFonts w:cs="Helv"/>
          <w:color w:val="000000"/>
          <w:szCs w:val="20"/>
          <w:lang w:val="en-US" w:eastAsia="de-CH"/>
        </w:rPr>
        <w:t>A decade of unprecedented growth: China's impact on the semiconductor industry -- 2014 update</w:t>
      </w:r>
      <w:r w:rsidR="008E4C2F" w:rsidRPr="000C67CD">
        <w:rPr>
          <w:rFonts w:cstheme="minorHAnsi"/>
          <w:i/>
          <w:szCs w:val="20"/>
        </w:rPr>
        <w:t>.</w:t>
      </w:r>
      <w:r w:rsidR="00416BED" w:rsidRPr="000C67CD">
        <w:rPr>
          <w:rFonts w:cstheme="minorHAnsi"/>
          <w:szCs w:val="20"/>
        </w:rPr>
        <w:t>’</w:t>
      </w:r>
      <w:r w:rsidR="00CD36D3" w:rsidRPr="000C67CD">
        <w:rPr>
          <w:rFonts w:cs="ITCCharterCom-Italic"/>
          <w:iCs/>
          <w:szCs w:val="20"/>
          <w:lang w:val="en-US" w:eastAsia="de-CH"/>
        </w:rPr>
        <w:t xml:space="preserve"> </w:t>
      </w:r>
    </w:p>
    <w:p w:rsidR="00BA1270" w:rsidRDefault="00BA1270">
      <w:pPr>
        <w:pStyle w:val="ListParagraph"/>
        <w:spacing w:line="240" w:lineRule="auto"/>
        <w:ind w:left="0"/>
        <w:rPr>
          <w:rFonts w:cstheme="minorHAnsi"/>
          <w:szCs w:val="20"/>
        </w:rPr>
      </w:pPr>
    </w:p>
    <w:p w:rsidR="00B218FC" w:rsidRDefault="00B218FC">
      <w:pPr>
        <w:pStyle w:val="ListParagraph"/>
        <w:spacing w:line="240" w:lineRule="auto"/>
        <w:ind w:left="0"/>
        <w:rPr>
          <w:rFonts w:cstheme="minorHAnsi"/>
          <w:szCs w:val="20"/>
        </w:rPr>
      </w:pPr>
      <w:r>
        <w:rPr>
          <w:rFonts w:cstheme="minorHAnsi"/>
          <w:szCs w:val="20"/>
        </w:rPr>
        <w:t>Since PwC’s first report on the China semiconductor market, China moved from the smallest of the regional semiconductor consumption market with 18.5% share in 2003, to the largest by 2005 with 24.8% share. Since 2005, China increased its semiconductor leadership position every year except 2010.</w:t>
      </w:r>
      <w:r w:rsidR="008A70E3">
        <w:rPr>
          <w:rFonts w:cstheme="minorHAnsi"/>
          <w:szCs w:val="20"/>
        </w:rPr>
        <w:t xml:space="preserve"> </w:t>
      </w:r>
    </w:p>
    <w:p w:rsidR="004E5814" w:rsidRDefault="004E5814">
      <w:pPr>
        <w:pStyle w:val="ListParagraph"/>
        <w:spacing w:line="240" w:lineRule="auto"/>
        <w:ind w:left="0"/>
        <w:rPr>
          <w:rFonts w:cstheme="minorHAnsi"/>
          <w:szCs w:val="20"/>
        </w:rPr>
      </w:pPr>
    </w:p>
    <w:p w:rsidR="002F5306" w:rsidRPr="007F64C6" w:rsidRDefault="004E5814" w:rsidP="001C0E2E">
      <w:pPr>
        <w:pStyle w:val="ListParagraph"/>
        <w:spacing w:line="240" w:lineRule="auto"/>
        <w:ind w:left="0"/>
        <w:rPr>
          <w:rFonts w:cstheme="minorHAnsi"/>
          <w:szCs w:val="20"/>
        </w:rPr>
      </w:pPr>
      <w:r w:rsidRPr="007F64C6">
        <w:rPr>
          <w:rFonts w:cs="Helv"/>
          <w:szCs w:val="20"/>
          <w:lang w:val="en-US" w:eastAsia="de-CH"/>
        </w:rPr>
        <w:t>“China continues to grow its role and influence in the semiconductor industry measured from the lenses of consumption and production of semiconductors</w:t>
      </w:r>
      <w:r w:rsidRPr="007F64C6">
        <w:rPr>
          <w:rFonts w:cs="Helv"/>
          <w:bCs/>
          <w:szCs w:val="20"/>
          <w:lang w:val="en-US" w:eastAsia="de-CH"/>
        </w:rPr>
        <w:t xml:space="preserve">," </w:t>
      </w:r>
      <w:r w:rsidRPr="007F64C6">
        <w:rPr>
          <w:rFonts w:cs="Georgia"/>
          <w:szCs w:val="20"/>
          <w:lang w:val="en-US" w:eastAsia="de-CH"/>
        </w:rPr>
        <w:t>said Raman Chitkara, PwC’s Global Technology and Semiconductor Leader</w:t>
      </w:r>
      <w:r w:rsidRPr="007F64C6">
        <w:rPr>
          <w:szCs w:val="20"/>
          <w:lang w:val="en-US" w:eastAsia="de-CH"/>
        </w:rPr>
        <w:t>.</w:t>
      </w:r>
      <w:r w:rsidRPr="007F64C6">
        <w:rPr>
          <w:rFonts w:cs="Georgia"/>
          <w:szCs w:val="20"/>
          <w:lang w:val="en-US" w:eastAsia="de-CH"/>
        </w:rPr>
        <w:t xml:space="preserve"> “Growth in China’s semiconductor consumption has captured principal headlines in the past ten years. We foresee growth in consumption to moderate but still continue. More interestingly, we expect growth in semiconductor production to </w:t>
      </w:r>
      <w:r w:rsidRPr="007F64C6">
        <w:rPr>
          <w:rFonts w:cs="Helv"/>
          <w:bCs/>
          <w:szCs w:val="20"/>
          <w:lang w:val="en-US" w:eastAsia="de-CH"/>
        </w:rPr>
        <w:t xml:space="preserve">capture more headlines in the next ten years as </w:t>
      </w:r>
      <w:r w:rsidR="007F64C6" w:rsidRPr="007F64C6">
        <w:rPr>
          <w:rFonts w:cs="Helv"/>
          <w:bCs/>
          <w:szCs w:val="20"/>
          <w:lang w:val="en-US" w:eastAsia="de-CH"/>
        </w:rPr>
        <w:t xml:space="preserve">the </w:t>
      </w:r>
      <w:r w:rsidRPr="007F64C6">
        <w:rPr>
          <w:rFonts w:cs="Helv"/>
          <w:bCs/>
          <w:szCs w:val="20"/>
          <w:lang w:val="en-US" w:eastAsia="de-CH"/>
        </w:rPr>
        <w:t>Chinese semiconductor industry matures and accelerates its development.</w:t>
      </w:r>
      <w:r w:rsidRPr="007F64C6">
        <w:rPr>
          <w:rFonts w:cs="Georgia"/>
          <w:szCs w:val="20"/>
          <w:lang w:val="en-US" w:eastAsia="de-CH"/>
        </w:rPr>
        <w:t>”</w:t>
      </w:r>
      <w:r w:rsidR="004F7F61" w:rsidRPr="007F64C6">
        <w:rPr>
          <w:rFonts w:cstheme="minorHAnsi"/>
          <w:szCs w:val="20"/>
        </w:rPr>
        <w:t xml:space="preserve"> </w:t>
      </w:r>
    </w:p>
    <w:p w:rsidR="007F64C6" w:rsidRDefault="007F64C6" w:rsidP="001C0E2E">
      <w:pPr>
        <w:pStyle w:val="ListParagraph"/>
        <w:spacing w:line="240" w:lineRule="auto"/>
        <w:ind w:left="0"/>
        <w:rPr>
          <w:rFonts w:cstheme="minorHAnsi"/>
          <w:szCs w:val="20"/>
        </w:rPr>
      </w:pPr>
    </w:p>
    <w:p w:rsidR="006511C8" w:rsidRDefault="008A70E3" w:rsidP="001C0E2E">
      <w:pPr>
        <w:pStyle w:val="ListParagraph"/>
        <w:spacing w:line="240" w:lineRule="auto"/>
        <w:ind w:left="0"/>
        <w:rPr>
          <w:rFonts w:cstheme="minorHAnsi"/>
          <w:szCs w:val="20"/>
        </w:rPr>
      </w:pPr>
      <w:r>
        <w:rPr>
          <w:rFonts w:cstheme="minorHAnsi"/>
          <w:szCs w:val="20"/>
        </w:rPr>
        <w:t xml:space="preserve">The 2014 Update </w:t>
      </w:r>
      <w:r w:rsidR="00536FFC">
        <w:rPr>
          <w:rFonts w:cstheme="minorHAnsi"/>
          <w:szCs w:val="20"/>
        </w:rPr>
        <w:t>outlines other trends and findings within the semiconductor marketing including:</w:t>
      </w:r>
    </w:p>
    <w:p w:rsidR="00A05A18" w:rsidRDefault="00A05A18" w:rsidP="001C0E2E">
      <w:pPr>
        <w:pStyle w:val="ListParagraph"/>
        <w:spacing w:line="240" w:lineRule="auto"/>
        <w:ind w:left="0"/>
        <w:rPr>
          <w:rFonts w:cstheme="minorHAnsi"/>
          <w:szCs w:val="20"/>
        </w:rPr>
      </w:pPr>
    </w:p>
    <w:p w:rsidR="00515BDE" w:rsidRPr="007F64C6" w:rsidRDefault="00515BDE" w:rsidP="00647ED6">
      <w:pPr>
        <w:pStyle w:val="ListParagraph"/>
        <w:numPr>
          <w:ilvl w:val="0"/>
          <w:numId w:val="21"/>
        </w:numPr>
        <w:spacing w:line="240" w:lineRule="auto"/>
        <w:rPr>
          <w:rFonts w:cstheme="minorHAnsi"/>
          <w:szCs w:val="20"/>
        </w:rPr>
      </w:pPr>
      <w:r w:rsidRPr="00515BDE">
        <w:rPr>
          <w:rFonts w:cstheme="minorHAnsi"/>
          <w:b/>
          <w:szCs w:val="20"/>
          <w:u w:val="single"/>
        </w:rPr>
        <w:t>Semiconductor consumption concentrates</w:t>
      </w:r>
      <w:r>
        <w:rPr>
          <w:rFonts w:cstheme="minorHAnsi"/>
          <w:szCs w:val="20"/>
        </w:rPr>
        <w:t xml:space="preserve">: During 2013, China’s semiconductor consumption focused </w:t>
      </w:r>
      <w:r w:rsidR="00D77455">
        <w:rPr>
          <w:rFonts w:cstheme="minorHAnsi"/>
          <w:szCs w:val="20"/>
        </w:rPr>
        <w:t xml:space="preserve">on </w:t>
      </w:r>
      <w:r>
        <w:rPr>
          <w:rFonts w:cstheme="minorHAnsi"/>
          <w:szCs w:val="20"/>
        </w:rPr>
        <w:t xml:space="preserve">the communications and data processing application sectors while becoming slightly less concentrated in the consumer area, less concentrated in the auto sector and significantly less concentrated in the industrial/medical/other and military/aerospace </w:t>
      </w:r>
      <w:r w:rsidRPr="007F64C6">
        <w:rPr>
          <w:rFonts w:cstheme="minorHAnsi"/>
          <w:szCs w:val="20"/>
        </w:rPr>
        <w:t>sectors.</w:t>
      </w:r>
    </w:p>
    <w:p w:rsidR="00013854" w:rsidRDefault="00515BDE" w:rsidP="007F64C6">
      <w:pPr>
        <w:pStyle w:val="ListParagraph"/>
        <w:numPr>
          <w:ilvl w:val="0"/>
          <w:numId w:val="21"/>
        </w:numPr>
        <w:spacing w:line="240" w:lineRule="auto"/>
        <w:rPr>
          <w:rFonts w:cs="Helv"/>
          <w:bCs/>
          <w:szCs w:val="20"/>
          <w:lang w:val="en-US" w:eastAsia="de-CH"/>
        </w:rPr>
      </w:pPr>
      <w:r w:rsidRPr="007F64C6">
        <w:rPr>
          <w:rFonts w:cstheme="minorHAnsi"/>
          <w:b/>
          <w:szCs w:val="20"/>
          <w:u w:val="single"/>
        </w:rPr>
        <w:t xml:space="preserve">China’s </w:t>
      </w:r>
      <w:r w:rsidR="007F64C6" w:rsidRPr="007F64C6">
        <w:rPr>
          <w:rFonts w:cstheme="minorHAnsi"/>
          <w:b/>
          <w:szCs w:val="20"/>
          <w:u w:val="single"/>
        </w:rPr>
        <w:t xml:space="preserve">integrated circuit (IC) </w:t>
      </w:r>
      <w:r w:rsidR="0076188C" w:rsidRPr="007F64C6">
        <w:rPr>
          <w:rFonts w:cstheme="minorHAnsi"/>
          <w:b/>
          <w:szCs w:val="20"/>
          <w:u w:val="single"/>
        </w:rPr>
        <w:t xml:space="preserve">consumption and production </w:t>
      </w:r>
      <w:r w:rsidR="007F64C6" w:rsidRPr="007F64C6">
        <w:rPr>
          <w:rFonts w:cstheme="minorHAnsi"/>
          <w:b/>
          <w:szCs w:val="20"/>
          <w:u w:val="single"/>
        </w:rPr>
        <w:t>gap</w:t>
      </w:r>
      <w:r w:rsidR="0076188C" w:rsidRPr="007F64C6">
        <w:rPr>
          <w:rFonts w:cstheme="minorHAnsi"/>
          <w:b/>
          <w:szCs w:val="20"/>
          <w:u w:val="single"/>
        </w:rPr>
        <w:t xml:space="preserve"> continues to </w:t>
      </w:r>
      <w:r w:rsidR="007F64C6" w:rsidRPr="007F64C6">
        <w:rPr>
          <w:rFonts w:cstheme="minorHAnsi"/>
          <w:b/>
          <w:szCs w:val="20"/>
          <w:u w:val="single"/>
        </w:rPr>
        <w:t>widen</w:t>
      </w:r>
      <w:r w:rsidRPr="007F64C6">
        <w:rPr>
          <w:rFonts w:cstheme="minorHAnsi"/>
          <w:szCs w:val="20"/>
        </w:rPr>
        <w:t xml:space="preserve">: </w:t>
      </w:r>
      <w:r w:rsidR="0076188C" w:rsidRPr="007F64C6">
        <w:rPr>
          <w:rFonts w:cs="Helv"/>
          <w:bCs/>
          <w:szCs w:val="20"/>
          <w:lang w:val="en-US" w:eastAsia="de-CH"/>
        </w:rPr>
        <w:t xml:space="preserve">China continues to experience a significant </w:t>
      </w:r>
      <w:r w:rsidR="007F64C6" w:rsidRPr="007F64C6">
        <w:rPr>
          <w:rFonts w:cs="Helv"/>
          <w:bCs/>
          <w:szCs w:val="20"/>
          <w:lang w:val="en-US" w:eastAsia="de-CH"/>
        </w:rPr>
        <w:t>disparity</w:t>
      </w:r>
      <w:r w:rsidR="0076188C" w:rsidRPr="007F64C6">
        <w:rPr>
          <w:rFonts w:cs="Helv"/>
          <w:bCs/>
          <w:szCs w:val="20"/>
          <w:lang w:val="en-US" w:eastAsia="de-CH"/>
        </w:rPr>
        <w:t xml:space="preserve"> between its </w:t>
      </w:r>
      <w:r w:rsidR="007F64C6" w:rsidRPr="007F64C6">
        <w:rPr>
          <w:rFonts w:cs="Helv"/>
          <w:bCs/>
          <w:szCs w:val="20"/>
          <w:lang w:val="en-US" w:eastAsia="de-CH"/>
        </w:rPr>
        <w:t xml:space="preserve">IC </w:t>
      </w:r>
      <w:r w:rsidR="0076188C" w:rsidRPr="007F64C6">
        <w:rPr>
          <w:rFonts w:cs="Helv"/>
          <w:bCs/>
          <w:szCs w:val="20"/>
          <w:lang w:val="en-US" w:eastAsia="de-CH"/>
        </w:rPr>
        <w:t xml:space="preserve">consumption and </w:t>
      </w:r>
      <w:r w:rsidR="007667A9">
        <w:rPr>
          <w:rFonts w:cs="Helv"/>
          <w:bCs/>
          <w:szCs w:val="20"/>
          <w:lang w:val="en-US" w:eastAsia="de-CH"/>
        </w:rPr>
        <w:t xml:space="preserve">IC </w:t>
      </w:r>
      <w:r w:rsidR="0076188C" w:rsidRPr="007F64C6">
        <w:rPr>
          <w:rFonts w:cs="Helv"/>
          <w:bCs/>
          <w:szCs w:val="20"/>
          <w:lang w:val="en-US" w:eastAsia="de-CH"/>
        </w:rPr>
        <w:t xml:space="preserve">production with the </w:t>
      </w:r>
      <w:r w:rsidR="005B0E6D">
        <w:rPr>
          <w:rFonts w:cs="Helv"/>
          <w:bCs/>
          <w:szCs w:val="20"/>
          <w:lang w:val="en-US" w:eastAsia="de-CH"/>
        </w:rPr>
        <w:t>gap</w:t>
      </w:r>
      <w:r w:rsidR="005B0E6D" w:rsidRPr="007F64C6">
        <w:rPr>
          <w:rFonts w:cs="Helv"/>
          <w:bCs/>
          <w:szCs w:val="20"/>
          <w:lang w:val="en-US" w:eastAsia="de-CH"/>
        </w:rPr>
        <w:t xml:space="preserve"> </w:t>
      </w:r>
      <w:r w:rsidR="0076188C" w:rsidRPr="007F64C6">
        <w:rPr>
          <w:rFonts w:cs="Helv"/>
          <w:bCs/>
          <w:szCs w:val="20"/>
          <w:lang w:val="en-US" w:eastAsia="de-CH"/>
        </w:rPr>
        <w:t>growing from $20.</w:t>
      </w:r>
      <w:r w:rsidR="007F64C6" w:rsidRPr="007F64C6">
        <w:rPr>
          <w:rFonts w:cs="Helv"/>
          <w:bCs/>
          <w:szCs w:val="20"/>
          <w:lang w:val="en-US" w:eastAsia="de-CH"/>
        </w:rPr>
        <w:t>8</w:t>
      </w:r>
      <w:r w:rsidR="0076188C" w:rsidRPr="007F64C6">
        <w:rPr>
          <w:rFonts w:cs="Helv"/>
          <w:bCs/>
          <w:szCs w:val="20"/>
          <w:lang w:val="en-US" w:eastAsia="de-CH"/>
        </w:rPr>
        <w:t xml:space="preserve"> billion in 2003 to $108.2 billion in 2013. </w:t>
      </w:r>
    </w:p>
    <w:p w:rsidR="007F64C6" w:rsidRPr="007F64C6" w:rsidRDefault="007F64C6" w:rsidP="00013854">
      <w:pPr>
        <w:pStyle w:val="ListParagraph"/>
        <w:spacing w:line="240" w:lineRule="auto"/>
        <w:rPr>
          <w:rFonts w:cstheme="minorHAnsi"/>
          <w:szCs w:val="20"/>
        </w:rPr>
      </w:pPr>
    </w:p>
    <w:p w:rsidR="007F64C6" w:rsidRDefault="007F64C6" w:rsidP="00DF630E">
      <w:pPr>
        <w:pStyle w:val="BodyText"/>
        <w:spacing w:after="0" w:line="240" w:lineRule="auto"/>
        <w:rPr>
          <w:rFonts w:cs="Arial"/>
          <w:b/>
          <w:szCs w:val="20"/>
        </w:rPr>
      </w:pPr>
    </w:p>
    <w:p w:rsidR="007F64C6" w:rsidRDefault="007F64C6" w:rsidP="00DF630E">
      <w:pPr>
        <w:pStyle w:val="BodyText"/>
        <w:spacing w:after="0" w:line="240" w:lineRule="auto"/>
        <w:rPr>
          <w:rFonts w:cs="Arial"/>
          <w:b/>
          <w:szCs w:val="20"/>
        </w:rPr>
      </w:pPr>
    </w:p>
    <w:p w:rsidR="00DF630E" w:rsidRDefault="003E1DAA" w:rsidP="00DF630E">
      <w:pPr>
        <w:pStyle w:val="BodyText"/>
        <w:spacing w:after="0" w:line="240" w:lineRule="auto"/>
        <w:rPr>
          <w:rFonts w:cs="Arial"/>
          <w:b/>
          <w:szCs w:val="20"/>
        </w:rPr>
      </w:pPr>
      <w:r>
        <w:rPr>
          <w:rFonts w:cs="Arial"/>
          <w:b/>
          <w:szCs w:val="20"/>
        </w:rPr>
        <w:lastRenderedPageBreak/>
        <w:t>A decade of growth</w:t>
      </w:r>
    </w:p>
    <w:p w:rsidR="003E1DAA" w:rsidRDefault="003E1DAA" w:rsidP="006F2213">
      <w:pPr>
        <w:pStyle w:val="BodyText"/>
        <w:spacing w:after="0" w:line="240" w:lineRule="auto"/>
        <w:rPr>
          <w:rFonts w:cs="Georgia"/>
          <w:szCs w:val="20"/>
          <w:lang w:val="en-US" w:eastAsia="de-CH"/>
        </w:rPr>
      </w:pPr>
      <w:r w:rsidRPr="003E1DAA">
        <w:rPr>
          <w:rFonts w:cs="Arial"/>
          <w:szCs w:val="20"/>
        </w:rPr>
        <w:t xml:space="preserve">China’s </w:t>
      </w:r>
      <w:r>
        <w:rPr>
          <w:rFonts w:cs="Arial"/>
          <w:szCs w:val="20"/>
        </w:rPr>
        <w:t xml:space="preserve">reported 2013 semiconductor industry continued to outpace both China semiconductor consumption and </w:t>
      </w:r>
      <w:r w:rsidRPr="006F2213">
        <w:rPr>
          <w:rFonts w:cs="Arial"/>
          <w:szCs w:val="20"/>
        </w:rPr>
        <w:t>worldwide consumption market growth</w:t>
      </w:r>
      <w:r w:rsidR="00FB4850">
        <w:rPr>
          <w:rFonts w:cs="Arial"/>
          <w:szCs w:val="20"/>
        </w:rPr>
        <w:t xml:space="preserve"> rates</w:t>
      </w:r>
      <w:r w:rsidRPr="006F2213">
        <w:rPr>
          <w:rFonts w:cs="Arial"/>
          <w:szCs w:val="20"/>
        </w:rPr>
        <w:t xml:space="preserve">. </w:t>
      </w:r>
      <w:r w:rsidR="007A7A5D" w:rsidRPr="006F2213">
        <w:rPr>
          <w:rFonts w:cs="Arial"/>
          <w:szCs w:val="20"/>
        </w:rPr>
        <w:t xml:space="preserve">China’s semiconductor industry grew by 16.7%, reaching US$65.8 billion in 2013. </w:t>
      </w:r>
      <w:r w:rsidR="006F2213" w:rsidRPr="006F2213">
        <w:rPr>
          <w:rFonts w:cs="Georgia"/>
          <w:szCs w:val="20"/>
          <w:lang w:val="en-US" w:eastAsia="de-CH"/>
        </w:rPr>
        <w:t>For eight of the past ten years, China’s semiconductor industry has grown at an equal or greater rate than its semiconductor consumption market.</w:t>
      </w:r>
    </w:p>
    <w:p w:rsidR="006F2213" w:rsidRDefault="006F2213" w:rsidP="006F2213">
      <w:pPr>
        <w:pStyle w:val="BodyText"/>
        <w:spacing w:after="0" w:line="240" w:lineRule="auto"/>
        <w:rPr>
          <w:szCs w:val="20"/>
        </w:rPr>
      </w:pPr>
    </w:p>
    <w:p w:rsidR="003E1DAA" w:rsidRDefault="007A7A5D" w:rsidP="000A22B7">
      <w:pPr>
        <w:pStyle w:val="ListParagraph"/>
        <w:spacing w:line="240" w:lineRule="auto"/>
        <w:ind w:left="0"/>
        <w:rPr>
          <w:szCs w:val="20"/>
        </w:rPr>
      </w:pPr>
      <w:r>
        <w:rPr>
          <w:szCs w:val="20"/>
        </w:rPr>
        <w:t>The overall performance of China’s IC industry (collectively including IC design, IC wafer manufacturing and IC packaging and testing) was a compelling influence on China’s overall semiconductor industry growth in 2013.</w:t>
      </w:r>
    </w:p>
    <w:p w:rsidR="003E1DAA" w:rsidRDefault="003E1DAA" w:rsidP="000A22B7">
      <w:pPr>
        <w:pStyle w:val="ListParagraph"/>
        <w:spacing w:line="240" w:lineRule="auto"/>
        <w:ind w:left="0"/>
        <w:rPr>
          <w:szCs w:val="20"/>
        </w:rPr>
      </w:pPr>
    </w:p>
    <w:p w:rsidR="001D149F" w:rsidRDefault="00647ED6" w:rsidP="000A22B7">
      <w:pPr>
        <w:pStyle w:val="ListParagraph"/>
        <w:spacing w:line="240" w:lineRule="auto"/>
        <w:ind w:left="0"/>
        <w:rPr>
          <w:rFonts w:cs="Helv"/>
          <w:color w:val="000000"/>
          <w:szCs w:val="20"/>
          <w:lang w:val="en-US" w:eastAsia="de-CH"/>
        </w:rPr>
      </w:pPr>
      <w:r w:rsidRPr="00647ED6">
        <w:rPr>
          <w:rFonts w:cs="Helv"/>
          <w:color w:val="000000"/>
          <w:szCs w:val="20"/>
          <w:lang w:val="en-US" w:eastAsia="de-CH"/>
        </w:rPr>
        <w:t>"</w:t>
      </w:r>
      <w:r w:rsidR="007A7A5D">
        <w:rPr>
          <w:rFonts w:cs="Helv"/>
          <w:color w:val="000000"/>
          <w:szCs w:val="20"/>
          <w:lang w:val="en-US" w:eastAsia="de-CH"/>
        </w:rPr>
        <w:t>China’s expansive semiconductor consumption market has far exceeded expectations,</w:t>
      </w:r>
      <w:r w:rsidR="00D77455">
        <w:rPr>
          <w:rFonts w:cs="Helv"/>
          <w:color w:val="000000"/>
          <w:szCs w:val="20"/>
          <w:lang w:val="en-US" w:eastAsia="de-CH"/>
        </w:rPr>
        <w:t>”</w:t>
      </w:r>
      <w:r w:rsidR="007A7A5D">
        <w:rPr>
          <w:rFonts w:cs="Helv"/>
          <w:color w:val="000000"/>
          <w:szCs w:val="20"/>
          <w:lang w:val="en-US" w:eastAsia="de-CH"/>
        </w:rPr>
        <w:t xml:space="preserve"> </w:t>
      </w:r>
      <w:r w:rsidR="006F0475">
        <w:rPr>
          <w:rFonts w:cs="Helv"/>
          <w:color w:val="000000"/>
          <w:szCs w:val="20"/>
          <w:lang w:val="en-US" w:eastAsia="de-CH"/>
        </w:rPr>
        <w:t>said</w:t>
      </w:r>
      <w:r w:rsidR="0056734B">
        <w:rPr>
          <w:rFonts w:cs="Helv"/>
          <w:color w:val="000000"/>
          <w:szCs w:val="20"/>
          <w:lang w:val="en-US" w:eastAsia="de-CH"/>
        </w:rPr>
        <w:t xml:space="preserve"> Jianbin Gao, </w:t>
      </w:r>
      <w:r w:rsidR="00CD601D">
        <w:rPr>
          <w:rFonts w:cs="Helv"/>
          <w:color w:val="000000"/>
          <w:szCs w:val="20"/>
          <w:lang w:val="en-US" w:eastAsia="de-CH"/>
        </w:rPr>
        <w:t xml:space="preserve">PwC </w:t>
      </w:r>
      <w:r w:rsidR="0056734B">
        <w:rPr>
          <w:rFonts w:cs="Helv"/>
          <w:color w:val="000000"/>
          <w:szCs w:val="20"/>
          <w:lang w:val="en-US" w:eastAsia="de-CH"/>
        </w:rPr>
        <w:t>China</w:t>
      </w:r>
      <w:r w:rsidR="00C42960">
        <w:rPr>
          <w:rFonts w:cs="Helv"/>
          <w:color w:val="000000"/>
          <w:szCs w:val="20"/>
          <w:lang w:val="en-US" w:eastAsia="de-CH"/>
        </w:rPr>
        <w:t>’s</w:t>
      </w:r>
      <w:r w:rsidR="0056734B">
        <w:rPr>
          <w:rFonts w:cs="Helv"/>
          <w:color w:val="000000"/>
          <w:szCs w:val="20"/>
          <w:lang w:val="en-US" w:eastAsia="de-CH"/>
        </w:rPr>
        <w:t xml:space="preserve"> Technology Leader</w:t>
      </w:r>
      <w:r w:rsidR="00C32AE9">
        <w:rPr>
          <w:rFonts w:cs="Helv"/>
          <w:color w:val="000000"/>
          <w:szCs w:val="20"/>
          <w:lang w:val="en-US" w:eastAsia="de-CH"/>
        </w:rPr>
        <w:t>.</w:t>
      </w:r>
      <w:r w:rsidR="0056734B">
        <w:rPr>
          <w:rFonts w:cs="Helv"/>
          <w:color w:val="000000"/>
          <w:szCs w:val="20"/>
          <w:lang w:val="en-US" w:eastAsia="de-CH"/>
        </w:rPr>
        <w:t xml:space="preserve"> “</w:t>
      </w:r>
      <w:r w:rsidR="007A7A5D">
        <w:rPr>
          <w:rFonts w:cs="Helv"/>
          <w:color w:val="000000"/>
          <w:szCs w:val="20"/>
          <w:lang w:val="en-US" w:eastAsia="de-CH"/>
        </w:rPr>
        <w:t>As the market shifts and evolves, there may be some moderation. But overall, with various factors such as Chinese companies emerging as a larger part of this market, we expect growth to continue for the next several years</w:t>
      </w:r>
      <w:r w:rsidRPr="00647ED6">
        <w:rPr>
          <w:rFonts w:cs="Helv"/>
          <w:color w:val="000000"/>
          <w:szCs w:val="20"/>
          <w:lang w:val="en-US" w:eastAsia="de-CH"/>
        </w:rPr>
        <w:t>."</w:t>
      </w:r>
    </w:p>
    <w:p w:rsidR="00515BDE" w:rsidRDefault="00515BDE" w:rsidP="000A22B7">
      <w:pPr>
        <w:pStyle w:val="ListParagraph"/>
        <w:spacing w:line="240" w:lineRule="auto"/>
        <w:ind w:left="0"/>
        <w:rPr>
          <w:rFonts w:cs="Helv"/>
          <w:color w:val="000000"/>
          <w:szCs w:val="20"/>
          <w:lang w:val="en-US" w:eastAsia="de-CH"/>
        </w:rPr>
      </w:pPr>
    </w:p>
    <w:p w:rsidR="002A2656" w:rsidRPr="00B66346" w:rsidRDefault="00F157C3" w:rsidP="000A22B7">
      <w:pPr>
        <w:pStyle w:val="ListParagraph"/>
        <w:spacing w:line="240" w:lineRule="auto"/>
        <w:ind w:left="0"/>
        <w:rPr>
          <w:b/>
          <w:szCs w:val="20"/>
        </w:rPr>
      </w:pPr>
      <w:r w:rsidRPr="00B66346">
        <w:rPr>
          <w:b/>
          <w:szCs w:val="20"/>
        </w:rPr>
        <w:t>Notes to editors:</w:t>
      </w:r>
    </w:p>
    <w:p w:rsidR="00B218FC" w:rsidRDefault="00B218FC" w:rsidP="0046554C">
      <w:pPr>
        <w:pStyle w:val="ListParagraph"/>
        <w:spacing w:line="240" w:lineRule="auto"/>
        <w:ind w:left="0"/>
        <w:rPr>
          <w:rFonts w:cstheme="minorHAnsi"/>
          <w:szCs w:val="20"/>
          <w:lang w:val="en-US"/>
        </w:rPr>
      </w:pPr>
      <w:r>
        <w:rPr>
          <w:rFonts w:cstheme="minorHAnsi"/>
          <w:szCs w:val="20"/>
          <w:lang w:val="en-US"/>
        </w:rPr>
        <w:t xml:space="preserve">*Almost three percentage points of the 10.1% increase was the result of China’s continuing </w:t>
      </w:r>
      <w:r w:rsidR="00323F3D">
        <w:rPr>
          <w:rFonts w:cstheme="minorHAnsi"/>
          <w:szCs w:val="20"/>
          <w:lang w:val="en-US"/>
        </w:rPr>
        <w:t>revaluation</w:t>
      </w:r>
      <w:r>
        <w:rPr>
          <w:rFonts w:cstheme="minorHAnsi"/>
          <w:szCs w:val="20"/>
          <w:lang w:val="en-US"/>
        </w:rPr>
        <w:t xml:space="preserve"> of the </w:t>
      </w:r>
      <w:r w:rsidR="00323F3D">
        <w:rPr>
          <w:rFonts w:cstheme="minorHAnsi"/>
          <w:szCs w:val="20"/>
          <w:lang w:val="en-US"/>
        </w:rPr>
        <w:t>R</w:t>
      </w:r>
      <w:r>
        <w:rPr>
          <w:rFonts w:cstheme="minorHAnsi"/>
          <w:szCs w:val="20"/>
          <w:lang w:val="en-US"/>
        </w:rPr>
        <w:t xml:space="preserve">enminbi (RMB). Measured in local RMB currency, China’s semiconductor consumption market grew by 7.3% in 2013. </w:t>
      </w:r>
    </w:p>
    <w:p w:rsidR="00B218FC" w:rsidRDefault="00B218FC" w:rsidP="0046554C">
      <w:pPr>
        <w:pStyle w:val="ListParagraph"/>
        <w:spacing w:line="240" w:lineRule="auto"/>
        <w:ind w:left="0"/>
        <w:rPr>
          <w:rFonts w:cstheme="minorHAnsi"/>
          <w:szCs w:val="20"/>
          <w:lang w:val="en-US"/>
        </w:rPr>
      </w:pPr>
    </w:p>
    <w:p w:rsidR="0046554C" w:rsidRDefault="0046554C" w:rsidP="0046554C">
      <w:pPr>
        <w:pStyle w:val="ListParagraph"/>
        <w:spacing w:line="240" w:lineRule="auto"/>
        <w:ind w:left="0"/>
        <w:rPr>
          <w:rFonts w:cstheme="minorHAnsi"/>
          <w:szCs w:val="20"/>
        </w:rPr>
      </w:pPr>
      <w:r>
        <w:rPr>
          <w:rFonts w:cstheme="minorHAnsi"/>
          <w:szCs w:val="20"/>
          <w:lang w:val="en-US"/>
        </w:rPr>
        <w:t>Follow Raman Chitkara, Global Technology L</w:t>
      </w:r>
      <w:r w:rsidRPr="00861B32">
        <w:rPr>
          <w:rFonts w:cstheme="minorHAnsi"/>
          <w:szCs w:val="20"/>
          <w:lang w:val="en-US"/>
        </w:rPr>
        <w:t>eader, PwC</w:t>
      </w:r>
      <w:r>
        <w:rPr>
          <w:rFonts w:cstheme="minorHAnsi"/>
          <w:szCs w:val="20"/>
          <w:lang w:val="en-US"/>
        </w:rPr>
        <w:t>, on Twitter: @Raman_Chitkara</w:t>
      </w:r>
    </w:p>
    <w:p w:rsidR="0046554C" w:rsidRDefault="0046554C" w:rsidP="009B127D">
      <w:pPr>
        <w:pStyle w:val="ListParagraph"/>
        <w:spacing w:line="240" w:lineRule="auto"/>
        <w:ind w:left="0"/>
        <w:rPr>
          <w:szCs w:val="20"/>
        </w:rPr>
      </w:pPr>
    </w:p>
    <w:p w:rsidR="00F157C3" w:rsidRDefault="003A2719" w:rsidP="00F157C3">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rPr>
          <w:rFonts w:eastAsia="Arial Unicode MS" w:cs="Helv"/>
          <w:szCs w:val="20"/>
          <w:lang w:val="en-US" w:eastAsia="en-GB"/>
        </w:rPr>
      </w:pPr>
      <w:r>
        <w:rPr>
          <w:rFonts w:eastAsia="Arial Unicode MS" w:cs="Helv"/>
          <w:szCs w:val="20"/>
          <w:lang w:val="en-US" w:eastAsia="en-GB"/>
        </w:rPr>
        <w:t xml:space="preserve">For </w:t>
      </w:r>
      <w:r w:rsidR="006B05F7">
        <w:rPr>
          <w:rFonts w:eastAsia="Arial Unicode MS" w:cs="Helv"/>
          <w:szCs w:val="20"/>
          <w:lang w:val="en-US" w:eastAsia="en-GB"/>
        </w:rPr>
        <w:t xml:space="preserve">copies of the report or to schedule </w:t>
      </w:r>
      <w:r w:rsidR="00F157C3" w:rsidRPr="00B66346">
        <w:rPr>
          <w:rFonts w:eastAsia="Arial Unicode MS" w:cs="Helv"/>
          <w:szCs w:val="20"/>
          <w:lang w:val="en-US" w:eastAsia="en-GB"/>
        </w:rPr>
        <w:t>interviews</w:t>
      </w:r>
      <w:r w:rsidR="006141C9">
        <w:rPr>
          <w:rFonts w:eastAsia="Arial Unicode MS" w:cs="Helv"/>
          <w:szCs w:val="20"/>
          <w:lang w:val="en-US" w:eastAsia="en-GB"/>
        </w:rPr>
        <w:t>,</w:t>
      </w:r>
      <w:r>
        <w:rPr>
          <w:rFonts w:eastAsia="Arial Unicode MS" w:cs="Helv"/>
          <w:szCs w:val="20"/>
          <w:lang w:val="en-US" w:eastAsia="en-GB"/>
        </w:rPr>
        <w:t xml:space="preserve"> please contact</w:t>
      </w:r>
      <w:r w:rsidR="00F157C3" w:rsidRPr="00B66346">
        <w:rPr>
          <w:rFonts w:eastAsia="Arial Unicode MS" w:cs="Helv"/>
          <w:szCs w:val="20"/>
          <w:lang w:val="en-US" w:eastAsia="en-GB"/>
        </w:rPr>
        <w:t xml:space="preserve"> Alayna Francis at </w:t>
      </w:r>
      <w:hyperlink r:id="rId9" w:history="1">
        <w:r w:rsidR="006F2213" w:rsidRPr="00C53A8B">
          <w:rPr>
            <w:rStyle w:val="Hyperlink"/>
            <w:rFonts w:eastAsia="Arial Unicode MS" w:cs="Helv"/>
            <w:szCs w:val="20"/>
            <w:lang w:val="en-US" w:eastAsia="en-GB"/>
          </w:rPr>
          <w:t>Alayna.Francis@us.pwc.com</w:t>
        </w:r>
      </w:hyperlink>
      <w:r w:rsidR="008023B8" w:rsidRPr="00B66346">
        <w:rPr>
          <w:rFonts w:eastAsia="Arial Unicode MS" w:cs="Helv"/>
          <w:szCs w:val="20"/>
          <w:lang w:val="en-US" w:eastAsia="en-GB"/>
        </w:rPr>
        <w:t>.</w:t>
      </w:r>
    </w:p>
    <w:p w:rsidR="006F2213" w:rsidRDefault="006F2213" w:rsidP="00F157C3">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rPr>
          <w:rFonts w:eastAsia="Arial Unicode MS" w:cs="Helv"/>
          <w:szCs w:val="20"/>
          <w:lang w:val="en-US" w:eastAsia="en-GB"/>
        </w:rPr>
      </w:pPr>
    </w:p>
    <w:p w:rsidR="006F2213" w:rsidRDefault="006F2213" w:rsidP="006F2213">
      <w:pPr>
        <w:pStyle w:val="ListParagraph"/>
        <w:spacing w:line="240" w:lineRule="auto"/>
        <w:ind w:left="0"/>
        <w:rPr>
          <w:rFonts w:cs="Helv"/>
          <w:color w:val="000000"/>
          <w:szCs w:val="20"/>
          <w:lang w:val="en-US" w:eastAsia="de-CH"/>
        </w:rPr>
      </w:pPr>
      <w:r>
        <w:rPr>
          <w:rFonts w:cs="Helv"/>
          <w:color w:val="000000"/>
          <w:szCs w:val="20"/>
          <w:lang w:val="en-US" w:eastAsia="de-CH"/>
        </w:rPr>
        <w:t xml:space="preserve">As we did in 2012, for this year’s Update we have elected to release our China semiconductor Update in three sections in order to provide information as early as possible. Please note that all of the considerations described in our 2012 Update appendix, “Interpreting Chinese semiconductor statistics” and the “About this report” section remain relevant to this update and should be referred to as needed. The appendix, as well as all of our previously issued reports, can be found at </w:t>
      </w:r>
      <w:hyperlink r:id="rId10" w:history="1">
        <w:r w:rsidRPr="00C53A8B">
          <w:rPr>
            <w:rStyle w:val="Hyperlink"/>
            <w:rFonts w:cs="Helv"/>
            <w:szCs w:val="20"/>
            <w:lang w:val="en-US" w:eastAsia="de-CH"/>
          </w:rPr>
          <w:t>www.pwc.com/chinasemicon</w:t>
        </w:r>
      </w:hyperlink>
      <w:r>
        <w:rPr>
          <w:rFonts w:cs="Helv"/>
          <w:color w:val="000000"/>
          <w:szCs w:val="20"/>
          <w:lang w:val="en-US" w:eastAsia="de-CH"/>
        </w:rPr>
        <w:t xml:space="preserve"> .</w:t>
      </w:r>
    </w:p>
    <w:p w:rsidR="00B25074" w:rsidRPr="0046554C" w:rsidRDefault="00B25074" w:rsidP="00B25074">
      <w:pPr>
        <w:pStyle w:val="NormalWeb"/>
        <w:shd w:val="clear" w:color="auto" w:fill="FFFFFF"/>
        <w:spacing w:after="120" w:afterAutospacing="0"/>
        <w:rPr>
          <w:rFonts w:ascii="Georgia" w:eastAsia="Calibri" w:hAnsi="Georgia" w:cs="Georgia"/>
          <w:color w:val="000000"/>
          <w:sz w:val="20"/>
          <w:szCs w:val="20"/>
        </w:rPr>
      </w:pPr>
      <w:r w:rsidRPr="0046554C">
        <w:rPr>
          <w:rFonts w:ascii="Georgia" w:eastAsia="Calibri" w:hAnsi="Georgia" w:cs="Georgia"/>
          <w:color w:val="000000"/>
          <w:sz w:val="20"/>
          <w:szCs w:val="20"/>
        </w:rPr>
        <w:t xml:space="preserve">For more information, visit </w:t>
      </w:r>
      <w:r w:rsidRPr="0046554C">
        <w:rPr>
          <w:rFonts w:ascii="Georgia" w:hAnsi="Georgia" w:cs="Helv"/>
          <w:color w:val="000000"/>
          <w:sz w:val="20"/>
          <w:szCs w:val="20"/>
          <w:lang w:eastAsia="de-CH"/>
        </w:rPr>
        <w:t>www.pwc.com/chinasemicon</w:t>
      </w:r>
    </w:p>
    <w:p w:rsidR="00B25074" w:rsidRPr="0046554C" w:rsidRDefault="00B25074" w:rsidP="00B25074">
      <w:pPr>
        <w:tabs>
          <w:tab w:val="left" w:pos="-720"/>
          <w:tab w:val="left" w:pos="0"/>
          <w:tab w:val="left" w:pos="720"/>
          <w:tab w:val="left" w:pos="1440"/>
          <w:tab w:val="left" w:pos="2160"/>
          <w:tab w:val="left" w:pos="2880"/>
          <w:tab w:val="left" w:pos="3600"/>
          <w:tab w:val="left" w:pos="4320"/>
        </w:tabs>
        <w:autoSpaceDE w:val="0"/>
        <w:autoSpaceDN w:val="0"/>
        <w:adjustRightInd w:val="0"/>
        <w:spacing w:after="240" w:line="240" w:lineRule="auto"/>
        <w:rPr>
          <w:rFonts w:cs="Georgia"/>
          <w:szCs w:val="20"/>
          <w:lang w:eastAsia="en-GB"/>
        </w:rPr>
      </w:pPr>
      <w:r w:rsidRPr="0046554C">
        <w:rPr>
          <w:rFonts w:cs="Georgia"/>
          <w:szCs w:val="20"/>
          <w:lang w:eastAsia="en-GB"/>
        </w:rPr>
        <w:t xml:space="preserve">PwC helps organisations and individuals create the value they’re looking for.  We’re a network of firms in 157 countries with more than 184,000 people who are committed to delivering quality in assurance, tax and advisory services.  Tell us what matters to you and find out more by visiting us at www.pwc.com. </w:t>
      </w:r>
    </w:p>
    <w:p w:rsidR="00B25074" w:rsidRPr="0046554C" w:rsidRDefault="00B25074" w:rsidP="00B25074">
      <w:pPr>
        <w:spacing w:line="240" w:lineRule="auto"/>
        <w:rPr>
          <w:rFonts w:cs="Georgia"/>
          <w:szCs w:val="20"/>
          <w:lang w:eastAsia="en-GB"/>
        </w:rPr>
      </w:pPr>
      <w:r w:rsidRPr="0046554C">
        <w:rPr>
          <w:rFonts w:cs="Georgia"/>
          <w:szCs w:val="20"/>
          <w:lang w:eastAsia="en-GB"/>
        </w:rPr>
        <w:t>© 2014 PwC. All rights reserved.</w:t>
      </w:r>
    </w:p>
    <w:p w:rsidR="00B25074" w:rsidRPr="0046554C" w:rsidRDefault="00B25074" w:rsidP="00B25074">
      <w:pPr>
        <w:spacing w:line="240" w:lineRule="auto"/>
        <w:ind w:left="284"/>
        <w:rPr>
          <w:rFonts w:cs="Georgia"/>
          <w:szCs w:val="20"/>
          <w:lang w:eastAsia="en-GB"/>
        </w:rPr>
      </w:pPr>
    </w:p>
    <w:p w:rsidR="00B25074" w:rsidRPr="0046554C" w:rsidRDefault="00B25074" w:rsidP="00B25074">
      <w:pPr>
        <w:spacing w:line="240" w:lineRule="auto"/>
        <w:rPr>
          <w:rFonts w:cs="Georgia"/>
          <w:color w:val="000000"/>
          <w:szCs w:val="20"/>
          <w:lang w:eastAsia="en-GB"/>
        </w:rPr>
      </w:pPr>
      <w:r w:rsidRPr="0046554C">
        <w:rPr>
          <w:rFonts w:cs="Georgia"/>
          <w:szCs w:val="20"/>
          <w:lang w:eastAsia="en-GB"/>
        </w:rPr>
        <w:t>PwC refers to the PwC network and/or one or more of its member firms, each of which is a separate legal entity. Please see www.pwc.com/structure for further details.</w:t>
      </w:r>
    </w:p>
    <w:p w:rsidR="00D81336" w:rsidRDefault="00D81336">
      <w:pPr>
        <w:rPr>
          <w:rFonts w:cs="Arial"/>
          <w:bCs/>
          <w:szCs w:val="24"/>
        </w:rPr>
      </w:pPr>
    </w:p>
    <w:sectPr w:rsidR="00D81336" w:rsidSect="00D81336">
      <w:headerReference w:type="even" r:id="rId11"/>
      <w:headerReference w:type="default" r:id="rId12"/>
      <w:footerReference w:type="even" r:id="rId13"/>
      <w:footerReference w:type="default" r:id="rId14"/>
      <w:headerReference w:type="first" r:id="rId15"/>
      <w:pgSz w:w="11907" w:h="16839"/>
      <w:pgMar w:top="3137" w:right="850" w:bottom="1417" w:left="1984" w:header="567" w:footer="567"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25C" w:rsidRDefault="0059525C">
      <w:pPr>
        <w:spacing w:line="240" w:lineRule="auto"/>
      </w:pPr>
      <w:r>
        <w:separator/>
      </w:r>
    </w:p>
  </w:endnote>
  <w:endnote w:type="continuationSeparator" w:id="0">
    <w:p w:rsidR="0059525C" w:rsidRDefault="005952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ITC Charter Com">
    <w:altName w:val="ITC Charter Com"/>
    <w:panose1 w:val="00000000000000000000"/>
    <w:charset w:val="4D"/>
    <w:family w:val="roman"/>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ITCCharterCom-Italic">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336" w:rsidRDefault="00327C12">
    <w:pPr>
      <w:pStyle w:val="Footer"/>
    </w:pPr>
    <w:r>
      <w:fldChar w:fldCharType="begin"/>
    </w:r>
    <w:r w:rsidR="00B612C3">
      <w:instrText xml:space="preserve"> PAGE  \* MERGEFORMAT </w:instrText>
    </w:r>
    <w:r>
      <w:fldChar w:fldCharType="separate"/>
    </w:r>
    <w:r w:rsidR="00941B4D">
      <w:rPr>
        <w:noProof/>
      </w:rPr>
      <w:t>2</w:t>
    </w:r>
    <w:r>
      <w:rPr>
        <w:noProof/>
      </w:rPr>
      <w:fldChar w:fldCharType="end"/>
    </w:r>
    <w:r w:rsidR="00A77FF6">
      <w:t xml:space="preserve"> of </w:t>
    </w:r>
    <w:fldSimple w:instr=" NUMPAGES  \* MERGEFORMAT ">
      <w:r w:rsidR="00941B4D">
        <w:rPr>
          <w:noProof/>
        </w:rPr>
        <w:t>2</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336" w:rsidRDefault="00327C12">
    <w:pPr>
      <w:pStyle w:val="Footer"/>
    </w:pPr>
    <w:r>
      <w:fldChar w:fldCharType="begin"/>
    </w:r>
    <w:r w:rsidR="00B612C3">
      <w:instrText xml:space="preserve"> PAGE  \* MERGEFORMAT </w:instrText>
    </w:r>
    <w:r>
      <w:fldChar w:fldCharType="separate"/>
    </w:r>
    <w:r w:rsidR="004E5814">
      <w:rPr>
        <w:noProof/>
      </w:rPr>
      <w:t>3</w:t>
    </w:r>
    <w:r>
      <w:rPr>
        <w:noProof/>
      </w:rPr>
      <w:fldChar w:fldCharType="end"/>
    </w:r>
    <w:r w:rsidR="00A77FF6">
      <w:t xml:space="preserve"> of </w:t>
    </w:r>
    <w:fldSimple w:instr=" NUMPAGES  \* MERGEFORMAT ">
      <w:r w:rsidR="004E5814">
        <w:rPr>
          <w:noProof/>
        </w:rPr>
        <w:t>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25C" w:rsidRDefault="0059525C">
      <w:pPr>
        <w:spacing w:line="240" w:lineRule="auto"/>
      </w:pPr>
      <w:r>
        <w:separator/>
      </w:r>
    </w:p>
  </w:footnote>
  <w:footnote w:type="continuationSeparator" w:id="0">
    <w:p w:rsidR="0059525C" w:rsidRDefault="0059525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336" w:rsidRDefault="00A77FF6">
    <w:pPr>
      <w:pStyle w:val="Header"/>
    </w:pPr>
    <w:r>
      <w:rPr>
        <w:noProof/>
        <w:lang w:val="en-US"/>
      </w:rPr>
      <w:drawing>
        <wp:anchor distT="0" distB="0" distL="114300" distR="114300" simplePos="0" relativeHeight="251658752" behindDoc="0" locked="1" layoutInCell="1" allowOverlap="1">
          <wp:simplePos x="0" y="0"/>
          <wp:positionH relativeFrom="page">
            <wp:posOffset>431165</wp:posOffset>
          </wp:positionH>
          <wp:positionV relativeFrom="page">
            <wp:posOffset>490855</wp:posOffset>
          </wp:positionV>
          <wp:extent cx="1410970" cy="12687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10970" cy="1268730"/>
                  </a:xfrm>
                  <a:prstGeom prst="rect">
                    <a:avLst/>
                  </a:prstGeom>
                  <a:noFill/>
                </pic:spPr>
              </pic:pic>
            </a:graphicData>
          </a:graphic>
        </wp:anchor>
      </w:drawing>
    </w:r>
  </w:p>
  <w:p w:rsidR="00D81336" w:rsidRDefault="00D813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336" w:rsidRDefault="00A77FF6">
    <w:pPr>
      <w:pStyle w:val="Header"/>
    </w:pPr>
    <w:r>
      <w:rPr>
        <w:noProof/>
        <w:lang w:val="en-US"/>
      </w:rPr>
      <w:drawing>
        <wp:anchor distT="0" distB="0" distL="114300" distR="114300" simplePos="0" relativeHeight="251657728" behindDoc="0" locked="1" layoutInCell="1" allowOverlap="1">
          <wp:simplePos x="0" y="0"/>
          <wp:positionH relativeFrom="page">
            <wp:posOffset>431165</wp:posOffset>
          </wp:positionH>
          <wp:positionV relativeFrom="page">
            <wp:posOffset>490855</wp:posOffset>
          </wp:positionV>
          <wp:extent cx="1410970" cy="12687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410970" cy="1268730"/>
                  </a:xfrm>
                  <a:prstGeom prst="rect">
                    <a:avLst/>
                  </a:prstGeom>
                  <a:noFill/>
                </pic:spPr>
              </pic:pic>
            </a:graphicData>
          </a:graphic>
        </wp:anchor>
      </w:drawing>
    </w:r>
  </w:p>
  <w:p w:rsidR="00D81336" w:rsidRDefault="00D813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336" w:rsidRDefault="00A77FF6">
    <w:pPr>
      <w:pStyle w:val="Header"/>
    </w:pPr>
    <w:r>
      <w:rPr>
        <w:noProof/>
        <w:lang w:val="en-US"/>
      </w:rPr>
      <w:drawing>
        <wp:anchor distT="0" distB="0" distL="114300" distR="114300" simplePos="0" relativeHeight="251656704" behindDoc="0" locked="1" layoutInCell="1" allowOverlap="1">
          <wp:simplePos x="0" y="0"/>
          <wp:positionH relativeFrom="page">
            <wp:posOffset>431165</wp:posOffset>
          </wp:positionH>
          <wp:positionV relativeFrom="page">
            <wp:posOffset>490855</wp:posOffset>
          </wp:positionV>
          <wp:extent cx="1410970" cy="1268730"/>
          <wp:effectExtent l="0" t="0" r="0" b="0"/>
          <wp:wrapNone/>
          <wp:docPr id="3" name="first_pa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_page_logo"/>
                  <pic:cNvPicPr>
                    <a:picLocks noChangeAspect="1" noChangeArrowheads="1"/>
                  </pic:cNvPicPr>
                </pic:nvPicPr>
                <pic:blipFill>
                  <a:blip r:embed="rId1"/>
                  <a:srcRect/>
                  <a:stretch>
                    <a:fillRect/>
                  </a:stretch>
                </pic:blipFill>
                <pic:spPr bwMode="auto">
                  <a:xfrm>
                    <a:off x="0" y="0"/>
                    <a:ext cx="1410970" cy="126873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6EA3AF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24EAF0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5A4528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542781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BD2751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00ED73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EBA5C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100455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0D6F8D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A4EC8A8"/>
    <w:lvl w:ilvl="0">
      <w:start w:val="1"/>
      <w:numFmt w:val="bullet"/>
      <w:lvlText w:val=""/>
      <w:lvlJc w:val="left"/>
      <w:pPr>
        <w:tabs>
          <w:tab w:val="num" w:pos="360"/>
        </w:tabs>
        <w:ind w:left="360" w:hanging="360"/>
      </w:pPr>
      <w:rPr>
        <w:rFonts w:ascii="Symbol" w:hAnsi="Symbol" w:hint="default"/>
      </w:rPr>
    </w:lvl>
  </w:abstractNum>
  <w:abstractNum w:abstractNumId="10">
    <w:nsid w:val="1BE732C0"/>
    <w:multiLevelType w:val="hybridMultilevel"/>
    <w:tmpl w:val="6BE475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E4F7568"/>
    <w:multiLevelType w:val="hybridMultilevel"/>
    <w:tmpl w:val="C95C5682"/>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12">
    <w:nsid w:val="39BE7851"/>
    <w:multiLevelType w:val="hybridMultilevel"/>
    <w:tmpl w:val="757C73CC"/>
    <w:lvl w:ilvl="0" w:tplc="D7D0D394">
      <w:start w:val="1"/>
      <w:numFmt w:val="decimal"/>
      <w:lvlText w:val="%1."/>
      <w:lvlJc w:val="left"/>
      <w:pPr>
        <w:ind w:left="720" w:hanging="360"/>
      </w:pPr>
      <w:rPr>
        <w:rFonts w:ascii="Arial" w:hAnsi="Arial"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C14905"/>
    <w:multiLevelType w:val="hybridMultilevel"/>
    <w:tmpl w:val="1ACEC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8B2F3D"/>
    <w:multiLevelType w:val="hybridMultilevel"/>
    <w:tmpl w:val="9AC02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07F6205"/>
    <w:multiLevelType w:val="hybridMultilevel"/>
    <w:tmpl w:val="7F988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B366F7F"/>
    <w:multiLevelType w:val="hybridMultilevel"/>
    <w:tmpl w:val="6AE0A0F0"/>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nsid w:val="5B714479"/>
    <w:multiLevelType w:val="hybridMultilevel"/>
    <w:tmpl w:val="22AA3E38"/>
    <w:lvl w:ilvl="0" w:tplc="0807000F">
      <w:start w:val="1"/>
      <w:numFmt w:val="decimal"/>
      <w:lvlText w:val="%1."/>
      <w:lvlJc w:val="left"/>
      <w:pPr>
        <w:tabs>
          <w:tab w:val="num" w:pos="720"/>
        </w:tabs>
        <w:ind w:left="720" w:hanging="360"/>
      </w:pPr>
      <w:rPr>
        <w:rFonts w:cs="Times New Roman"/>
      </w:rPr>
    </w:lvl>
    <w:lvl w:ilvl="1" w:tplc="08070019">
      <w:start w:val="1"/>
      <w:numFmt w:val="lowerLetter"/>
      <w:lvlText w:val="%2."/>
      <w:lvlJc w:val="left"/>
      <w:pPr>
        <w:tabs>
          <w:tab w:val="num" w:pos="1440"/>
        </w:tabs>
        <w:ind w:left="1440" w:hanging="360"/>
      </w:pPr>
      <w:rPr>
        <w:rFonts w:cs="Times New Roman"/>
      </w:rPr>
    </w:lvl>
    <w:lvl w:ilvl="2" w:tplc="0807001B" w:tentative="1">
      <w:start w:val="1"/>
      <w:numFmt w:val="lowerRoman"/>
      <w:lvlText w:val="%3."/>
      <w:lvlJc w:val="right"/>
      <w:pPr>
        <w:tabs>
          <w:tab w:val="num" w:pos="2160"/>
        </w:tabs>
        <w:ind w:left="2160" w:hanging="180"/>
      </w:pPr>
      <w:rPr>
        <w:rFonts w:cs="Times New Roman"/>
      </w:rPr>
    </w:lvl>
    <w:lvl w:ilvl="3" w:tplc="0807000F" w:tentative="1">
      <w:start w:val="1"/>
      <w:numFmt w:val="decimal"/>
      <w:lvlText w:val="%4."/>
      <w:lvlJc w:val="left"/>
      <w:pPr>
        <w:tabs>
          <w:tab w:val="num" w:pos="2880"/>
        </w:tabs>
        <w:ind w:left="2880" w:hanging="360"/>
      </w:pPr>
      <w:rPr>
        <w:rFonts w:cs="Times New Roman"/>
      </w:rPr>
    </w:lvl>
    <w:lvl w:ilvl="4" w:tplc="08070019" w:tentative="1">
      <w:start w:val="1"/>
      <w:numFmt w:val="lowerLetter"/>
      <w:lvlText w:val="%5."/>
      <w:lvlJc w:val="left"/>
      <w:pPr>
        <w:tabs>
          <w:tab w:val="num" w:pos="3600"/>
        </w:tabs>
        <w:ind w:left="3600" w:hanging="360"/>
      </w:pPr>
      <w:rPr>
        <w:rFonts w:cs="Times New Roman"/>
      </w:rPr>
    </w:lvl>
    <w:lvl w:ilvl="5" w:tplc="0807001B" w:tentative="1">
      <w:start w:val="1"/>
      <w:numFmt w:val="lowerRoman"/>
      <w:lvlText w:val="%6."/>
      <w:lvlJc w:val="right"/>
      <w:pPr>
        <w:tabs>
          <w:tab w:val="num" w:pos="4320"/>
        </w:tabs>
        <w:ind w:left="4320" w:hanging="180"/>
      </w:pPr>
      <w:rPr>
        <w:rFonts w:cs="Times New Roman"/>
      </w:rPr>
    </w:lvl>
    <w:lvl w:ilvl="6" w:tplc="0807000F" w:tentative="1">
      <w:start w:val="1"/>
      <w:numFmt w:val="decimal"/>
      <w:lvlText w:val="%7."/>
      <w:lvlJc w:val="left"/>
      <w:pPr>
        <w:tabs>
          <w:tab w:val="num" w:pos="5040"/>
        </w:tabs>
        <w:ind w:left="5040" w:hanging="360"/>
      </w:pPr>
      <w:rPr>
        <w:rFonts w:cs="Times New Roman"/>
      </w:rPr>
    </w:lvl>
    <w:lvl w:ilvl="7" w:tplc="08070019" w:tentative="1">
      <w:start w:val="1"/>
      <w:numFmt w:val="lowerLetter"/>
      <w:lvlText w:val="%8."/>
      <w:lvlJc w:val="left"/>
      <w:pPr>
        <w:tabs>
          <w:tab w:val="num" w:pos="5760"/>
        </w:tabs>
        <w:ind w:left="5760" w:hanging="360"/>
      </w:pPr>
      <w:rPr>
        <w:rFonts w:cs="Times New Roman"/>
      </w:rPr>
    </w:lvl>
    <w:lvl w:ilvl="8" w:tplc="0807001B" w:tentative="1">
      <w:start w:val="1"/>
      <w:numFmt w:val="lowerRoman"/>
      <w:lvlText w:val="%9."/>
      <w:lvlJc w:val="right"/>
      <w:pPr>
        <w:tabs>
          <w:tab w:val="num" w:pos="6480"/>
        </w:tabs>
        <w:ind w:left="6480" w:hanging="180"/>
      </w:pPr>
      <w:rPr>
        <w:rFonts w:cs="Times New Roman"/>
      </w:rPr>
    </w:lvl>
  </w:abstractNum>
  <w:abstractNum w:abstractNumId="18">
    <w:nsid w:val="6DEC4ACE"/>
    <w:multiLevelType w:val="hybridMultilevel"/>
    <w:tmpl w:val="2228B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6A60403"/>
    <w:multiLevelType w:val="hybridMultilevel"/>
    <w:tmpl w:val="368E4ABC"/>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0">
    <w:nsid w:val="7AC11BE7"/>
    <w:multiLevelType w:val="hybridMultilevel"/>
    <w:tmpl w:val="1E96D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B1A5E70"/>
    <w:multiLevelType w:val="hybridMultilevel"/>
    <w:tmpl w:val="65FCE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7"/>
  </w:num>
  <w:num w:numId="14">
    <w:abstractNumId w:val="10"/>
  </w:num>
  <w:num w:numId="15">
    <w:abstractNumId w:val="18"/>
  </w:num>
  <w:num w:numId="16">
    <w:abstractNumId w:val="12"/>
  </w:num>
  <w:num w:numId="17">
    <w:abstractNumId w:val="13"/>
  </w:num>
  <w:num w:numId="18">
    <w:abstractNumId w:val="14"/>
  </w:num>
  <w:num w:numId="19">
    <w:abstractNumId w:val="21"/>
  </w:num>
  <w:num w:numId="20">
    <w:abstractNumId w:val="15"/>
  </w:num>
  <w:num w:numId="21">
    <w:abstractNumId w:val="20"/>
  </w:num>
  <w:num w:numId="22">
    <w:abstractNumId w:val="15"/>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trackRevisions/>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336"/>
    <w:rsid w:val="00013854"/>
    <w:rsid w:val="0002582B"/>
    <w:rsid w:val="00026A7D"/>
    <w:rsid w:val="00032D69"/>
    <w:rsid w:val="00037846"/>
    <w:rsid w:val="00074030"/>
    <w:rsid w:val="00086558"/>
    <w:rsid w:val="000A22B7"/>
    <w:rsid w:val="000B379D"/>
    <w:rsid w:val="000C67CD"/>
    <w:rsid w:val="000E21BC"/>
    <w:rsid w:val="000E3C6C"/>
    <w:rsid w:val="000E4EC2"/>
    <w:rsid w:val="000E7387"/>
    <w:rsid w:val="0011521E"/>
    <w:rsid w:val="00131ADF"/>
    <w:rsid w:val="001379A5"/>
    <w:rsid w:val="0014007F"/>
    <w:rsid w:val="001424EE"/>
    <w:rsid w:val="00156F22"/>
    <w:rsid w:val="00175715"/>
    <w:rsid w:val="001830B9"/>
    <w:rsid w:val="00193D0E"/>
    <w:rsid w:val="00195A89"/>
    <w:rsid w:val="00197BD0"/>
    <w:rsid w:val="001A5D4B"/>
    <w:rsid w:val="001C0E2E"/>
    <w:rsid w:val="001D0E4F"/>
    <w:rsid w:val="001D149F"/>
    <w:rsid w:val="001E7D34"/>
    <w:rsid w:val="00212468"/>
    <w:rsid w:val="002272CA"/>
    <w:rsid w:val="00257AA2"/>
    <w:rsid w:val="00267A0B"/>
    <w:rsid w:val="00287371"/>
    <w:rsid w:val="002967F8"/>
    <w:rsid w:val="00297D87"/>
    <w:rsid w:val="002A2656"/>
    <w:rsid w:val="002A65E9"/>
    <w:rsid w:val="002A75DA"/>
    <w:rsid w:val="002B263A"/>
    <w:rsid w:val="002B3EA8"/>
    <w:rsid w:val="002C11AC"/>
    <w:rsid w:val="002D362D"/>
    <w:rsid w:val="002D618B"/>
    <w:rsid w:val="002E22AF"/>
    <w:rsid w:val="002E2514"/>
    <w:rsid w:val="002E3F42"/>
    <w:rsid w:val="002E65D8"/>
    <w:rsid w:val="002F2801"/>
    <w:rsid w:val="002F5306"/>
    <w:rsid w:val="003017F6"/>
    <w:rsid w:val="00317C6B"/>
    <w:rsid w:val="00323F3D"/>
    <w:rsid w:val="00327C12"/>
    <w:rsid w:val="003347D3"/>
    <w:rsid w:val="0034474E"/>
    <w:rsid w:val="00375469"/>
    <w:rsid w:val="003A1407"/>
    <w:rsid w:val="003A2719"/>
    <w:rsid w:val="003E1DAA"/>
    <w:rsid w:val="00404570"/>
    <w:rsid w:val="00413EA2"/>
    <w:rsid w:val="00416BED"/>
    <w:rsid w:val="00420F41"/>
    <w:rsid w:val="00426BE2"/>
    <w:rsid w:val="00434971"/>
    <w:rsid w:val="004405C3"/>
    <w:rsid w:val="00445E09"/>
    <w:rsid w:val="0046554C"/>
    <w:rsid w:val="0049352F"/>
    <w:rsid w:val="004976AA"/>
    <w:rsid w:val="004A2758"/>
    <w:rsid w:val="004A62AE"/>
    <w:rsid w:val="004E5814"/>
    <w:rsid w:val="004F0E03"/>
    <w:rsid w:val="004F1F4A"/>
    <w:rsid w:val="004F7F61"/>
    <w:rsid w:val="00510B45"/>
    <w:rsid w:val="00515BDE"/>
    <w:rsid w:val="00517847"/>
    <w:rsid w:val="00520D75"/>
    <w:rsid w:val="00521DAF"/>
    <w:rsid w:val="00532A8F"/>
    <w:rsid w:val="00536FFC"/>
    <w:rsid w:val="00552A83"/>
    <w:rsid w:val="005558FC"/>
    <w:rsid w:val="00564739"/>
    <w:rsid w:val="005652A4"/>
    <w:rsid w:val="0056734B"/>
    <w:rsid w:val="00570333"/>
    <w:rsid w:val="00570F6F"/>
    <w:rsid w:val="0059525C"/>
    <w:rsid w:val="005A08E6"/>
    <w:rsid w:val="005A5582"/>
    <w:rsid w:val="005B0E6D"/>
    <w:rsid w:val="005C24A5"/>
    <w:rsid w:val="005D5978"/>
    <w:rsid w:val="005E2310"/>
    <w:rsid w:val="005F63C4"/>
    <w:rsid w:val="00602CF6"/>
    <w:rsid w:val="0060783A"/>
    <w:rsid w:val="006141C9"/>
    <w:rsid w:val="00630DD7"/>
    <w:rsid w:val="00630E6A"/>
    <w:rsid w:val="00647ED6"/>
    <w:rsid w:val="006511C8"/>
    <w:rsid w:val="006B05F7"/>
    <w:rsid w:val="006C6414"/>
    <w:rsid w:val="006E0E47"/>
    <w:rsid w:val="006E3150"/>
    <w:rsid w:val="006F0475"/>
    <w:rsid w:val="006F2213"/>
    <w:rsid w:val="006F5B7A"/>
    <w:rsid w:val="00723DB5"/>
    <w:rsid w:val="007408AE"/>
    <w:rsid w:val="00744B47"/>
    <w:rsid w:val="00745DD1"/>
    <w:rsid w:val="0076188C"/>
    <w:rsid w:val="007667A9"/>
    <w:rsid w:val="00780E1B"/>
    <w:rsid w:val="00784010"/>
    <w:rsid w:val="00794404"/>
    <w:rsid w:val="007A7A5D"/>
    <w:rsid w:val="007B4A07"/>
    <w:rsid w:val="007C0FBC"/>
    <w:rsid w:val="007D1A9B"/>
    <w:rsid w:val="007E38F1"/>
    <w:rsid w:val="007F64C6"/>
    <w:rsid w:val="008023B8"/>
    <w:rsid w:val="0080400E"/>
    <w:rsid w:val="00825DA4"/>
    <w:rsid w:val="008720F7"/>
    <w:rsid w:val="00872C8C"/>
    <w:rsid w:val="00890A99"/>
    <w:rsid w:val="00890B96"/>
    <w:rsid w:val="008A70E3"/>
    <w:rsid w:val="008A7F1F"/>
    <w:rsid w:val="008C7161"/>
    <w:rsid w:val="008D1421"/>
    <w:rsid w:val="008E4C2F"/>
    <w:rsid w:val="00903BD9"/>
    <w:rsid w:val="00925C10"/>
    <w:rsid w:val="00935124"/>
    <w:rsid w:val="00941B4D"/>
    <w:rsid w:val="0096537B"/>
    <w:rsid w:val="0097381B"/>
    <w:rsid w:val="00982C91"/>
    <w:rsid w:val="009B127D"/>
    <w:rsid w:val="009C35FE"/>
    <w:rsid w:val="009E1B0A"/>
    <w:rsid w:val="009E4789"/>
    <w:rsid w:val="00A0498A"/>
    <w:rsid w:val="00A05A18"/>
    <w:rsid w:val="00A2744A"/>
    <w:rsid w:val="00A31DD9"/>
    <w:rsid w:val="00A4211F"/>
    <w:rsid w:val="00A5070D"/>
    <w:rsid w:val="00A5336E"/>
    <w:rsid w:val="00A77FF6"/>
    <w:rsid w:val="00A81580"/>
    <w:rsid w:val="00A857B1"/>
    <w:rsid w:val="00A9141B"/>
    <w:rsid w:val="00AF4D58"/>
    <w:rsid w:val="00B01CA5"/>
    <w:rsid w:val="00B218FC"/>
    <w:rsid w:val="00B25074"/>
    <w:rsid w:val="00B42ADF"/>
    <w:rsid w:val="00B4516F"/>
    <w:rsid w:val="00B524EF"/>
    <w:rsid w:val="00B612C3"/>
    <w:rsid w:val="00B64E3A"/>
    <w:rsid w:val="00B65016"/>
    <w:rsid w:val="00B66346"/>
    <w:rsid w:val="00B70763"/>
    <w:rsid w:val="00B951B0"/>
    <w:rsid w:val="00BA1270"/>
    <w:rsid w:val="00BA537A"/>
    <w:rsid w:val="00BC1C9E"/>
    <w:rsid w:val="00BC2185"/>
    <w:rsid w:val="00BD3982"/>
    <w:rsid w:val="00BD6650"/>
    <w:rsid w:val="00BE3973"/>
    <w:rsid w:val="00BF2528"/>
    <w:rsid w:val="00C24989"/>
    <w:rsid w:val="00C32A9D"/>
    <w:rsid w:val="00C32AE9"/>
    <w:rsid w:val="00C42960"/>
    <w:rsid w:val="00C62208"/>
    <w:rsid w:val="00C66A35"/>
    <w:rsid w:val="00C8709F"/>
    <w:rsid w:val="00C9600C"/>
    <w:rsid w:val="00C975C8"/>
    <w:rsid w:val="00CC3934"/>
    <w:rsid w:val="00CD36D3"/>
    <w:rsid w:val="00CD601D"/>
    <w:rsid w:val="00CD7F30"/>
    <w:rsid w:val="00CE56D0"/>
    <w:rsid w:val="00D31F41"/>
    <w:rsid w:val="00D5220B"/>
    <w:rsid w:val="00D72413"/>
    <w:rsid w:val="00D74751"/>
    <w:rsid w:val="00D77455"/>
    <w:rsid w:val="00D81336"/>
    <w:rsid w:val="00D85841"/>
    <w:rsid w:val="00D87C7C"/>
    <w:rsid w:val="00D941F5"/>
    <w:rsid w:val="00DA28F5"/>
    <w:rsid w:val="00DA612B"/>
    <w:rsid w:val="00DC18E1"/>
    <w:rsid w:val="00DC303D"/>
    <w:rsid w:val="00DD22BD"/>
    <w:rsid w:val="00DE6C19"/>
    <w:rsid w:val="00DF630E"/>
    <w:rsid w:val="00DF77D0"/>
    <w:rsid w:val="00E51517"/>
    <w:rsid w:val="00E52632"/>
    <w:rsid w:val="00E52699"/>
    <w:rsid w:val="00E57E37"/>
    <w:rsid w:val="00E61501"/>
    <w:rsid w:val="00E714A8"/>
    <w:rsid w:val="00EC0E8D"/>
    <w:rsid w:val="00EC3EC7"/>
    <w:rsid w:val="00ED05D7"/>
    <w:rsid w:val="00ED4A5B"/>
    <w:rsid w:val="00ED5039"/>
    <w:rsid w:val="00EE2B5A"/>
    <w:rsid w:val="00EE7F7B"/>
    <w:rsid w:val="00EF27F7"/>
    <w:rsid w:val="00EF4C64"/>
    <w:rsid w:val="00F13738"/>
    <w:rsid w:val="00F157C3"/>
    <w:rsid w:val="00F17ADF"/>
    <w:rsid w:val="00F3207E"/>
    <w:rsid w:val="00F70CC3"/>
    <w:rsid w:val="00F74B4C"/>
    <w:rsid w:val="00F82D5E"/>
    <w:rsid w:val="00F8769E"/>
    <w:rsid w:val="00F87BDE"/>
    <w:rsid w:val="00F93B90"/>
    <w:rsid w:val="00FB48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e-CH" w:eastAsia="de-CH"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336"/>
    <w:pPr>
      <w:spacing w:line="240" w:lineRule="atLeast"/>
    </w:pPr>
    <w:rPr>
      <w:rFonts w:ascii="Georgia" w:hAnsi="Georgia"/>
      <w:sz w:val="20"/>
      <w:lang w:val="en-GB" w:eastAsia="en-US"/>
    </w:rPr>
  </w:style>
  <w:style w:type="paragraph" w:styleId="Heading1">
    <w:name w:val="heading 1"/>
    <w:basedOn w:val="Normal"/>
    <w:next w:val="Normal"/>
    <w:link w:val="Heading1Char"/>
    <w:uiPriority w:val="99"/>
    <w:qFormat/>
    <w:rsid w:val="00D81336"/>
    <w:pPr>
      <w:keepNext/>
      <w:spacing w:before="240" w:after="60" w:line="240" w:lineRule="auto"/>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81336"/>
    <w:rPr>
      <w:rFonts w:ascii="Cambria" w:hAnsi="Cambria" w:cs="Times New Roman"/>
      <w:b/>
      <w:bCs/>
      <w:kern w:val="32"/>
      <w:sz w:val="32"/>
      <w:szCs w:val="32"/>
    </w:rPr>
  </w:style>
  <w:style w:type="paragraph" w:styleId="Header">
    <w:name w:val="header"/>
    <w:basedOn w:val="Normal"/>
    <w:link w:val="HeaderChar"/>
    <w:uiPriority w:val="99"/>
    <w:semiHidden/>
    <w:rsid w:val="00D81336"/>
    <w:pPr>
      <w:tabs>
        <w:tab w:val="center" w:pos="4513"/>
        <w:tab w:val="right" w:pos="9026"/>
      </w:tabs>
      <w:spacing w:line="240" w:lineRule="auto"/>
    </w:pPr>
  </w:style>
  <w:style w:type="character" w:customStyle="1" w:styleId="HeaderChar">
    <w:name w:val="Header Char"/>
    <w:basedOn w:val="DefaultParagraphFont"/>
    <w:link w:val="Header"/>
    <w:uiPriority w:val="99"/>
    <w:semiHidden/>
    <w:locked/>
    <w:rsid w:val="00D81336"/>
    <w:rPr>
      <w:rFonts w:cs="Times New Roman"/>
    </w:rPr>
  </w:style>
  <w:style w:type="paragraph" w:styleId="Footer">
    <w:name w:val="footer"/>
    <w:basedOn w:val="Normal"/>
    <w:link w:val="FooterChar"/>
    <w:uiPriority w:val="99"/>
    <w:semiHidden/>
    <w:rsid w:val="00D81336"/>
    <w:pPr>
      <w:tabs>
        <w:tab w:val="center" w:pos="4513"/>
        <w:tab w:val="right" w:pos="9026"/>
      </w:tabs>
      <w:spacing w:line="240" w:lineRule="auto"/>
    </w:pPr>
  </w:style>
  <w:style w:type="character" w:customStyle="1" w:styleId="FooterChar">
    <w:name w:val="Footer Char"/>
    <w:basedOn w:val="DefaultParagraphFont"/>
    <w:link w:val="Footer"/>
    <w:uiPriority w:val="99"/>
    <w:semiHidden/>
    <w:locked/>
    <w:rsid w:val="00D81336"/>
    <w:rPr>
      <w:rFonts w:cs="Times New Roman"/>
    </w:rPr>
  </w:style>
  <w:style w:type="paragraph" w:styleId="BodyText">
    <w:name w:val="Body Text"/>
    <w:basedOn w:val="Normal"/>
    <w:link w:val="BodyTextChar"/>
    <w:uiPriority w:val="99"/>
    <w:semiHidden/>
    <w:rsid w:val="00D81336"/>
    <w:pPr>
      <w:spacing w:after="240"/>
    </w:pPr>
  </w:style>
  <w:style w:type="character" w:customStyle="1" w:styleId="BodyTextChar">
    <w:name w:val="Body Text Char"/>
    <w:basedOn w:val="DefaultParagraphFont"/>
    <w:link w:val="BodyText"/>
    <w:uiPriority w:val="99"/>
    <w:semiHidden/>
    <w:locked/>
    <w:rsid w:val="00D81336"/>
    <w:rPr>
      <w:rFonts w:ascii="Georgia" w:hAnsi="Georgia" w:cs="Times New Roman"/>
      <w:sz w:val="20"/>
    </w:rPr>
  </w:style>
  <w:style w:type="paragraph" w:styleId="Title">
    <w:name w:val="Title"/>
    <w:basedOn w:val="Normal"/>
    <w:next w:val="Normal"/>
    <w:link w:val="TitleChar"/>
    <w:uiPriority w:val="99"/>
    <w:qFormat/>
    <w:rsid w:val="00D81336"/>
    <w:pPr>
      <w:pBdr>
        <w:top w:val="single" w:sz="8" w:space="1" w:color="DC6900"/>
      </w:pBdr>
      <w:spacing w:after="240" w:line="240" w:lineRule="auto"/>
      <w:contextualSpacing/>
    </w:pPr>
    <w:rPr>
      <w:rFonts w:ascii="Cambria" w:eastAsia="Times New Roman" w:hAnsi="Cambria"/>
      <w:b/>
      <w:i/>
      <w:color w:val="000000"/>
      <w:spacing w:val="5"/>
      <w:kern w:val="28"/>
      <w:sz w:val="24"/>
      <w:szCs w:val="52"/>
    </w:rPr>
  </w:style>
  <w:style w:type="character" w:customStyle="1" w:styleId="TitleChar">
    <w:name w:val="Title Char"/>
    <w:basedOn w:val="DefaultParagraphFont"/>
    <w:link w:val="Title"/>
    <w:uiPriority w:val="99"/>
    <w:locked/>
    <w:rsid w:val="00D81336"/>
    <w:rPr>
      <w:rFonts w:ascii="Cambria" w:hAnsi="Cambria" w:cs="Times New Roman"/>
      <w:b/>
      <w:i/>
      <w:color w:val="000000"/>
      <w:spacing w:val="5"/>
      <w:kern w:val="28"/>
      <w:sz w:val="52"/>
      <w:szCs w:val="52"/>
    </w:rPr>
  </w:style>
  <w:style w:type="paragraph" w:customStyle="1" w:styleId="Address">
    <w:name w:val="Address"/>
    <w:basedOn w:val="Normal"/>
    <w:link w:val="AddressChar"/>
    <w:uiPriority w:val="99"/>
    <w:rsid w:val="00D81336"/>
    <w:pPr>
      <w:spacing w:line="200" w:lineRule="atLeast"/>
    </w:pPr>
    <w:rPr>
      <w:i/>
      <w:sz w:val="18"/>
    </w:rPr>
  </w:style>
  <w:style w:type="character" w:customStyle="1" w:styleId="AddressChar">
    <w:name w:val="Address Char"/>
    <w:basedOn w:val="DefaultParagraphFont"/>
    <w:link w:val="Address"/>
    <w:uiPriority w:val="99"/>
    <w:locked/>
    <w:rsid w:val="00D81336"/>
    <w:rPr>
      <w:rFonts w:ascii="Georgia" w:hAnsi="Georgia" w:cs="Times New Roman"/>
      <w:i/>
      <w:sz w:val="18"/>
    </w:rPr>
  </w:style>
  <w:style w:type="paragraph" w:customStyle="1" w:styleId="Disclaimer">
    <w:name w:val="Disclaimer"/>
    <w:basedOn w:val="Normal"/>
    <w:link w:val="DisclaimerChar"/>
    <w:uiPriority w:val="99"/>
    <w:rsid w:val="00D81336"/>
    <w:pPr>
      <w:spacing w:line="140" w:lineRule="atLeast"/>
    </w:pPr>
    <w:rPr>
      <w:rFonts w:ascii="Arial" w:hAnsi="Arial" w:cs="Arial"/>
      <w:sz w:val="12"/>
    </w:rPr>
  </w:style>
  <w:style w:type="character" w:customStyle="1" w:styleId="DisclaimerChar">
    <w:name w:val="Disclaimer Char"/>
    <w:basedOn w:val="DefaultParagraphFont"/>
    <w:link w:val="Disclaimer"/>
    <w:uiPriority w:val="99"/>
    <w:locked/>
    <w:rsid w:val="00D81336"/>
    <w:rPr>
      <w:rFonts w:ascii="Arial" w:hAnsi="Arial" w:cs="Arial"/>
      <w:sz w:val="12"/>
    </w:rPr>
  </w:style>
  <w:style w:type="paragraph" w:styleId="ListParagraph">
    <w:name w:val="List Paragraph"/>
    <w:basedOn w:val="Normal"/>
    <w:uiPriority w:val="34"/>
    <w:qFormat/>
    <w:rsid w:val="00D81336"/>
    <w:pPr>
      <w:ind w:left="720"/>
      <w:contextualSpacing/>
    </w:pPr>
  </w:style>
  <w:style w:type="character" w:styleId="Hyperlink">
    <w:name w:val="Hyperlink"/>
    <w:basedOn w:val="DefaultParagraphFont"/>
    <w:uiPriority w:val="99"/>
    <w:unhideWhenUsed/>
    <w:rsid w:val="00D81336"/>
    <w:rPr>
      <w:color w:val="0000FF" w:themeColor="hyperlink"/>
      <w:u w:val="single"/>
    </w:rPr>
  </w:style>
  <w:style w:type="paragraph" w:styleId="NormalWeb">
    <w:name w:val="Normal (Web)"/>
    <w:basedOn w:val="Normal"/>
    <w:uiPriority w:val="99"/>
    <w:rsid w:val="00D81336"/>
    <w:pPr>
      <w:spacing w:before="100" w:beforeAutospacing="1" w:after="100" w:afterAutospacing="1" w:line="240" w:lineRule="auto"/>
    </w:pPr>
    <w:rPr>
      <w:rFonts w:ascii="Times New Roman" w:eastAsiaTheme="minorEastAsia" w:hAnsi="Times New Roman"/>
      <w:sz w:val="24"/>
      <w:szCs w:val="24"/>
      <w:lang w:val="en-US"/>
    </w:rPr>
  </w:style>
  <w:style w:type="paragraph" w:styleId="BalloonText">
    <w:name w:val="Balloon Text"/>
    <w:basedOn w:val="Normal"/>
    <w:link w:val="BalloonTextChar"/>
    <w:uiPriority w:val="99"/>
    <w:semiHidden/>
    <w:unhideWhenUsed/>
    <w:rsid w:val="00D8133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336"/>
    <w:rPr>
      <w:rFonts w:ascii="Tahoma" w:hAnsi="Tahoma" w:cs="Tahoma"/>
      <w:sz w:val="16"/>
      <w:szCs w:val="16"/>
      <w:lang w:val="en-GB" w:eastAsia="en-US"/>
    </w:rPr>
  </w:style>
  <w:style w:type="character" w:customStyle="1" w:styleId="A4">
    <w:name w:val="A4"/>
    <w:uiPriority w:val="99"/>
    <w:rsid w:val="00CD7F30"/>
    <w:rPr>
      <w:rFonts w:cs="ITC Charter Com"/>
      <w:b/>
      <w:bCs/>
      <w:i/>
      <w:iCs/>
      <w:color w:val="000000"/>
      <w:sz w:val="28"/>
      <w:szCs w:val="28"/>
    </w:rPr>
  </w:style>
  <w:style w:type="paragraph" w:customStyle="1" w:styleId="Pa0">
    <w:name w:val="Pa0"/>
    <w:basedOn w:val="Normal"/>
    <w:next w:val="Normal"/>
    <w:uiPriority w:val="99"/>
    <w:rsid w:val="00CD7F30"/>
    <w:pPr>
      <w:autoSpaceDE w:val="0"/>
      <w:autoSpaceDN w:val="0"/>
      <w:adjustRightInd w:val="0"/>
      <w:spacing w:line="201" w:lineRule="atLeast"/>
    </w:pPr>
    <w:rPr>
      <w:rFonts w:ascii="ITC Charter Com" w:eastAsiaTheme="minorHAnsi" w:hAnsi="ITC Charter Com" w:cstheme="minorBidi"/>
      <w:sz w:val="24"/>
      <w:szCs w:val="24"/>
      <w:lang w:val="en-US"/>
    </w:rPr>
  </w:style>
  <w:style w:type="character" w:styleId="CommentReference">
    <w:name w:val="annotation reference"/>
    <w:basedOn w:val="DefaultParagraphFont"/>
    <w:uiPriority w:val="99"/>
    <w:semiHidden/>
    <w:unhideWhenUsed/>
    <w:rsid w:val="008E4C2F"/>
    <w:rPr>
      <w:sz w:val="16"/>
      <w:szCs w:val="16"/>
    </w:rPr>
  </w:style>
  <w:style w:type="paragraph" w:styleId="CommentText">
    <w:name w:val="annotation text"/>
    <w:basedOn w:val="Normal"/>
    <w:link w:val="CommentTextChar"/>
    <w:uiPriority w:val="99"/>
    <w:semiHidden/>
    <w:unhideWhenUsed/>
    <w:rsid w:val="008E4C2F"/>
    <w:pPr>
      <w:spacing w:line="240" w:lineRule="auto"/>
    </w:pPr>
    <w:rPr>
      <w:szCs w:val="20"/>
    </w:rPr>
  </w:style>
  <w:style w:type="character" w:customStyle="1" w:styleId="CommentTextChar">
    <w:name w:val="Comment Text Char"/>
    <w:basedOn w:val="DefaultParagraphFont"/>
    <w:link w:val="CommentText"/>
    <w:uiPriority w:val="99"/>
    <w:semiHidden/>
    <w:rsid w:val="008E4C2F"/>
    <w:rPr>
      <w:rFonts w:ascii="Georgia" w:hAnsi="Georgia"/>
      <w:sz w:val="20"/>
      <w:szCs w:val="20"/>
      <w:lang w:val="en-GB" w:eastAsia="en-US"/>
    </w:rPr>
  </w:style>
  <w:style w:type="paragraph" w:styleId="CommentSubject">
    <w:name w:val="annotation subject"/>
    <w:basedOn w:val="CommentText"/>
    <w:next w:val="CommentText"/>
    <w:link w:val="CommentSubjectChar"/>
    <w:uiPriority w:val="99"/>
    <w:semiHidden/>
    <w:unhideWhenUsed/>
    <w:rsid w:val="008E4C2F"/>
    <w:rPr>
      <w:b/>
      <w:bCs/>
    </w:rPr>
  </w:style>
  <w:style w:type="character" w:customStyle="1" w:styleId="CommentSubjectChar">
    <w:name w:val="Comment Subject Char"/>
    <w:basedOn w:val="CommentTextChar"/>
    <w:link w:val="CommentSubject"/>
    <w:uiPriority w:val="99"/>
    <w:semiHidden/>
    <w:rsid w:val="008E4C2F"/>
    <w:rPr>
      <w:rFonts w:ascii="Georgia" w:hAnsi="Georgia"/>
      <w:b/>
      <w:bCs/>
      <w:sz w:val="20"/>
      <w:szCs w:val="20"/>
      <w:lang w:val="en-GB" w:eastAsia="en-US"/>
    </w:rPr>
  </w:style>
  <w:style w:type="character" w:customStyle="1" w:styleId="left">
    <w:name w:val="left"/>
    <w:basedOn w:val="DefaultParagraphFont"/>
    <w:rsid w:val="00515B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e-CH" w:eastAsia="de-CH"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336"/>
    <w:pPr>
      <w:spacing w:line="240" w:lineRule="atLeast"/>
    </w:pPr>
    <w:rPr>
      <w:rFonts w:ascii="Georgia" w:hAnsi="Georgia"/>
      <w:sz w:val="20"/>
      <w:lang w:val="en-GB" w:eastAsia="en-US"/>
    </w:rPr>
  </w:style>
  <w:style w:type="paragraph" w:styleId="Heading1">
    <w:name w:val="heading 1"/>
    <w:basedOn w:val="Normal"/>
    <w:next w:val="Normal"/>
    <w:link w:val="Heading1Char"/>
    <w:uiPriority w:val="99"/>
    <w:qFormat/>
    <w:rsid w:val="00D81336"/>
    <w:pPr>
      <w:keepNext/>
      <w:spacing w:before="240" w:after="60" w:line="240" w:lineRule="auto"/>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81336"/>
    <w:rPr>
      <w:rFonts w:ascii="Cambria" w:hAnsi="Cambria" w:cs="Times New Roman"/>
      <w:b/>
      <w:bCs/>
      <w:kern w:val="32"/>
      <w:sz w:val="32"/>
      <w:szCs w:val="32"/>
    </w:rPr>
  </w:style>
  <w:style w:type="paragraph" w:styleId="Header">
    <w:name w:val="header"/>
    <w:basedOn w:val="Normal"/>
    <w:link w:val="HeaderChar"/>
    <w:uiPriority w:val="99"/>
    <w:semiHidden/>
    <w:rsid w:val="00D81336"/>
    <w:pPr>
      <w:tabs>
        <w:tab w:val="center" w:pos="4513"/>
        <w:tab w:val="right" w:pos="9026"/>
      </w:tabs>
      <w:spacing w:line="240" w:lineRule="auto"/>
    </w:pPr>
  </w:style>
  <w:style w:type="character" w:customStyle="1" w:styleId="HeaderChar">
    <w:name w:val="Header Char"/>
    <w:basedOn w:val="DefaultParagraphFont"/>
    <w:link w:val="Header"/>
    <w:uiPriority w:val="99"/>
    <w:semiHidden/>
    <w:locked/>
    <w:rsid w:val="00D81336"/>
    <w:rPr>
      <w:rFonts w:cs="Times New Roman"/>
    </w:rPr>
  </w:style>
  <w:style w:type="paragraph" w:styleId="Footer">
    <w:name w:val="footer"/>
    <w:basedOn w:val="Normal"/>
    <w:link w:val="FooterChar"/>
    <w:uiPriority w:val="99"/>
    <w:semiHidden/>
    <w:rsid w:val="00D81336"/>
    <w:pPr>
      <w:tabs>
        <w:tab w:val="center" w:pos="4513"/>
        <w:tab w:val="right" w:pos="9026"/>
      </w:tabs>
      <w:spacing w:line="240" w:lineRule="auto"/>
    </w:pPr>
  </w:style>
  <w:style w:type="character" w:customStyle="1" w:styleId="FooterChar">
    <w:name w:val="Footer Char"/>
    <w:basedOn w:val="DefaultParagraphFont"/>
    <w:link w:val="Footer"/>
    <w:uiPriority w:val="99"/>
    <w:semiHidden/>
    <w:locked/>
    <w:rsid w:val="00D81336"/>
    <w:rPr>
      <w:rFonts w:cs="Times New Roman"/>
    </w:rPr>
  </w:style>
  <w:style w:type="paragraph" w:styleId="BodyText">
    <w:name w:val="Body Text"/>
    <w:basedOn w:val="Normal"/>
    <w:link w:val="BodyTextChar"/>
    <w:uiPriority w:val="99"/>
    <w:semiHidden/>
    <w:rsid w:val="00D81336"/>
    <w:pPr>
      <w:spacing w:after="240"/>
    </w:pPr>
  </w:style>
  <w:style w:type="character" w:customStyle="1" w:styleId="BodyTextChar">
    <w:name w:val="Body Text Char"/>
    <w:basedOn w:val="DefaultParagraphFont"/>
    <w:link w:val="BodyText"/>
    <w:uiPriority w:val="99"/>
    <w:semiHidden/>
    <w:locked/>
    <w:rsid w:val="00D81336"/>
    <w:rPr>
      <w:rFonts w:ascii="Georgia" w:hAnsi="Georgia" w:cs="Times New Roman"/>
      <w:sz w:val="20"/>
    </w:rPr>
  </w:style>
  <w:style w:type="paragraph" w:styleId="Title">
    <w:name w:val="Title"/>
    <w:basedOn w:val="Normal"/>
    <w:next w:val="Normal"/>
    <w:link w:val="TitleChar"/>
    <w:uiPriority w:val="99"/>
    <w:qFormat/>
    <w:rsid w:val="00D81336"/>
    <w:pPr>
      <w:pBdr>
        <w:top w:val="single" w:sz="8" w:space="1" w:color="DC6900"/>
      </w:pBdr>
      <w:spacing w:after="240" w:line="240" w:lineRule="auto"/>
      <w:contextualSpacing/>
    </w:pPr>
    <w:rPr>
      <w:rFonts w:ascii="Cambria" w:eastAsia="Times New Roman" w:hAnsi="Cambria"/>
      <w:b/>
      <w:i/>
      <w:color w:val="000000"/>
      <w:spacing w:val="5"/>
      <w:kern w:val="28"/>
      <w:sz w:val="24"/>
      <w:szCs w:val="52"/>
    </w:rPr>
  </w:style>
  <w:style w:type="character" w:customStyle="1" w:styleId="TitleChar">
    <w:name w:val="Title Char"/>
    <w:basedOn w:val="DefaultParagraphFont"/>
    <w:link w:val="Title"/>
    <w:uiPriority w:val="99"/>
    <w:locked/>
    <w:rsid w:val="00D81336"/>
    <w:rPr>
      <w:rFonts w:ascii="Cambria" w:hAnsi="Cambria" w:cs="Times New Roman"/>
      <w:b/>
      <w:i/>
      <w:color w:val="000000"/>
      <w:spacing w:val="5"/>
      <w:kern w:val="28"/>
      <w:sz w:val="52"/>
      <w:szCs w:val="52"/>
    </w:rPr>
  </w:style>
  <w:style w:type="paragraph" w:customStyle="1" w:styleId="Address">
    <w:name w:val="Address"/>
    <w:basedOn w:val="Normal"/>
    <w:link w:val="AddressChar"/>
    <w:uiPriority w:val="99"/>
    <w:rsid w:val="00D81336"/>
    <w:pPr>
      <w:spacing w:line="200" w:lineRule="atLeast"/>
    </w:pPr>
    <w:rPr>
      <w:i/>
      <w:sz w:val="18"/>
    </w:rPr>
  </w:style>
  <w:style w:type="character" w:customStyle="1" w:styleId="AddressChar">
    <w:name w:val="Address Char"/>
    <w:basedOn w:val="DefaultParagraphFont"/>
    <w:link w:val="Address"/>
    <w:uiPriority w:val="99"/>
    <w:locked/>
    <w:rsid w:val="00D81336"/>
    <w:rPr>
      <w:rFonts w:ascii="Georgia" w:hAnsi="Georgia" w:cs="Times New Roman"/>
      <w:i/>
      <w:sz w:val="18"/>
    </w:rPr>
  </w:style>
  <w:style w:type="paragraph" w:customStyle="1" w:styleId="Disclaimer">
    <w:name w:val="Disclaimer"/>
    <w:basedOn w:val="Normal"/>
    <w:link w:val="DisclaimerChar"/>
    <w:uiPriority w:val="99"/>
    <w:rsid w:val="00D81336"/>
    <w:pPr>
      <w:spacing w:line="140" w:lineRule="atLeast"/>
    </w:pPr>
    <w:rPr>
      <w:rFonts w:ascii="Arial" w:hAnsi="Arial" w:cs="Arial"/>
      <w:sz w:val="12"/>
    </w:rPr>
  </w:style>
  <w:style w:type="character" w:customStyle="1" w:styleId="DisclaimerChar">
    <w:name w:val="Disclaimer Char"/>
    <w:basedOn w:val="DefaultParagraphFont"/>
    <w:link w:val="Disclaimer"/>
    <w:uiPriority w:val="99"/>
    <w:locked/>
    <w:rsid w:val="00D81336"/>
    <w:rPr>
      <w:rFonts w:ascii="Arial" w:hAnsi="Arial" w:cs="Arial"/>
      <w:sz w:val="12"/>
    </w:rPr>
  </w:style>
  <w:style w:type="paragraph" w:styleId="ListParagraph">
    <w:name w:val="List Paragraph"/>
    <w:basedOn w:val="Normal"/>
    <w:uiPriority w:val="34"/>
    <w:qFormat/>
    <w:rsid w:val="00D81336"/>
    <w:pPr>
      <w:ind w:left="720"/>
      <w:contextualSpacing/>
    </w:pPr>
  </w:style>
  <w:style w:type="character" w:styleId="Hyperlink">
    <w:name w:val="Hyperlink"/>
    <w:basedOn w:val="DefaultParagraphFont"/>
    <w:uiPriority w:val="99"/>
    <w:unhideWhenUsed/>
    <w:rsid w:val="00D81336"/>
    <w:rPr>
      <w:color w:val="0000FF" w:themeColor="hyperlink"/>
      <w:u w:val="single"/>
    </w:rPr>
  </w:style>
  <w:style w:type="paragraph" w:styleId="NormalWeb">
    <w:name w:val="Normal (Web)"/>
    <w:basedOn w:val="Normal"/>
    <w:uiPriority w:val="99"/>
    <w:rsid w:val="00D81336"/>
    <w:pPr>
      <w:spacing w:before="100" w:beforeAutospacing="1" w:after="100" w:afterAutospacing="1" w:line="240" w:lineRule="auto"/>
    </w:pPr>
    <w:rPr>
      <w:rFonts w:ascii="Times New Roman" w:eastAsiaTheme="minorEastAsia" w:hAnsi="Times New Roman"/>
      <w:sz w:val="24"/>
      <w:szCs w:val="24"/>
      <w:lang w:val="en-US"/>
    </w:rPr>
  </w:style>
  <w:style w:type="paragraph" w:styleId="BalloonText">
    <w:name w:val="Balloon Text"/>
    <w:basedOn w:val="Normal"/>
    <w:link w:val="BalloonTextChar"/>
    <w:uiPriority w:val="99"/>
    <w:semiHidden/>
    <w:unhideWhenUsed/>
    <w:rsid w:val="00D8133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336"/>
    <w:rPr>
      <w:rFonts w:ascii="Tahoma" w:hAnsi="Tahoma" w:cs="Tahoma"/>
      <w:sz w:val="16"/>
      <w:szCs w:val="16"/>
      <w:lang w:val="en-GB" w:eastAsia="en-US"/>
    </w:rPr>
  </w:style>
  <w:style w:type="character" w:customStyle="1" w:styleId="A4">
    <w:name w:val="A4"/>
    <w:uiPriority w:val="99"/>
    <w:rsid w:val="00CD7F30"/>
    <w:rPr>
      <w:rFonts w:cs="ITC Charter Com"/>
      <w:b/>
      <w:bCs/>
      <w:i/>
      <w:iCs/>
      <w:color w:val="000000"/>
      <w:sz w:val="28"/>
      <w:szCs w:val="28"/>
    </w:rPr>
  </w:style>
  <w:style w:type="paragraph" w:customStyle="1" w:styleId="Pa0">
    <w:name w:val="Pa0"/>
    <w:basedOn w:val="Normal"/>
    <w:next w:val="Normal"/>
    <w:uiPriority w:val="99"/>
    <w:rsid w:val="00CD7F30"/>
    <w:pPr>
      <w:autoSpaceDE w:val="0"/>
      <w:autoSpaceDN w:val="0"/>
      <w:adjustRightInd w:val="0"/>
      <w:spacing w:line="201" w:lineRule="atLeast"/>
    </w:pPr>
    <w:rPr>
      <w:rFonts w:ascii="ITC Charter Com" w:eastAsiaTheme="minorHAnsi" w:hAnsi="ITC Charter Com" w:cstheme="minorBidi"/>
      <w:sz w:val="24"/>
      <w:szCs w:val="24"/>
      <w:lang w:val="en-US"/>
    </w:rPr>
  </w:style>
  <w:style w:type="character" w:styleId="CommentReference">
    <w:name w:val="annotation reference"/>
    <w:basedOn w:val="DefaultParagraphFont"/>
    <w:uiPriority w:val="99"/>
    <w:semiHidden/>
    <w:unhideWhenUsed/>
    <w:rsid w:val="008E4C2F"/>
    <w:rPr>
      <w:sz w:val="16"/>
      <w:szCs w:val="16"/>
    </w:rPr>
  </w:style>
  <w:style w:type="paragraph" w:styleId="CommentText">
    <w:name w:val="annotation text"/>
    <w:basedOn w:val="Normal"/>
    <w:link w:val="CommentTextChar"/>
    <w:uiPriority w:val="99"/>
    <w:semiHidden/>
    <w:unhideWhenUsed/>
    <w:rsid w:val="008E4C2F"/>
    <w:pPr>
      <w:spacing w:line="240" w:lineRule="auto"/>
    </w:pPr>
    <w:rPr>
      <w:szCs w:val="20"/>
    </w:rPr>
  </w:style>
  <w:style w:type="character" w:customStyle="1" w:styleId="CommentTextChar">
    <w:name w:val="Comment Text Char"/>
    <w:basedOn w:val="DefaultParagraphFont"/>
    <w:link w:val="CommentText"/>
    <w:uiPriority w:val="99"/>
    <w:semiHidden/>
    <w:rsid w:val="008E4C2F"/>
    <w:rPr>
      <w:rFonts w:ascii="Georgia" w:hAnsi="Georgia"/>
      <w:sz w:val="20"/>
      <w:szCs w:val="20"/>
      <w:lang w:val="en-GB" w:eastAsia="en-US"/>
    </w:rPr>
  </w:style>
  <w:style w:type="paragraph" w:styleId="CommentSubject">
    <w:name w:val="annotation subject"/>
    <w:basedOn w:val="CommentText"/>
    <w:next w:val="CommentText"/>
    <w:link w:val="CommentSubjectChar"/>
    <w:uiPriority w:val="99"/>
    <w:semiHidden/>
    <w:unhideWhenUsed/>
    <w:rsid w:val="008E4C2F"/>
    <w:rPr>
      <w:b/>
      <w:bCs/>
    </w:rPr>
  </w:style>
  <w:style w:type="character" w:customStyle="1" w:styleId="CommentSubjectChar">
    <w:name w:val="Comment Subject Char"/>
    <w:basedOn w:val="CommentTextChar"/>
    <w:link w:val="CommentSubject"/>
    <w:uiPriority w:val="99"/>
    <w:semiHidden/>
    <w:rsid w:val="008E4C2F"/>
    <w:rPr>
      <w:rFonts w:ascii="Georgia" w:hAnsi="Georgia"/>
      <w:b/>
      <w:bCs/>
      <w:sz w:val="20"/>
      <w:szCs w:val="20"/>
      <w:lang w:val="en-GB" w:eastAsia="en-US"/>
    </w:rPr>
  </w:style>
  <w:style w:type="character" w:customStyle="1" w:styleId="left">
    <w:name w:val="left"/>
    <w:basedOn w:val="DefaultParagraphFont"/>
    <w:rsid w:val="00515B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742492">
      <w:bodyDiv w:val="1"/>
      <w:marLeft w:val="0"/>
      <w:marRight w:val="0"/>
      <w:marTop w:val="0"/>
      <w:marBottom w:val="0"/>
      <w:divBdr>
        <w:top w:val="none" w:sz="0" w:space="0" w:color="auto"/>
        <w:left w:val="none" w:sz="0" w:space="0" w:color="auto"/>
        <w:bottom w:val="none" w:sz="0" w:space="0" w:color="auto"/>
        <w:right w:val="none" w:sz="0" w:space="0" w:color="auto"/>
      </w:divBdr>
    </w:div>
    <w:div w:id="1151798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pwc.com/chinasemicon" TargetMode="External"/><Relationship Id="rId4" Type="http://schemas.microsoft.com/office/2007/relationships/stylesWithEffects" Target="stylesWithEffects.xml"/><Relationship Id="rId9" Type="http://schemas.openxmlformats.org/officeDocument/2006/relationships/hyperlink" Target="mailto:Alayna.Francis@us.pwc.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hollingdale\AppData\Local\Microsoft\Windows\Temporary%20Internet%20Files\Content.Outlook\QVFKR2U3\News%20release%20a4%20no%20disclaimer%20colo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5B640-FC19-451C-94D9-6D3792D0B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 release a4 no disclaimer colour.dotx</Template>
  <TotalTime>1</TotalTime>
  <Pages>2</Pages>
  <Words>759</Words>
  <Characters>4331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News release</vt:lpstr>
    </vt:vector>
  </TitlesOfParts>
  <Company>PricewaterhouseCoopers</Company>
  <LinksUpToDate>false</LinksUpToDate>
  <CharactersWithSpaces>5080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Martyn Hollingdale</dc:creator>
  <cp:lastModifiedBy>Shelly Ko Van Pelt</cp:lastModifiedBy>
  <cp:revision>2</cp:revision>
  <cp:lastPrinted>2014-08-20T16:03:00Z</cp:lastPrinted>
  <dcterms:created xsi:type="dcterms:W3CDTF">2014-08-26T14:46:00Z</dcterms:created>
  <dcterms:modified xsi:type="dcterms:W3CDTF">2014-08-26T14:46:00Z</dcterms:modified>
</cp:coreProperties>
</file>