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39" w:rsidRDefault="00577839" w:rsidP="00577839">
      <w:pPr>
        <w:pStyle w:val="Title"/>
        <w:rPr>
          <w:rFonts w:ascii="Georgia" w:hAnsi="Georgia"/>
          <w:szCs w:val="24"/>
        </w:rPr>
      </w:pPr>
      <w:r>
        <w:rPr>
          <w:rFonts w:ascii="Georgia" w:hAnsi="Georgia"/>
          <w:szCs w:val="24"/>
        </w:rPr>
        <w:t xml:space="preserve">Press release </w:t>
      </w:r>
    </w:p>
    <w:p w:rsidR="00577839" w:rsidDel="00577839" w:rsidRDefault="00AC0024">
      <w:pPr>
        <w:tabs>
          <w:tab w:val="center" w:pos="4536"/>
        </w:tabs>
        <w:rPr>
          <w:i/>
        </w:rPr>
      </w:pPr>
      <w:r>
        <w:rPr>
          <w:i/>
          <w:noProof/>
          <w:lang w:val="en-US" w:eastAsia="en-US" w:bidi="ar-SA"/>
        </w:rPr>
        <mc:AlternateContent>
          <mc:Choice Requires="wps">
            <w:drawing>
              <wp:anchor distT="0" distB="0" distL="114300" distR="114300" simplePos="0" relativeHeight="251657216" behindDoc="0" locked="1" layoutInCell="1" allowOverlap="1" wp14:anchorId="60296DD3" wp14:editId="30671085">
                <wp:simplePos x="0" y="0"/>
                <wp:positionH relativeFrom="page">
                  <wp:posOffset>1115695</wp:posOffset>
                </wp:positionH>
                <wp:positionV relativeFrom="page">
                  <wp:posOffset>9792335</wp:posOffset>
                </wp:positionV>
                <wp:extent cx="5905500" cy="144145"/>
                <wp:effectExtent l="10795" t="10160" r="8255" b="7620"/>
                <wp:wrapNone/>
                <wp:docPr id="5"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BzJysx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tbl>
      <w:tblPr>
        <w:tblW w:w="0" w:type="auto"/>
        <w:tblLayout w:type="fixed"/>
        <w:tblLook w:val="0000" w:firstRow="0" w:lastRow="0" w:firstColumn="0" w:lastColumn="0" w:noHBand="0" w:noVBand="0"/>
      </w:tblPr>
      <w:tblGrid>
        <w:gridCol w:w="2268"/>
        <w:gridCol w:w="6390"/>
      </w:tblGrid>
      <w:tr w:rsidR="00577839" w:rsidRPr="007721BC" w:rsidTr="001639FA">
        <w:tc>
          <w:tcPr>
            <w:tcW w:w="2268" w:type="dxa"/>
            <w:shd w:val="clear" w:color="auto" w:fill="auto"/>
          </w:tcPr>
          <w:p w:rsidR="00577839" w:rsidRPr="007721BC" w:rsidRDefault="00577839" w:rsidP="00F90B04">
            <w:pPr>
              <w:spacing w:line="200" w:lineRule="atLeast"/>
              <w:rPr>
                <w:i/>
                <w:sz w:val="22"/>
              </w:rPr>
            </w:pPr>
            <w:r w:rsidRPr="007721BC">
              <w:rPr>
                <w:i/>
                <w:sz w:val="22"/>
              </w:rPr>
              <w:t>Date</w:t>
            </w:r>
          </w:p>
        </w:tc>
        <w:tc>
          <w:tcPr>
            <w:tcW w:w="6390" w:type="dxa"/>
            <w:shd w:val="clear" w:color="auto" w:fill="auto"/>
          </w:tcPr>
          <w:p w:rsidR="00577839" w:rsidRPr="007721BC" w:rsidRDefault="001F1C1B" w:rsidP="00F90B04">
            <w:pPr>
              <w:rPr>
                <w:b/>
                <w:sz w:val="22"/>
              </w:rPr>
            </w:pPr>
            <w:r>
              <w:rPr>
                <w:sz w:val="22"/>
              </w:rPr>
              <w:t xml:space="preserve">23 July </w:t>
            </w:r>
            <w:r w:rsidR="000E11DE">
              <w:rPr>
                <w:sz w:val="22"/>
              </w:rPr>
              <w:t>2014</w:t>
            </w:r>
          </w:p>
        </w:tc>
      </w:tr>
      <w:tr w:rsidR="00577839" w:rsidRPr="00A552DF" w:rsidTr="001639FA">
        <w:tc>
          <w:tcPr>
            <w:tcW w:w="2268" w:type="dxa"/>
            <w:shd w:val="clear" w:color="auto" w:fill="auto"/>
          </w:tcPr>
          <w:p w:rsidR="00577839" w:rsidRPr="00EA5EB0" w:rsidRDefault="00577839" w:rsidP="00F90B04">
            <w:pPr>
              <w:spacing w:line="120" w:lineRule="atLeast"/>
              <w:rPr>
                <w:i/>
                <w:sz w:val="22"/>
              </w:rPr>
            </w:pPr>
          </w:p>
          <w:p w:rsidR="00577839" w:rsidRPr="00EA5EB0" w:rsidRDefault="00577839" w:rsidP="00F90B04">
            <w:pPr>
              <w:spacing w:line="280" w:lineRule="atLeast"/>
              <w:rPr>
                <w:i/>
                <w:sz w:val="22"/>
              </w:rPr>
            </w:pPr>
            <w:r w:rsidRPr="00EA5EB0">
              <w:rPr>
                <w:i/>
                <w:sz w:val="22"/>
              </w:rPr>
              <w:t>Contact</w:t>
            </w:r>
          </w:p>
          <w:p w:rsidR="00577839" w:rsidRPr="00F90B04" w:rsidRDefault="00577839" w:rsidP="00F90B04">
            <w:pPr>
              <w:spacing w:line="280" w:lineRule="atLeast"/>
              <w:rPr>
                <w:sz w:val="22"/>
              </w:rPr>
            </w:pPr>
          </w:p>
          <w:p w:rsidR="00577839" w:rsidRPr="00F90B04" w:rsidRDefault="00577839" w:rsidP="00F90B04">
            <w:pPr>
              <w:spacing w:line="400" w:lineRule="atLeast"/>
              <w:rPr>
                <w:sz w:val="22"/>
              </w:rPr>
            </w:pPr>
          </w:p>
          <w:p w:rsidR="00577839" w:rsidRPr="00F90B04" w:rsidRDefault="00577839" w:rsidP="00F90B04">
            <w:pPr>
              <w:spacing w:line="400" w:lineRule="atLeast"/>
              <w:rPr>
                <w:sz w:val="22"/>
              </w:rPr>
            </w:pPr>
          </w:p>
          <w:p w:rsidR="001F1C1B" w:rsidRPr="00F90B04" w:rsidRDefault="001F1C1B" w:rsidP="00F90B04">
            <w:pPr>
              <w:spacing w:line="400" w:lineRule="atLeast"/>
              <w:rPr>
                <w:sz w:val="22"/>
              </w:rPr>
            </w:pPr>
          </w:p>
          <w:p w:rsidR="00577839" w:rsidRPr="00EA5EB0" w:rsidRDefault="00577839" w:rsidP="00F90B04">
            <w:pPr>
              <w:spacing w:line="280" w:lineRule="atLeast"/>
              <w:rPr>
                <w:i/>
                <w:sz w:val="22"/>
              </w:rPr>
            </w:pPr>
            <w:r w:rsidRPr="00EA5EB0">
              <w:rPr>
                <w:i/>
                <w:sz w:val="22"/>
              </w:rPr>
              <w:t>Pages</w:t>
            </w:r>
          </w:p>
        </w:tc>
        <w:tc>
          <w:tcPr>
            <w:tcW w:w="6390" w:type="dxa"/>
            <w:shd w:val="clear" w:color="auto" w:fill="auto"/>
          </w:tcPr>
          <w:p w:rsidR="00577839" w:rsidRPr="00E83999" w:rsidRDefault="00577839" w:rsidP="00F90B04">
            <w:pPr>
              <w:tabs>
                <w:tab w:val="left" w:pos="1440"/>
              </w:tabs>
              <w:spacing w:line="100" w:lineRule="atLeast"/>
              <w:rPr>
                <w:sz w:val="22"/>
                <w:lang w:val="fr-CH"/>
              </w:rPr>
            </w:pPr>
          </w:p>
          <w:p w:rsidR="00577839" w:rsidRPr="00E83999" w:rsidRDefault="001F1C1B" w:rsidP="00F90B04">
            <w:pPr>
              <w:tabs>
                <w:tab w:val="left" w:pos="1440"/>
              </w:tabs>
              <w:spacing w:line="100" w:lineRule="atLeast"/>
              <w:rPr>
                <w:sz w:val="22"/>
                <w:lang w:val="fr-CH"/>
              </w:rPr>
            </w:pPr>
            <w:r>
              <w:rPr>
                <w:sz w:val="22"/>
                <w:lang w:val="fr-CH"/>
              </w:rPr>
              <w:t>Hilary Eastman</w:t>
            </w:r>
          </w:p>
          <w:p w:rsidR="001F1C1B" w:rsidRDefault="00577839" w:rsidP="00F90B04">
            <w:pPr>
              <w:tabs>
                <w:tab w:val="left" w:pos="1440"/>
              </w:tabs>
              <w:spacing w:line="0" w:lineRule="atLeast"/>
              <w:rPr>
                <w:rStyle w:val="Hyperlink"/>
                <w:sz w:val="22"/>
                <w:lang w:val="fr-CH"/>
              </w:rPr>
            </w:pPr>
            <w:r w:rsidRPr="00E83999">
              <w:rPr>
                <w:sz w:val="22"/>
                <w:lang w:val="fr-CH"/>
              </w:rPr>
              <w:t xml:space="preserve">Email: </w:t>
            </w:r>
            <w:hyperlink r:id="rId9" w:history="1">
              <w:r w:rsidR="001F1C1B" w:rsidRPr="006D2874">
                <w:rPr>
                  <w:rStyle w:val="Hyperlink"/>
                  <w:sz w:val="22"/>
                  <w:lang w:val="fr-CH"/>
                </w:rPr>
                <w:t>hilary.s.eastman@uk.pwc.com</w:t>
              </w:r>
            </w:hyperlink>
          </w:p>
          <w:p w:rsidR="00F90B04" w:rsidRDefault="00F90B04" w:rsidP="00F90B04">
            <w:pPr>
              <w:tabs>
                <w:tab w:val="left" w:pos="1440"/>
              </w:tabs>
              <w:spacing w:line="0" w:lineRule="atLeast"/>
              <w:rPr>
                <w:sz w:val="22"/>
                <w:lang w:val="fr-CH"/>
              </w:rPr>
            </w:pPr>
          </w:p>
          <w:p w:rsidR="00577839" w:rsidRPr="00E83999" w:rsidRDefault="001F1C1B" w:rsidP="00F90B04">
            <w:pPr>
              <w:tabs>
                <w:tab w:val="left" w:pos="1440"/>
              </w:tabs>
              <w:spacing w:line="0" w:lineRule="atLeast"/>
              <w:rPr>
                <w:sz w:val="22"/>
                <w:lang w:val="fr-CH"/>
              </w:rPr>
            </w:pPr>
            <w:r>
              <w:rPr>
                <w:sz w:val="22"/>
                <w:lang w:val="fr-CH"/>
              </w:rPr>
              <w:t>Jennifer Sisson</w:t>
            </w:r>
          </w:p>
          <w:p w:rsidR="00577839" w:rsidRPr="00E83999" w:rsidRDefault="00577839" w:rsidP="00F90B04">
            <w:pPr>
              <w:tabs>
                <w:tab w:val="left" w:pos="1440"/>
              </w:tabs>
              <w:spacing w:line="0" w:lineRule="atLeast"/>
              <w:rPr>
                <w:sz w:val="22"/>
                <w:lang w:val="fr-CH"/>
              </w:rPr>
            </w:pPr>
            <w:r w:rsidRPr="00E83999">
              <w:rPr>
                <w:sz w:val="22"/>
                <w:lang w:val="fr-CH"/>
              </w:rPr>
              <w:t>Tel: +</w:t>
            </w:r>
            <w:r w:rsidR="001F1C1B">
              <w:rPr>
                <w:sz w:val="22"/>
                <w:lang w:val="fr-CH"/>
              </w:rPr>
              <w:t>44</w:t>
            </w:r>
            <w:r w:rsidR="00F90B04">
              <w:rPr>
                <w:sz w:val="22"/>
                <w:lang w:val="fr-CH"/>
              </w:rPr>
              <w:t xml:space="preserve"> 20 </w:t>
            </w:r>
            <w:bookmarkStart w:id="0" w:name="_GoBack"/>
            <w:bookmarkEnd w:id="0"/>
            <w:r w:rsidR="00F90B04">
              <w:rPr>
                <w:sz w:val="22"/>
                <w:lang w:val="fr-CH"/>
              </w:rPr>
              <w:t>7804 8644</w:t>
            </w:r>
          </w:p>
          <w:p w:rsidR="00577839" w:rsidRPr="00E83999" w:rsidRDefault="00577839" w:rsidP="00F90B04">
            <w:pPr>
              <w:tabs>
                <w:tab w:val="left" w:pos="1440"/>
              </w:tabs>
              <w:spacing w:line="0" w:lineRule="atLeast"/>
              <w:rPr>
                <w:sz w:val="22"/>
                <w:lang w:val="fr-CH"/>
              </w:rPr>
            </w:pPr>
            <w:r w:rsidRPr="00E83999">
              <w:rPr>
                <w:sz w:val="22"/>
                <w:lang w:val="fr-CH"/>
              </w:rPr>
              <w:t xml:space="preserve">Email: </w:t>
            </w:r>
            <w:hyperlink r:id="rId10" w:history="1">
              <w:r w:rsidR="001F1C1B" w:rsidRPr="006D2874">
                <w:rPr>
                  <w:rStyle w:val="Hyperlink"/>
                  <w:sz w:val="22"/>
                  <w:lang w:val="fr-CH"/>
                </w:rPr>
                <w:t>jennifer.sisson@uk.pwc.com</w:t>
              </w:r>
            </w:hyperlink>
            <w:r w:rsidR="00C40D91">
              <w:rPr>
                <w:sz w:val="22"/>
                <w:lang w:val="fr-CH"/>
              </w:rPr>
              <w:t xml:space="preserve"> </w:t>
            </w:r>
          </w:p>
          <w:p w:rsidR="00F90B04" w:rsidRDefault="00F90B04" w:rsidP="00F90B04">
            <w:pPr>
              <w:tabs>
                <w:tab w:val="left" w:pos="1440"/>
              </w:tabs>
              <w:spacing w:line="100" w:lineRule="atLeast"/>
              <w:rPr>
                <w:sz w:val="22"/>
              </w:rPr>
            </w:pPr>
          </w:p>
          <w:p w:rsidR="00577839" w:rsidRPr="00A552DF" w:rsidRDefault="00577839" w:rsidP="00F90B04">
            <w:pPr>
              <w:tabs>
                <w:tab w:val="left" w:pos="1440"/>
              </w:tabs>
              <w:spacing w:line="100" w:lineRule="atLeast"/>
              <w:rPr>
                <w:sz w:val="22"/>
              </w:rPr>
            </w:pPr>
            <w:r>
              <w:rPr>
                <w:sz w:val="22"/>
              </w:rPr>
              <w:t>2</w:t>
            </w:r>
          </w:p>
        </w:tc>
      </w:tr>
    </w:tbl>
    <w:p w:rsidR="00852DB4" w:rsidRDefault="00577839" w:rsidP="009C18B9">
      <w:pPr>
        <w:rPr>
          <w:b/>
          <w:sz w:val="24"/>
        </w:rPr>
      </w:pPr>
      <w:r>
        <w:rPr>
          <w:noProof/>
          <w:sz w:val="22"/>
          <w:lang w:val="en-US" w:eastAsia="en-US" w:bidi="ar-SA"/>
        </w:rPr>
        <mc:AlternateContent>
          <mc:Choice Requires="wps">
            <w:drawing>
              <wp:anchor distT="0" distB="0" distL="114300" distR="114300" simplePos="0" relativeHeight="251658240" behindDoc="0" locked="0" layoutInCell="1" allowOverlap="1" wp14:anchorId="388BE2C8" wp14:editId="6987D69D">
                <wp:simplePos x="0" y="0"/>
                <wp:positionH relativeFrom="page">
                  <wp:posOffset>1159510</wp:posOffset>
                </wp:positionH>
                <wp:positionV relativeFrom="page">
                  <wp:posOffset>4259580</wp:posOffset>
                </wp:positionV>
                <wp:extent cx="5779135" cy="0"/>
                <wp:effectExtent l="0" t="0" r="1206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3pt,335.4pt" to="546.35pt,3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" strokecolor="#e36c0a">
                <w10:wrap anchorx="page" anchory="page"/>
              </v:line>
            </w:pict>
          </mc:Fallback>
        </mc:AlternateContent>
      </w:r>
    </w:p>
    <w:p w:rsidR="00F90B04" w:rsidRDefault="00F90B04" w:rsidP="00FA2363">
      <w:pPr>
        <w:jc w:val="center"/>
        <w:rPr>
          <w:b/>
          <w:sz w:val="24"/>
        </w:rPr>
      </w:pPr>
    </w:p>
    <w:p w:rsidR="001F1C1B" w:rsidRDefault="001F1C1B" w:rsidP="00FA2363">
      <w:pPr>
        <w:jc w:val="center"/>
        <w:rPr>
          <w:b/>
          <w:sz w:val="24"/>
        </w:rPr>
      </w:pPr>
      <w:r>
        <w:rPr>
          <w:b/>
          <w:sz w:val="24"/>
        </w:rPr>
        <w:t>Investors say they wan</w:t>
      </w:r>
      <w:r w:rsidR="00E869A4">
        <w:rPr>
          <w:b/>
          <w:sz w:val="24"/>
        </w:rPr>
        <w:t>t</w:t>
      </w:r>
      <w:r w:rsidR="00C57BF6">
        <w:rPr>
          <w:b/>
          <w:sz w:val="24"/>
        </w:rPr>
        <w:t xml:space="preserve"> more clarity on adjusted </w:t>
      </w:r>
      <w:r w:rsidR="00F90B04">
        <w:rPr>
          <w:b/>
          <w:sz w:val="24"/>
        </w:rPr>
        <w:br/>
      </w:r>
      <w:r w:rsidR="00C57BF6">
        <w:rPr>
          <w:b/>
          <w:sz w:val="24"/>
        </w:rPr>
        <w:t>performance measures</w:t>
      </w:r>
    </w:p>
    <w:p w:rsidR="00E869A4" w:rsidRPr="003A3DF9" w:rsidRDefault="00E869A4" w:rsidP="001F1C1B"/>
    <w:p w:rsidR="00C57BF6" w:rsidRPr="003A3DF9" w:rsidRDefault="00C57BF6" w:rsidP="001F1C1B">
      <w:pPr>
        <w:rPr>
          <w:b/>
          <w:i/>
        </w:rPr>
      </w:pPr>
      <w:r w:rsidRPr="003A3DF9">
        <w:rPr>
          <w:b/>
          <w:i/>
        </w:rPr>
        <w:t>95% of investment professionals would like management teams to provide clearer descriptions of the items they have adjusted when calculating their ‘underlying performance’ measure, as well as why they thought it appropriate to make the adjustments.</w:t>
      </w:r>
    </w:p>
    <w:p w:rsidR="00C57BF6" w:rsidRDefault="00C57BF6" w:rsidP="001F1C1B">
      <w:pPr>
        <w:rPr>
          <w:b/>
        </w:rPr>
      </w:pPr>
    </w:p>
    <w:p w:rsidR="001B41C5" w:rsidRDefault="001F1C1B" w:rsidP="001F1C1B">
      <w:r>
        <w:t xml:space="preserve">This is just one of the </w:t>
      </w:r>
      <w:r w:rsidR="001B41C5">
        <w:t xml:space="preserve">insights revealed in a survey of </w:t>
      </w:r>
      <w:r w:rsidR="00C57BF6" w:rsidRPr="00D14EFC">
        <w:t xml:space="preserve">85 </w:t>
      </w:r>
      <w:r>
        <w:t xml:space="preserve">investment professionals on the </w:t>
      </w:r>
      <w:r w:rsidRPr="001F1C1B">
        <w:t>disclosure of adjusted performance measures</w:t>
      </w:r>
      <w:r w:rsidR="001B41C5">
        <w:t xml:space="preserve"> (APMs). </w:t>
      </w:r>
      <w:r w:rsidR="00EE46DB">
        <w:t>The findings show</w:t>
      </w:r>
      <w:r w:rsidR="001B41C5">
        <w:t xml:space="preserve"> that the investment community highly values APMs</w:t>
      </w:r>
      <w:r w:rsidR="00EE46DB">
        <w:t>, b</w:t>
      </w:r>
      <w:r w:rsidR="001B41C5">
        <w:t>ut</w:t>
      </w:r>
      <w:r w:rsidR="00EE46DB">
        <w:t xml:space="preserve"> that</w:t>
      </w:r>
      <w:r w:rsidR="001B41C5" w:rsidRPr="00ED3178">
        <w:t xml:space="preserve"> their value could be enhanced subs</w:t>
      </w:r>
      <w:r w:rsidR="001B41C5">
        <w:t>tantially by changes in how these measures</w:t>
      </w:r>
      <w:r w:rsidR="001B41C5" w:rsidRPr="00ED3178">
        <w:t xml:space="preserve"> are reported. </w:t>
      </w:r>
    </w:p>
    <w:p w:rsidR="0059793E" w:rsidRDefault="0059793E" w:rsidP="001F1C1B"/>
    <w:p w:rsidR="0059793E" w:rsidRDefault="0059793E" w:rsidP="001F1C1B">
      <w:r>
        <w:rPr>
          <w:noProof/>
          <w:lang w:val="en-US" w:eastAsia="en-US" w:bidi="ar-SA"/>
        </w:rPr>
        <w:drawing>
          <wp:inline distT="0" distB="0" distL="0" distR="0">
            <wp:extent cx="3611796" cy="1743739"/>
            <wp:effectExtent l="0" t="0" r="825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1815" cy="1743748"/>
                    </a:xfrm>
                    <a:prstGeom prst="rect">
                      <a:avLst/>
                    </a:prstGeom>
                    <a:noFill/>
                    <a:ln>
                      <a:noFill/>
                    </a:ln>
                  </pic:spPr>
                </pic:pic>
              </a:graphicData>
            </a:graphic>
          </wp:inline>
        </w:drawing>
      </w:r>
    </w:p>
    <w:p w:rsidR="001B41C5" w:rsidRDefault="001B41C5" w:rsidP="001F1C1B"/>
    <w:p w:rsidR="001F1C1B" w:rsidRDefault="001B41C5" w:rsidP="001F1C1B">
      <w:r>
        <w:t>Other insights i</w:t>
      </w:r>
      <w:r w:rsidRPr="00ED3178">
        <w:t xml:space="preserve">nvestment professionals </w:t>
      </w:r>
      <w:r>
        <w:t>reveal in this survey include:</w:t>
      </w:r>
    </w:p>
    <w:p w:rsidR="001F1C1B" w:rsidRPr="001F1C1B" w:rsidRDefault="001F1C1B" w:rsidP="001F1C1B"/>
    <w:p w:rsidR="001F1C1B" w:rsidRPr="0088246E" w:rsidRDefault="001F1C1B" w:rsidP="0088246E">
      <w:pPr>
        <w:pStyle w:val="ListParagraph"/>
        <w:numPr>
          <w:ilvl w:val="0"/>
          <w:numId w:val="38"/>
        </w:numPr>
        <w:ind w:left="284" w:hanging="284"/>
        <w:rPr>
          <w:rFonts w:ascii="Georgia" w:eastAsia="Calibri" w:hAnsi="Georgia"/>
          <w:color w:val="auto"/>
          <w:sz w:val="20"/>
          <w:szCs w:val="22"/>
        </w:rPr>
      </w:pPr>
      <w:r w:rsidRPr="0088246E">
        <w:rPr>
          <w:rFonts w:ascii="Georgia" w:eastAsia="Calibri" w:hAnsi="Georgia"/>
          <w:color w:val="auto"/>
          <w:sz w:val="20"/>
          <w:szCs w:val="22"/>
        </w:rPr>
        <w:t xml:space="preserve">They are sceptical about the balance management teams display in reporting APMs. This is a concern because a lack of balance in APM reporting could damage management’s credibility with investment professionals: 81% of investment professionals say that if management’s adjustments to GAAP numbers seem aggressive or unusual, their evaluation of the riskiness of management increases.  </w:t>
      </w:r>
    </w:p>
    <w:p w:rsidR="001F1C1B" w:rsidRPr="0088246E" w:rsidRDefault="001F1C1B" w:rsidP="0088246E">
      <w:pPr>
        <w:pStyle w:val="ListParagraph"/>
        <w:numPr>
          <w:ilvl w:val="0"/>
          <w:numId w:val="38"/>
        </w:numPr>
        <w:ind w:left="284" w:hanging="284"/>
        <w:rPr>
          <w:rFonts w:ascii="Georgia" w:eastAsia="Calibri" w:hAnsi="Georgia"/>
          <w:color w:val="auto"/>
          <w:sz w:val="20"/>
          <w:szCs w:val="22"/>
        </w:rPr>
      </w:pPr>
      <w:r w:rsidRPr="0088246E">
        <w:rPr>
          <w:rFonts w:ascii="Georgia" w:eastAsia="Calibri" w:hAnsi="Georgia"/>
          <w:color w:val="auto"/>
          <w:sz w:val="20"/>
          <w:szCs w:val="22"/>
        </w:rPr>
        <w:lastRenderedPageBreak/>
        <w:t xml:space="preserve">Investment professionals would find it helpful to know that companies were applying some basic ‘ground rules’ to their APM reporting. This would give them greater comfort in the relevance and reliability of the data they use in their own performance analysis. </w:t>
      </w:r>
    </w:p>
    <w:p w:rsidR="001F1C1B" w:rsidRPr="0088246E" w:rsidRDefault="001F1C1B" w:rsidP="0088246E">
      <w:pPr>
        <w:pStyle w:val="ListParagraph"/>
        <w:numPr>
          <w:ilvl w:val="0"/>
          <w:numId w:val="38"/>
        </w:numPr>
        <w:ind w:left="284" w:hanging="284"/>
        <w:rPr>
          <w:rFonts w:ascii="Georgia" w:eastAsia="Calibri" w:hAnsi="Georgia"/>
          <w:color w:val="auto"/>
          <w:sz w:val="20"/>
          <w:szCs w:val="22"/>
        </w:rPr>
      </w:pPr>
      <w:r w:rsidRPr="0088246E">
        <w:rPr>
          <w:rFonts w:ascii="Georgia" w:eastAsia="Calibri" w:hAnsi="Georgia"/>
          <w:color w:val="auto"/>
          <w:sz w:val="20"/>
          <w:szCs w:val="22"/>
        </w:rPr>
        <w:t xml:space="preserve">There is a case for considering assurance of APMs where not already obtained. Only 22% of investment professionals think that the measures that move markets (including APMs) are sufficiently reliable. </w:t>
      </w:r>
    </w:p>
    <w:p w:rsidR="001F1C1B" w:rsidRDefault="00EE46DB" w:rsidP="0088246E">
      <w:r w:rsidRPr="0088246E">
        <w:t>This</w:t>
      </w:r>
      <w:r w:rsidR="001B41C5" w:rsidRPr="0088246E">
        <w:t xml:space="preserve"> is the first report in a series that covers investment professionals</w:t>
      </w:r>
      <w:r w:rsidR="0088246E">
        <w:t>’</w:t>
      </w:r>
      <w:r w:rsidR="001B41C5" w:rsidRPr="0088246E">
        <w:t xml:space="preserve"> views </w:t>
      </w:r>
      <w:r w:rsidR="0088246E" w:rsidRPr="0088246E">
        <w:t xml:space="preserve">on corporate reporting. Future editions will focus on </w:t>
      </w:r>
      <w:r w:rsidR="0088246E">
        <w:t>their</w:t>
      </w:r>
      <w:r w:rsidR="0088246E" w:rsidRPr="0088246E">
        <w:t xml:space="preserve"> </w:t>
      </w:r>
      <w:r w:rsidR="0088246E">
        <w:t>opinions</w:t>
      </w:r>
      <w:r w:rsidR="0088246E" w:rsidRPr="0088246E">
        <w:t xml:space="preserve"> on integrated reporting and financial statement note disclosures. The series aims to</w:t>
      </w:r>
      <w:r w:rsidR="0088246E">
        <w:t xml:space="preserve"> help</w:t>
      </w:r>
      <w:r w:rsidR="0088246E" w:rsidRPr="001F1C1B">
        <w:t xml:space="preserve"> management </w:t>
      </w:r>
      <w:r w:rsidR="0088246E">
        <w:t>understand</w:t>
      </w:r>
      <w:r w:rsidR="0088246E" w:rsidRPr="0088246E">
        <w:t xml:space="preserve"> the needs and opinions of investment professionals</w:t>
      </w:r>
      <w:r w:rsidR="0088246E">
        <w:t>, which</w:t>
      </w:r>
      <w:r w:rsidR="0088246E" w:rsidRPr="0088246E">
        <w:t xml:space="preserve"> is crucial if </w:t>
      </w:r>
      <w:r w:rsidR="0088246E">
        <w:t xml:space="preserve">they </w:t>
      </w:r>
      <w:r w:rsidR="0088246E" w:rsidRPr="0088246E">
        <w:t>are to prepare truly useful financial reports and accounts</w:t>
      </w:r>
      <w:r w:rsidR="0088246E">
        <w:t>.</w:t>
      </w:r>
      <w:r w:rsidR="0088246E" w:rsidRPr="0088246E">
        <w:t xml:space="preserve"> </w:t>
      </w:r>
    </w:p>
    <w:p w:rsidR="00D14EFC" w:rsidRPr="0088246E" w:rsidRDefault="00D14EFC" w:rsidP="0088246E"/>
    <w:p w:rsidR="008A4C44" w:rsidRPr="00C4297F" w:rsidRDefault="008A4C44" w:rsidP="008A4C44"/>
    <w:p w:rsidR="00B7630D" w:rsidRPr="00B7630D" w:rsidRDefault="00B7630D" w:rsidP="00B7630D">
      <w:pPr>
        <w:spacing w:line="240" w:lineRule="auto"/>
        <w:rPr>
          <w:b/>
          <w:szCs w:val="20"/>
        </w:rPr>
      </w:pPr>
      <w:r w:rsidRPr="00B7630D">
        <w:rPr>
          <w:b/>
          <w:szCs w:val="20"/>
        </w:rPr>
        <w:t>Notes to editors:</w:t>
      </w:r>
    </w:p>
    <w:p w:rsidR="00B7630D" w:rsidRDefault="00B7630D" w:rsidP="00B7630D">
      <w:pPr>
        <w:spacing w:line="240" w:lineRule="auto"/>
        <w:rPr>
          <w:szCs w:val="20"/>
        </w:rPr>
      </w:pPr>
    </w:p>
    <w:p w:rsidR="00FA2363" w:rsidRPr="00236DE1" w:rsidRDefault="00577839" w:rsidP="00B7630D">
      <w:pPr>
        <w:spacing w:line="240" w:lineRule="auto"/>
        <w:rPr>
          <w:szCs w:val="20"/>
        </w:rPr>
      </w:pPr>
      <w:r w:rsidRPr="00236DE1">
        <w:rPr>
          <w:szCs w:val="20"/>
        </w:rPr>
        <w:t xml:space="preserve">To view the report, </w:t>
      </w:r>
      <w:hyperlink r:id="rId12" w:history="1">
        <w:r w:rsidR="00D14EFC" w:rsidRPr="00216509">
          <w:rPr>
            <w:rStyle w:val="Hyperlink"/>
            <w:szCs w:val="20"/>
          </w:rPr>
          <w:t>cli</w:t>
        </w:r>
        <w:r w:rsidR="00D14EFC" w:rsidRPr="00216509">
          <w:rPr>
            <w:rStyle w:val="Hyperlink"/>
            <w:szCs w:val="20"/>
          </w:rPr>
          <w:t>c</w:t>
        </w:r>
        <w:r w:rsidR="00D14EFC" w:rsidRPr="00216509">
          <w:rPr>
            <w:rStyle w:val="Hyperlink"/>
            <w:szCs w:val="20"/>
          </w:rPr>
          <w:t>k</w:t>
        </w:r>
        <w:r w:rsidR="00D14EFC" w:rsidRPr="00216509">
          <w:rPr>
            <w:rStyle w:val="Hyperlink"/>
            <w:szCs w:val="20"/>
          </w:rPr>
          <w:t xml:space="preserve"> </w:t>
        </w:r>
        <w:r w:rsidR="00E11590" w:rsidRPr="00216509">
          <w:rPr>
            <w:rStyle w:val="Hyperlink"/>
            <w:szCs w:val="20"/>
          </w:rPr>
          <w:t>here</w:t>
        </w:r>
      </w:hyperlink>
      <w:r w:rsidR="00E11590">
        <w:rPr>
          <w:szCs w:val="20"/>
        </w:rPr>
        <w:t xml:space="preserve"> </w:t>
      </w:r>
      <w:r w:rsidR="00D14EFC">
        <w:rPr>
          <w:szCs w:val="20"/>
        </w:rPr>
        <w:t xml:space="preserve">or visit </w:t>
      </w:r>
      <w:hyperlink r:id="rId13" w:history="1">
        <w:r w:rsidR="00D14EFC" w:rsidRPr="003A3DF9">
          <w:rPr>
            <w:rStyle w:val="Hyperlink"/>
            <w:szCs w:val="20"/>
          </w:rPr>
          <w:t>pwc.com/corpo</w:t>
        </w:r>
        <w:r w:rsidR="00D14EFC" w:rsidRPr="003A3DF9">
          <w:rPr>
            <w:rStyle w:val="Hyperlink"/>
            <w:szCs w:val="20"/>
          </w:rPr>
          <w:t>r</w:t>
        </w:r>
        <w:r w:rsidR="00D14EFC" w:rsidRPr="003A3DF9">
          <w:rPr>
            <w:rStyle w:val="Hyperlink"/>
            <w:szCs w:val="20"/>
          </w:rPr>
          <w:t>at</w:t>
        </w:r>
        <w:r w:rsidR="00D14EFC" w:rsidRPr="003A3DF9">
          <w:rPr>
            <w:rStyle w:val="Hyperlink"/>
            <w:szCs w:val="20"/>
          </w:rPr>
          <w:t>e</w:t>
        </w:r>
        <w:r w:rsidR="00D14EFC" w:rsidRPr="003A3DF9">
          <w:rPr>
            <w:rStyle w:val="Hyperlink"/>
            <w:szCs w:val="20"/>
          </w:rPr>
          <w:t>reporting</w:t>
        </w:r>
      </w:hyperlink>
    </w:p>
    <w:p w:rsidR="001F1C1B" w:rsidRDefault="001F1C1B" w:rsidP="00B7630D">
      <w:pPr>
        <w:spacing w:line="240" w:lineRule="auto"/>
        <w:rPr>
          <w:b/>
          <w:szCs w:val="20"/>
        </w:rPr>
      </w:pPr>
    </w:p>
    <w:p w:rsidR="00FA2363" w:rsidRDefault="001F1C1B" w:rsidP="00B7630D">
      <w:pPr>
        <w:spacing w:line="240" w:lineRule="auto"/>
        <w:rPr>
          <w:b/>
          <w:szCs w:val="20"/>
        </w:rPr>
      </w:pPr>
      <w:r>
        <w:rPr>
          <w:b/>
          <w:szCs w:val="20"/>
        </w:rPr>
        <w:t>About Adjusted Performance Measures</w:t>
      </w:r>
      <w:r w:rsidR="00203C88">
        <w:rPr>
          <w:b/>
          <w:szCs w:val="20"/>
        </w:rPr>
        <w:t xml:space="preserve"> </w:t>
      </w:r>
    </w:p>
    <w:p w:rsidR="001F1C1B" w:rsidRDefault="001F1C1B" w:rsidP="001F1C1B">
      <w:r w:rsidRPr="00ED3178">
        <w:t>When investment professionals analyse a company, their goal is to understand the quality and sustainability of its ‘underlying’ or ‘core’ performance. They want insight into what drives profits year on year and the measures that management teams consider to be market moving. They want to understand the impact on company performance of management actions relative to general market conditions. They also seek a clear line of sight into any potential challenges.</w:t>
      </w:r>
    </w:p>
    <w:p w:rsidR="00C57BF6" w:rsidRDefault="00C57BF6" w:rsidP="001F1C1B">
      <w:pPr>
        <w:spacing w:line="240" w:lineRule="auto"/>
      </w:pPr>
    </w:p>
    <w:p w:rsidR="00C57BF6" w:rsidRPr="00C57BF6" w:rsidRDefault="00C57BF6" w:rsidP="00C57BF6">
      <w:pPr>
        <w:spacing w:line="240" w:lineRule="auto"/>
      </w:pPr>
      <w:r w:rsidRPr="00C57BF6">
        <w:t xml:space="preserve">While generally accepted accounting principles (GAAP) such as International Financial Reporting Standards (IFRS) or US GAAP form the bedrock of corporate reporting, they may not always be enough. Many management teams now identify measures of business performance in addition to the GAAP-based net income or profit or loss figure. These adjusted performance measures (APMs) are seen by management as providing helpful additional information for users of financial statements – telling a clearer story of how the particular business has performed. </w:t>
      </w:r>
    </w:p>
    <w:p w:rsidR="00C57BF6" w:rsidRPr="00C57BF6" w:rsidRDefault="00C57BF6" w:rsidP="00C57BF6">
      <w:pPr>
        <w:spacing w:line="240" w:lineRule="auto"/>
      </w:pPr>
    </w:p>
    <w:p w:rsidR="00C57BF6" w:rsidRPr="00C57BF6" w:rsidRDefault="00C57BF6" w:rsidP="00C57BF6">
      <w:pPr>
        <w:spacing w:line="240" w:lineRule="auto"/>
      </w:pPr>
      <w:r w:rsidRPr="00C57BF6">
        <w:t xml:space="preserve">Frequently used measures include ‘underlying earnings’, ‘core earnings’, ‘adjusted EBITDA’ or other management performance measures such as ‘sales per square foot’, ‘all in cash costs’ or ‘production rates’. </w:t>
      </w:r>
    </w:p>
    <w:p w:rsidR="00C57BF6" w:rsidRDefault="00C57BF6" w:rsidP="001F1C1B">
      <w:pPr>
        <w:spacing w:line="240" w:lineRule="auto"/>
      </w:pPr>
    </w:p>
    <w:p w:rsidR="00FA2363" w:rsidRDefault="00FA2363" w:rsidP="00B7630D">
      <w:pPr>
        <w:spacing w:line="240" w:lineRule="auto"/>
        <w:rPr>
          <w:szCs w:val="20"/>
        </w:rPr>
      </w:pPr>
    </w:p>
    <w:p w:rsidR="004E1F76" w:rsidRDefault="004E1F76" w:rsidP="00B7630D">
      <w:pPr>
        <w:spacing w:line="240" w:lineRule="auto"/>
        <w:rPr>
          <w:b/>
          <w:szCs w:val="20"/>
        </w:rPr>
      </w:pPr>
      <w:r>
        <w:rPr>
          <w:b/>
          <w:szCs w:val="20"/>
        </w:rPr>
        <w:t>About PwC</w:t>
      </w:r>
    </w:p>
    <w:p w:rsidR="00B7630D" w:rsidRPr="00FA2363" w:rsidRDefault="00B7630D" w:rsidP="00B7630D">
      <w:pPr>
        <w:spacing w:line="240" w:lineRule="auto"/>
        <w:rPr>
          <w:b/>
          <w:szCs w:val="20"/>
        </w:rPr>
      </w:pPr>
      <w:r w:rsidRPr="00B7630D">
        <w:rPr>
          <w:szCs w:val="20"/>
        </w:rPr>
        <w:t>PwC helps organisations and individuals create the value they’re looking for. We’re a network of firms in 157 countries with over 184,000 people who are committed to delivering quality in assurance, tax and advisory services. Tell us what matters to you and find out more by visiting us at www.pwc.com.</w:t>
      </w:r>
    </w:p>
    <w:p w:rsidR="00B7630D" w:rsidRPr="00B7630D" w:rsidRDefault="00B7630D" w:rsidP="00B7630D">
      <w:pPr>
        <w:spacing w:line="240" w:lineRule="auto"/>
        <w:rPr>
          <w:szCs w:val="20"/>
        </w:rPr>
      </w:pPr>
    </w:p>
    <w:p w:rsidR="00B7630D" w:rsidRDefault="00B7630D" w:rsidP="00B7630D">
      <w:pPr>
        <w:spacing w:line="240" w:lineRule="auto"/>
        <w:rPr>
          <w:szCs w:val="20"/>
        </w:rPr>
      </w:pPr>
      <w:r w:rsidRPr="00B7630D">
        <w:rPr>
          <w:szCs w:val="20"/>
        </w:rPr>
        <w:t xml:space="preserve">PwC refers to the PwC network and/or one or more of its member firms, each of which is a separate legal entity. Please see www.pwc.com/structure for further details. </w:t>
      </w:r>
    </w:p>
    <w:p w:rsidR="00B7630D" w:rsidRDefault="00B7630D" w:rsidP="00B7630D">
      <w:pPr>
        <w:spacing w:line="240" w:lineRule="auto"/>
        <w:rPr>
          <w:szCs w:val="20"/>
        </w:rPr>
      </w:pPr>
    </w:p>
    <w:p w:rsidR="00B7630D" w:rsidRPr="00B7630D" w:rsidRDefault="00B7630D" w:rsidP="00B7630D">
      <w:pPr>
        <w:spacing w:line="240" w:lineRule="auto"/>
        <w:rPr>
          <w:szCs w:val="20"/>
        </w:rPr>
      </w:pPr>
      <w:r w:rsidRPr="00B7630D">
        <w:rPr>
          <w:szCs w:val="20"/>
        </w:rPr>
        <w:t>©2014 PwC. All rights reserved</w:t>
      </w:r>
    </w:p>
    <w:sectPr w:rsidR="00B7630D" w:rsidRPr="00B7630D" w:rsidSect="00BF53B1">
      <w:headerReference w:type="even" r:id="rId14"/>
      <w:headerReference w:type="default" r:id="rId15"/>
      <w:footerReference w:type="even" r:id="rId16"/>
      <w:footerReference w:type="default" r:id="rId17"/>
      <w:headerReference w:type="first" r:id="rId18"/>
      <w:pgSz w:w="11907" w:h="16839"/>
      <w:pgMar w:top="3136" w:right="1134"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E3" w:rsidRDefault="004F1EE3">
      <w:pPr>
        <w:spacing w:line="240" w:lineRule="auto"/>
      </w:pPr>
      <w:r>
        <w:separator/>
      </w:r>
    </w:p>
  </w:endnote>
  <w:endnote w:type="continuationSeparator" w:id="0">
    <w:p w:rsidR="004F1EE3" w:rsidRDefault="004F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8E" w:rsidRDefault="00543220">
    <w:pPr>
      <w:pStyle w:val="Footer"/>
    </w:pPr>
    <w:r>
      <w:fldChar w:fldCharType="begin"/>
    </w:r>
    <w:r>
      <w:instrText xml:space="preserve"> PAGE  \* MERGEFORMAT </w:instrText>
    </w:r>
    <w:r>
      <w:fldChar w:fldCharType="separate"/>
    </w:r>
    <w:r w:rsidR="00F90B04">
      <w:rPr>
        <w:noProof/>
      </w:rPr>
      <w:t>2</w:t>
    </w:r>
    <w:r>
      <w:rPr>
        <w:noProof/>
      </w:rPr>
      <w:fldChar w:fldCharType="end"/>
    </w:r>
    <w:r>
      <w:t xml:space="preserve"> of </w:t>
    </w:r>
    <w:r w:rsidR="004F1EE3">
      <w:fldChar w:fldCharType="begin"/>
    </w:r>
    <w:r w:rsidR="004F1EE3">
      <w:instrText xml:space="preserve"> NUMPAGES  \* MERGEFORMAT </w:instrText>
    </w:r>
    <w:r w:rsidR="004F1EE3">
      <w:fldChar w:fldCharType="separate"/>
    </w:r>
    <w:r w:rsidR="00F90B04">
      <w:rPr>
        <w:noProof/>
      </w:rPr>
      <w:t>2</w:t>
    </w:r>
    <w:r w:rsidR="004F1EE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8E" w:rsidRDefault="00543220">
    <w:pPr>
      <w:pStyle w:val="Footer"/>
    </w:pPr>
    <w:r>
      <w:fldChar w:fldCharType="begin"/>
    </w:r>
    <w:r>
      <w:instrText xml:space="preserve"> PAGE  \* MERGEFORMAT </w:instrText>
    </w:r>
    <w:r>
      <w:fldChar w:fldCharType="separate"/>
    </w:r>
    <w:r w:rsidR="0059793E">
      <w:rPr>
        <w:noProof/>
      </w:rPr>
      <w:t>3</w:t>
    </w:r>
    <w:r>
      <w:rPr>
        <w:noProof/>
      </w:rPr>
      <w:fldChar w:fldCharType="end"/>
    </w:r>
    <w:r>
      <w:t xml:space="preserve"> of </w:t>
    </w:r>
    <w:r w:rsidR="004F1EE3">
      <w:fldChar w:fldCharType="begin"/>
    </w:r>
    <w:r w:rsidR="004F1EE3">
      <w:instrText xml:space="preserve"> NUMPAGES  \* MERGEFORMAT </w:instrText>
    </w:r>
    <w:r w:rsidR="004F1EE3">
      <w:fldChar w:fldCharType="separate"/>
    </w:r>
    <w:r w:rsidR="0059793E">
      <w:rPr>
        <w:noProof/>
      </w:rPr>
      <w:t>3</w:t>
    </w:r>
    <w:r w:rsidR="004F1E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E3" w:rsidRDefault="004F1EE3">
      <w:pPr>
        <w:spacing w:line="240" w:lineRule="auto"/>
      </w:pPr>
      <w:r>
        <w:separator/>
      </w:r>
    </w:p>
  </w:footnote>
  <w:footnote w:type="continuationSeparator" w:id="0">
    <w:p w:rsidR="004F1EE3" w:rsidRDefault="004F1E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8E" w:rsidRPr="00486435" w:rsidRDefault="001C6D8E">
    <w:pPr>
      <w:pStyle w:val="Header"/>
    </w:pPr>
    <w:r>
      <w:rPr>
        <w:noProof/>
        <w:lang w:val="en-US" w:eastAsia="en-US" w:bidi="ar-SA"/>
      </w:rPr>
      <w:drawing>
        <wp:anchor distT="0" distB="0" distL="114300" distR="114300" simplePos="0" relativeHeight="251658752" behindDoc="0" locked="1" layoutInCell="1" allowOverlap="1" wp14:anchorId="36756C79" wp14:editId="51CF2D0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1C6D8E" w:rsidRDefault="001C6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8E" w:rsidRDefault="001C6D8E">
    <w:pPr>
      <w:pStyle w:val="Header"/>
    </w:pPr>
    <w:r>
      <w:rPr>
        <w:noProof/>
        <w:lang w:val="en-US" w:eastAsia="en-US" w:bidi="ar-SA"/>
      </w:rPr>
      <w:drawing>
        <wp:anchor distT="0" distB="0" distL="114300" distR="114300" simplePos="0" relativeHeight="251657728" behindDoc="0" locked="1" layoutInCell="1" allowOverlap="1" wp14:anchorId="13FE7168" wp14:editId="235167CB">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1C6D8E" w:rsidRDefault="001C6D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8E" w:rsidRDefault="001C6D8E">
    <w:pPr>
      <w:pStyle w:val="Header"/>
    </w:pPr>
    <w:r>
      <w:rPr>
        <w:noProof/>
        <w:lang w:val="en-US" w:eastAsia="en-US" w:bidi="ar-SA"/>
      </w:rPr>
      <w:drawing>
        <wp:anchor distT="0" distB="0" distL="114300" distR="114300" simplePos="0" relativeHeight="251656704" behindDoc="0" locked="1" layoutInCell="1" allowOverlap="1" wp14:anchorId="05079564" wp14:editId="0EFACB1D">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E6EA6"/>
    <w:multiLevelType w:val="hybridMultilevel"/>
    <w:tmpl w:val="3942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15B4A"/>
    <w:multiLevelType w:val="hybridMultilevel"/>
    <w:tmpl w:val="4FA0172C"/>
    <w:lvl w:ilvl="0" w:tplc="0409000F">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F6218D"/>
    <w:multiLevelType w:val="hybridMultilevel"/>
    <w:tmpl w:val="CA7C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855E75"/>
    <w:multiLevelType w:val="hybridMultilevel"/>
    <w:tmpl w:val="F50A07B2"/>
    <w:lvl w:ilvl="0" w:tplc="3F10D83A">
      <w:start w:val="1"/>
      <w:numFmt w:val="decimal"/>
      <w:lvlText w:val="%1."/>
      <w:lvlJc w:val="left"/>
      <w:pPr>
        <w:ind w:left="1800" w:hanging="360"/>
      </w:pPr>
      <w:rPr>
        <w:rFonts w:cs="Helv" w:hint="default"/>
        <w:b/>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31047E9"/>
    <w:multiLevelType w:val="hybridMultilevel"/>
    <w:tmpl w:val="969EC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F7452A"/>
    <w:multiLevelType w:val="hybridMultilevel"/>
    <w:tmpl w:val="CA2EE674"/>
    <w:lvl w:ilvl="0" w:tplc="3F10D83A">
      <w:start w:val="1"/>
      <w:numFmt w:val="decimal"/>
      <w:lvlText w:val="%1."/>
      <w:lvlJc w:val="left"/>
      <w:pPr>
        <w:ind w:left="1080" w:hanging="360"/>
      </w:pPr>
      <w:rPr>
        <w:rFonts w:cs="Helv"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F04CFD"/>
    <w:multiLevelType w:val="hybridMultilevel"/>
    <w:tmpl w:val="890E5E2E"/>
    <w:lvl w:ilvl="0" w:tplc="92600288">
      <w:start w:val="5"/>
      <w:numFmt w:val="bullet"/>
      <w:lvlText w:val=""/>
      <w:lvlJc w:val="left"/>
      <w:pPr>
        <w:ind w:left="1080" w:hanging="72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812703"/>
    <w:multiLevelType w:val="hybridMultilevel"/>
    <w:tmpl w:val="904075D8"/>
    <w:lvl w:ilvl="0" w:tplc="92600288">
      <w:start w:val="5"/>
      <w:numFmt w:val="bullet"/>
      <w:lvlText w:val=""/>
      <w:lvlJc w:val="left"/>
      <w:pPr>
        <w:ind w:left="720" w:hanging="72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8E1BC5"/>
    <w:multiLevelType w:val="hybridMultilevel"/>
    <w:tmpl w:val="26ACF3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50EC3FE1"/>
    <w:multiLevelType w:val="hybridMultilevel"/>
    <w:tmpl w:val="C2FAA0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0">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
    <w:nsid w:val="5E9B1C29"/>
    <w:multiLevelType w:val="hybridMultilevel"/>
    <w:tmpl w:val="1E3C3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FFD315E"/>
    <w:multiLevelType w:val="hybridMultilevel"/>
    <w:tmpl w:val="71F68656"/>
    <w:lvl w:ilvl="0" w:tplc="0868FAA6">
      <w:numFmt w:val="bullet"/>
      <w:lvlText w:val="•"/>
      <w:lvlJc w:val="left"/>
      <w:pPr>
        <w:ind w:left="720" w:hanging="720"/>
      </w:pPr>
      <w:rPr>
        <w:rFonts w:ascii="Georgia" w:eastAsia="Calibri" w:hAnsi="Georg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nsid w:val="6B015828"/>
    <w:multiLevelType w:val="hybridMultilevel"/>
    <w:tmpl w:val="7F681B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6C4143D6"/>
    <w:multiLevelType w:val="hybridMultilevel"/>
    <w:tmpl w:val="4A4CB4B4"/>
    <w:lvl w:ilvl="0" w:tplc="3F10D83A">
      <w:start w:val="1"/>
      <w:numFmt w:val="decimal"/>
      <w:lvlText w:val="%1."/>
      <w:lvlJc w:val="left"/>
      <w:pPr>
        <w:ind w:left="1800" w:hanging="360"/>
      </w:pPr>
      <w:rPr>
        <w:rFonts w:cs="Helv" w:hint="default"/>
        <w:b/>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8"/>
  </w:num>
  <w:num w:numId="3">
    <w:abstractNumId w:val="13"/>
  </w:num>
  <w:num w:numId="4">
    <w:abstractNumId w:val="34"/>
  </w:num>
  <w:num w:numId="5">
    <w:abstractNumId w:val="34"/>
    <w:lvlOverride w:ilvl="0">
      <w:startOverride w:val="1"/>
    </w:lvlOverride>
  </w:num>
  <w:num w:numId="6">
    <w:abstractNumId w:val="6"/>
  </w:num>
  <w:num w:numId="7">
    <w:abstractNumId w:val="20"/>
  </w:num>
  <w:num w:numId="8">
    <w:abstractNumId w:val="21"/>
  </w:num>
  <w:num w:numId="9">
    <w:abstractNumId w:val="18"/>
  </w:num>
  <w:num w:numId="10">
    <w:abstractNumId w:val="1"/>
  </w:num>
  <w:num w:numId="11">
    <w:abstractNumId w:val="4"/>
  </w:num>
  <w:num w:numId="12">
    <w:abstractNumId w:val="15"/>
  </w:num>
  <w:num w:numId="13">
    <w:abstractNumId w:val="10"/>
  </w:num>
  <w:num w:numId="14">
    <w:abstractNumId w:val="29"/>
  </w:num>
  <w:num w:numId="15">
    <w:abstractNumId w:val="26"/>
  </w:num>
  <w:num w:numId="16">
    <w:abstractNumId w:val="0"/>
    <w:lvlOverride w:ilvl="0">
      <w:lvl w:ilvl="0">
        <w:numFmt w:val="bullet"/>
        <w:lvlText w:val="•"/>
        <w:legacy w:legacy="1" w:legacySpace="0" w:legacyIndent="0"/>
        <w:lvlJc w:val="left"/>
        <w:rPr>
          <w:rFonts w:ascii="Helv" w:hAnsi="Helv" w:hint="default"/>
        </w:rPr>
      </w:lvl>
    </w:lvlOverride>
  </w:num>
  <w:num w:numId="17">
    <w:abstractNumId w:val="30"/>
  </w:num>
  <w:num w:numId="18">
    <w:abstractNumId w:val="28"/>
  </w:num>
  <w:num w:numId="19">
    <w:abstractNumId w:val="23"/>
  </w:num>
  <w:num w:numId="20">
    <w:abstractNumId w:val="17"/>
  </w:num>
  <w:num w:numId="21">
    <w:abstractNumId w:val="33"/>
  </w:num>
  <w:num w:numId="22">
    <w:abstractNumId w:val="27"/>
  </w:num>
  <w:num w:numId="23">
    <w:abstractNumId w:val="22"/>
  </w:num>
  <w:num w:numId="24">
    <w:abstractNumId w:val="11"/>
  </w:num>
  <w:num w:numId="25">
    <w:abstractNumId w:val="14"/>
  </w:num>
  <w:num w:numId="26">
    <w:abstractNumId w:val="36"/>
  </w:num>
  <w:num w:numId="27">
    <w:abstractNumId w:val="9"/>
  </w:num>
  <w:num w:numId="28">
    <w:abstractNumId w:val="2"/>
  </w:num>
  <w:num w:numId="29">
    <w:abstractNumId w:val="12"/>
  </w:num>
  <w:num w:numId="30">
    <w:abstractNumId w:val="35"/>
  </w:num>
  <w:num w:numId="31">
    <w:abstractNumId w:val="16"/>
  </w:num>
  <w:num w:numId="32">
    <w:abstractNumId w:val="19"/>
  </w:num>
  <w:num w:numId="33">
    <w:abstractNumId w:val="24"/>
  </w:num>
  <w:num w:numId="34">
    <w:abstractNumId w:val="31"/>
  </w:num>
  <w:num w:numId="35">
    <w:abstractNumId w:val="25"/>
  </w:num>
  <w:num w:numId="36">
    <w:abstractNumId w:val="3"/>
  </w:num>
  <w:num w:numId="37">
    <w:abstractNumId w:val="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0F"/>
    <w:rsid w:val="00006EEE"/>
    <w:rsid w:val="00017931"/>
    <w:rsid w:val="00024B50"/>
    <w:rsid w:val="000324FC"/>
    <w:rsid w:val="000519CD"/>
    <w:rsid w:val="00054E2D"/>
    <w:rsid w:val="00062100"/>
    <w:rsid w:val="00074A0F"/>
    <w:rsid w:val="00077B99"/>
    <w:rsid w:val="00092A7F"/>
    <w:rsid w:val="00094A2A"/>
    <w:rsid w:val="00095D2A"/>
    <w:rsid w:val="0009778A"/>
    <w:rsid w:val="000A1DD2"/>
    <w:rsid w:val="000A3395"/>
    <w:rsid w:val="000A5B83"/>
    <w:rsid w:val="000B4F75"/>
    <w:rsid w:val="000B6E25"/>
    <w:rsid w:val="000C5DBE"/>
    <w:rsid w:val="000C68AE"/>
    <w:rsid w:val="000D1202"/>
    <w:rsid w:val="000E11DE"/>
    <w:rsid w:val="000F14C8"/>
    <w:rsid w:val="000F35B0"/>
    <w:rsid w:val="000F7FC5"/>
    <w:rsid w:val="00101DEE"/>
    <w:rsid w:val="00102909"/>
    <w:rsid w:val="00104CBD"/>
    <w:rsid w:val="001051F0"/>
    <w:rsid w:val="001101B2"/>
    <w:rsid w:val="0011084B"/>
    <w:rsid w:val="001163A4"/>
    <w:rsid w:val="00122449"/>
    <w:rsid w:val="00123D86"/>
    <w:rsid w:val="00126101"/>
    <w:rsid w:val="0014343C"/>
    <w:rsid w:val="00144106"/>
    <w:rsid w:val="00146BAA"/>
    <w:rsid w:val="001553B8"/>
    <w:rsid w:val="00173494"/>
    <w:rsid w:val="00177A48"/>
    <w:rsid w:val="00181A2D"/>
    <w:rsid w:val="001A37B8"/>
    <w:rsid w:val="001A40E6"/>
    <w:rsid w:val="001B3A1C"/>
    <w:rsid w:val="001B3C29"/>
    <w:rsid w:val="001B41C5"/>
    <w:rsid w:val="001C0982"/>
    <w:rsid w:val="001C164F"/>
    <w:rsid w:val="001C3C14"/>
    <w:rsid w:val="001C6D8E"/>
    <w:rsid w:val="001D0D2B"/>
    <w:rsid w:val="001D41C9"/>
    <w:rsid w:val="001D75AF"/>
    <w:rsid w:val="001E2F97"/>
    <w:rsid w:val="001F1C1B"/>
    <w:rsid w:val="001F3E57"/>
    <w:rsid w:val="00203C88"/>
    <w:rsid w:val="00211737"/>
    <w:rsid w:val="00216509"/>
    <w:rsid w:val="00220582"/>
    <w:rsid w:val="00220FC7"/>
    <w:rsid w:val="00223A9A"/>
    <w:rsid w:val="00230AF9"/>
    <w:rsid w:val="00231CED"/>
    <w:rsid w:val="002320DD"/>
    <w:rsid w:val="00235D4D"/>
    <w:rsid w:val="00236878"/>
    <w:rsid w:val="00236B36"/>
    <w:rsid w:val="00236DE1"/>
    <w:rsid w:val="00247600"/>
    <w:rsid w:val="00251FFC"/>
    <w:rsid w:val="002557E2"/>
    <w:rsid w:val="00256994"/>
    <w:rsid w:val="00262656"/>
    <w:rsid w:val="00263D68"/>
    <w:rsid w:val="00264DC9"/>
    <w:rsid w:val="00265C3A"/>
    <w:rsid w:val="00272C30"/>
    <w:rsid w:val="00276001"/>
    <w:rsid w:val="002769A0"/>
    <w:rsid w:val="002859E9"/>
    <w:rsid w:val="00294348"/>
    <w:rsid w:val="002967BA"/>
    <w:rsid w:val="002A465B"/>
    <w:rsid w:val="002A4A2C"/>
    <w:rsid w:val="002B29A4"/>
    <w:rsid w:val="002B4902"/>
    <w:rsid w:val="002B5B18"/>
    <w:rsid w:val="002D46E1"/>
    <w:rsid w:val="002E35AC"/>
    <w:rsid w:val="00307EA6"/>
    <w:rsid w:val="003169B2"/>
    <w:rsid w:val="00317E08"/>
    <w:rsid w:val="003228C8"/>
    <w:rsid w:val="003259AA"/>
    <w:rsid w:val="00327B74"/>
    <w:rsid w:val="00327CA8"/>
    <w:rsid w:val="00331ABA"/>
    <w:rsid w:val="00335A91"/>
    <w:rsid w:val="003451EA"/>
    <w:rsid w:val="00353AE0"/>
    <w:rsid w:val="00374203"/>
    <w:rsid w:val="003843D2"/>
    <w:rsid w:val="003846E0"/>
    <w:rsid w:val="003901A0"/>
    <w:rsid w:val="00396F85"/>
    <w:rsid w:val="003A3DF9"/>
    <w:rsid w:val="003A53A2"/>
    <w:rsid w:val="003B0007"/>
    <w:rsid w:val="003C06F0"/>
    <w:rsid w:val="003C61EF"/>
    <w:rsid w:val="003D7D1D"/>
    <w:rsid w:val="003E12E3"/>
    <w:rsid w:val="003E1D85"/>
    <w:rsid w:val="003E3665"/>
    <w:rsid w:val="003F2F95"/>
    <w:rsid w:val="003F6E5F"/>
    <w:rsid w:val="00433054"/>
    <w:rsid w:val="004374B8"/>
    <w:rsid w:val="00444AC0"/>
    <w:rsid w:val="00444D6C"/>
    <w:rsid w:val="00450646"/>
    <w:rsid w:val="00452C5C"/>
    <w:rsid w:val="00465B59"/>
    <w:rsid w:val="00471F2F"/>
    <w:rsid w:val="004743C6"/>
    <w:rsid w:val="0047584E"/>
    <w:rsid w:val="00486435"/>
    <w:rsid w:val="00487ACA"/>
    <w:rsid w:val="00497FDC"/>
    <w:rsid w:val="004A0433"/>
    <w:rsid w:val="004A5748"/>
    <w:rsid w:val="004B02D6"/>
    <w:rsid w:val="004B0855"/>
    <w:rsid w:val="004B088E"/>
    <w:rsid w:val="004B5F26"/>
    <w:rsid w:val="004C0DF5"/>
    <w:rsid w:val="004D1DB3"/>
    <w:rsid w:val="004E1F76"/>
    <w:rsid w:val="004E57B4"/>
    <w:rsid w:val="004F1EE3"/>
    <w:rsid w:val="004F5E9C"/>
    <w:rsid w:val="005043B0"/>
    <w:rsid w:val="0050477A"/>
    <w:rsid w:val="005050C9"/>
    <w:rsid w:val="0051596C"/>
    <w:rsid w:val="005259A7"/>
    <w:rsid w:val="00531113"/>
    <w:rsid w:val="00542D3F"/>
    <w:rsid w:val="00543220"/>
    <w:rsid w:val="005436CA"/>
    <w:rsid w:val="00547C96"/>
    <w:rsid w:val="00550A62"/>
    <w:rsid w:val="00561D4F"/>
    <w:rsid w:val="0056612D"/>
    <w:rsid w:val="00575474"/>
    <w:rsid w:val="00577839"/>
    <w:rsid w:val="0059793E"/>
    <w:rsid w:val="005A6223"/>
    <w:rsid w:val="005A7693"/>
    <w:rsid w:val="005C04C7"/>
    <w:rsid w:val="005C284C"/>
    <w:rsid w:val="005C5E7A"/>
    <w:rsid w:val="005D22A5"/>
    <w:rsid w:val="005D7383"/>
    <w:rsid w:val="005E3904"/>
    <w:rsid w:val="005E48ED"/>
    <w:rsid w:val="005E637F"/>
    <w:rsid w:val="005E74CA"/>
    <w:rsid w:val="005F21E6"/>
    <w:rsid w:val="006036B3"/>
    <w:rsid w:val="0060461B"/>
    <w:rsid w:val="00606A88"/>
    <w:rsid w:val="0061501E"/>
    <w:rsid w:val="00616B07"/>
    <w:rsid w:val="00620D7E"/>
    <w:rsid w:val="00622312"/>
    <w:rsid w:val="00622FDB"/>
    <w:rsid w:val="00633FE4"/>
    <w:rsid w:val="00644AAD"/>
    <w:rsid w:val="00645E28"/>
    <w:rsid w:val="006510FD"/>
    <w:rsid w:val="006637FB"/>
    <w:rsid w:val="00683783"/>
    <w:rsid w:val="00686C71"/>
    <w:rsid w:val="006877ED"/>
    <w:rsid w:val="006950C6"/>
    <w:rsid w:val="00696CE9"/>
    <w:rsid w:val="006A1465"/>
    <w:rsid w:val="006C030F"/>
    <w:rsid w:val="006E08A7"/>
    <w:rsid w:val="006F0EA1"/>
    <w:rsid w:val="006F38EF"/>
    <w:rsid w:val="006F48FF"/>
    <w:rsid w:val="00703AB6"/>
    <w:rsid w:val="00704998"/>
    <w:rsid w:val="007166EB"/>
    <w:rsid w:val="00720837"/>
    <w:rsid w:val="0075505D"/>
    <w:rsid w:val="00755BDD"/>
    <w:rsid w:val="00756B15"/>
    <w:rsid w:val="00774163"/>
    <w:rsid w:val="007854E0"/>
    <w:rsid w:val="00794570"/>
    <w:rsid w:val="0079672C"/>
    <w:rsid w:val="007A0424"/>
    <w:rsid w:val="007A0F9D"/>
    <w:rsid w:val="007A4CD6"/>
    <w:rsid w:val="007A651C"/>
    <w:rsid w:val="007A7AD4"/>
    <w:rsid w:val="007B1DED"/>
    <w:rsid w:val="007B56F1"/>
    <w:rsid w:val="007B5934"/>
    <w:rsid w:val="007C1D23"/>
    <w:rsid w:val="007C25A3"/>
    <w:rsid w:val="007C7592"/>
    <w:rsid w:val="007D0F6A"/>
    <w:rsid w:val="007D6ABE"/>
    <w:rsid w:val="007E4761"/>
    <w:rsid w:val="007F7CEB"/>
    <w:rsid w:val="00800BAB"/>
    <w:rsid w:val="00802E08"/>
    <w:rsid w:val="008046D5"/>
    <w:rsid w:val="00804C24"/>
    <w:rsid w:val="0081723B"/>
    <w:rsid w:val="00824FC9"/>
    <w:rsid w:val="00825D00"/>
    <w:rsid w:val="00825E97"/>
    <w:rsid w:val="00832085"/>
    <w:rsid w:val="00852DB4"/>
    <w:rsid w:val="00853D7B"/>
    <w:rsid w:val="00860E56"/>
    <w:rsid w:val="00882260"/>
    <w:rsid w:val="0088246E"/>
    <w:rsid w:val="00891247"/>
    <w:rsid w:val="0089330D"/>
    <w:rsid w:val="008A35A8"/>
    <w:rsid w:val="008A478F"/>
    <w:rsid w:val="008A4C44"/>
    <w:rsid w:val="008A63FC"/>
    <w:rsid w:val="008B0E80"/>
    <w:rsid w:val="008B17D1"/>
    <w:rsid w:val="008B2591"/>
    <w:rsid w:val="008B36AF"/>
    <w:rsid w:val="008B424A"/>
    <w:rsid w:val="008C321A"/>
    <w:rsid w:val="008D0699"/>
    <w:rsid w:val="008D2D5A"/>
    <w:rsid w:val="008D74B3"/>
    <w:rsid w:val="008D76E1"/>
    <w:rsid w:val="008D7B81"/>
    <w:rsid w:val="008E0774"/>
    <w:rsid w:val="008F458F"/>
    <w:rsid w:val="008F6ABC"/>
    <w:rsid w:val="00926679"/>
    <w:rsid w:val="00933128"/>
    <w:rsid w:val="00940028"/>
    <w:rsid w:val="00942F18"/>
    <w:rsid w:val="00944053"/>
    <w:rsid w:val="0095046B"/>
    <w:rsid w:val="009647E8"/>
    <w:rsid w:val="00965E7E"/>
    <w:rsid w:val="00970F51"/>
    <w:rsid w:val="009768ED"/>
    <w:rsid w:val="009A31A2"/>
    <w:rsid w:val="009A3EC4"/>
    <w:rsid w:val="009B019A"/>
    <w:rsid w:val="009B042E"/>
    <w:rsid w:val="009B23C9"/>
    <w:rsid w:val="009C18B9"/>
    <w:rsid w:val="009C25FF"/>
    <w:rsid w:val="009C69CE"/>
    <w:rsid w:val="009D20FB"/>
    <w:rsid w:val="009D561B"/>
    <w:rsid w:val="009D571C"/>
    <w:rsid w:val="009D5ABD"/>
    <w:rsid w:val="009E5D18"/>
    <w:rsid w:val="009E7337"/>
    <w:rsid w:val="009F1509"/>
    <w:rsid w:val="009F7A74"/>
    <w:rsid w:val="00A060BE"/>
    <w:rsid w:val="00A22785"/>
    <w:rsid w:val="00A24859"/>
    <w:rsid w:val="00A3018F"/>
    <w:rsid w:val="00A30479"/>
    <w:rsid w:val="00A3563B"/>
    <w:rsid w:val="00A370D8"/>
    <w:rsid w:val="00A42B7D"/>
    <w:rsid w:val="00A53190"/>
    <w:rsid w:val="00A70742"/>
    <w:rsid w:val="00A76109"/>
    <w:rsid w:val="00A867DC"/>
    <w:rsid w:val="00A94EA5"/>
    <w:rsid w:val="00A958C3"/>
    <w:rsid w:val="00AA13E7"/>
    <w:rsid w:val="00AA4327"/>
    <w:rsid w:val="00AB1BB2"/>
    <w:rsid w:val="00AB1FC5"/>
    <w:rsid w:val="00AB7568"/>
    <w:rsid w:val="00AC0024"/>
    <w:rsid w:val="00AC56F2"/>
    <w:rsid w:val="00AC64BF"/>
    <w:rsid w:val="00AD0F1F"/>
    <w:rsid w:val="00AD628B"/>
    <w:rsid w:val="00AF0B03"/>
    <w:rsid w:val="00AF29A5"/>
    <w:rsid w:val="00B03D0C"/>
    <w:rsid w:val="00B03E31"/>
    <w:rsid w:val="00B12F98"/>
    <w:rsid w:val="00B13EC6"/>
    <w:rsid w:val="00B150E6"/>
    <w:rsid w:val="00B20940"/>
    <w:rsid w:val="00B2304D"/>
    <w:rsid w:val="00B25F8B"/>
    <w:rsid w:val="00B321F2"/>
    <w:rsid w:val="00B36931"/>
    <w:rsid w:val="00B42978"/>
    <w:rsid w:val="00B45699"/>
    <w:rsid w:val="00B51040"/>
    <w:rsid w:val="00B54615"/>
    <w:rsid w:val="00B60632"/>
    <w:rsid w:val="00B62305"/>
    <w:rsid w:val="00B64798"/>
    <w:rsid w:val="00B7630D"/>
    <w:rsid w:val="00B80186"/>
    <w:rsid w:val="00B80911"/>
    <w:rsid w:val="00B8633E"/>
    <w:rsid w:val="00B90FD0"/>
    <w:rsid w:val="00B9410C"/>
    <w:rsid w:val="00B97D4D"/>
    <w:rsid w:val="00BA071F"/>
    <w:rsid w:val="00BB06F5"/>
    <w:rsid w:val="00BB31DE"/>
    <w:rsid w:val="00BB44EF"/>
    <w:rsid w:val="00BB623C"/>
    <w:rsid w:val="00BC0B84"/>
    <w:rsid w:val="00BC35BF"/>
    <w:rsid w:val="00BC55AD"/>
    <w:rsid w:val="00BD6D44"/>
    <w:rsid w:val="00BE03A0"/>
    <w:rsid w:val="00BE15A0"/>
    <w:rsid w:val="00BF53B1"/>
    <w:rsid w:val="00C109F7"/>
    <w:rsid w:val="00C24006"/>
    <w:rsid w:val="00C25B25"/>
    <w:rsid w:val="00C25B82"/>
    <w:rsid w:val="00C37629"/>
    <w:rsid w:val="00C40D91"/>
    <w:rsid w:val="00C4297F"/>
    <w:rsid w:val="00C43A01"/>
    <w:rsid w:val="00C55A34"/>
    <w:rsid w:val="00C57BF6"/>
    <w:rsid w:val="00C603B6"/>
    <w:rsid w:val="00C62C9C"/>
    <w:rsid w:val="00C63B30"/>
    <w:rsid w:val="00C63D12"/>
    <w:rsid w:val="00C66358"/>
    <w:rsid w:val="00C67350"/>
    <w:rsid w:val="00C709F7"/>
    <w:rsid w:val="00C92C54"/>
    <w:rsid w:val="00C96C86"/>
    <w:rsid w:val="00C9779E"/>
    <w:rsid w:val="00CA3004"/>
    <w:rsid w:val="00CA4344"/>
    <w:rsid w:val="00CA6491"/>
    <w:rsid w:val="00CA71A8"/>
    <w:rsid w:val="00CC060A"/>
    <w:rsid w:val="00CD549A"/>
    <w:rsid w:val="00CD557F"/>
    <w:rsid w:val="00CD5E4C"/>
    <w:rsid w:val="00CE35FD"/>
    <w:rsid w:val="00CE48C4"/>
    <w:rsid w:val="00CE4A47"/>
    <w:rsid w:val="00CF4765"/>
    <w:rsid w:val="00CF7695"/>
    <w:rsid w:val="00D02D56"/>
    <w:rsid w:val="00D061C3"/>
    <w:rsid w:val="00D061D3"/>
    <w:rsid w:val="00D076F1"/>
    <w:rsid w:val="00D14EFC"/>
    <w:rsid w:val="00D24984"/>
    <w:rsid w:val="00D26BFE"/>
    <w:rsid w:val="00D326A5"/>
    <w:rsid w:val="00D33F63"/>
    <w:rsid w:val="00D41944"/>
    <w:rsid w:val="00D43572"/>
    <w:rsid w:val="00D461AD"/>
    <w:rsid w:val="00D5113E"/>
    <w:rsid w:val="00D5364C"/>
    <w:rsid w:val="00D56E96"/>
    <w:rsid w:val="00D63F6B"/>
    <w:rsid w:val="00D65B05"/>
    <w:rsid w:val="00D76348"/>
    <w:rsid w:val="00D85862"/>
    <w:rsid w:val="00D864AB"/>
    <w:rsid w:val="00D96745"/>
    <w:rsid w:val="00D97575"/>
    <w:rsid w:val="00DA6C2B"/>
    <w:rsid w:val="00DB4E35"/>
    <w:rsid w:val="00DC12BE"/>
    <w:rsid w:val="00DC1B55"/>
    <w:rsid w:val="00DD116B"/>
    <w:rsid w:val="00DD24F0"/>
    <w:rsid w:val="00DE31F9"/>
    <w:rsid w:val="00DE3B6B"/>
    <w:rsid w:val="00DE651C"/>
    <w:rsid w:val="00DF153B"/>
    <w:rsid w:val="00DF4659"/>
    <w:rsid w:val="00DF635C"/>
    <w:rsid w:val="00E03BC7"/>
    <w:rsid w:val="00E11590"/>
    <w:rsid w:val="00E14A22"/>
    <w:rsid w:val="00E334DF"/>
    <w:rsid w:val="00E33A17"/>
    <w:rsid w:val="00E400A3"/>
    <w:rsid w:val="00E43918"/>
    <w:rsid w:val="00E53BE7"/>
    <w:rsid w:val="00E732E2"/>
    <w:rsid w:val="00E77EF8"/>
    <w:rsid w:val="00E869A4"/>
    <w:rsid w:val="00E915B5"/>
    <w:rsid w:val="00E945A4"/>
    <w:rsid w:val="00E95966"/>
    <w:rsid w:val="00E96C0F"/>
    <w:rsid w:val="00EA0BAD"/>
    <w:rsid w:val="00EB20D3"/>
    <w:rsid w:val="00EB463C"/>
    <w:rsid w:val="00EC05C9"/>
    <w:rsid w:val="00EC5EDE"/>
    <w:rsid w:val="00ED1A59"/>
    <w:rsid w:val="00ED4DA8"/>
    <w:rsid w:val="00EE1DF0"/>
    <w:rsid w:val="00EE33E6"/>
    <w:rsid w:val="00EE46DB"/>
    <w:rsid w:val="00EE7B7F"/>
    <w:rsid w:val="00EF2232"/>
    <w:rsid w:val="00EF2F25"/>
    <w:rsid w:val="00F0283B"/>
    <w:rsid w:val="00F10994"/>
    <w:rsid w:val="00F123CA"/>
    <w:rsid w:val="00F24A9A"/>
    <w:rsid w:val="00F25CB7"/>
    <w:rsid w:val="00F269B2"/>
    <w:rsid w:val="00F43EF6"/>
    <w:rsid w:val="00F54C83"/>
    <w:rsid w:val="00F6355D"/>
    <w:rsid w:val="00F6644D"/>
    <w:rsid w:val="00F66B82"/>
    <w:rsid w:val="00F77BD9"/>
    <w:rsid w:val="00F83250"/>
    <w:rsid w:val="00F87F5A"/>
    <w:rsid w:val="00F90B04"/>
    <w:rsid w:val="00F92477"/>
    <w:rsid w:val="00F94FC6"/>
    <w:rsid w:val="00FA0CA4"/>
    <w:rsid w:val="00FA2363"/>
    <w:rsid w:val="00FB7467"/>
    <w:rsid w:val="00FC06D9"/>
    <w:rsid w:val="00FC2307"/>
    <w:rsid w:val="00FC28A7"/>
    <w:rsid w:val="00FD2417"/>
    <w:rsid w:val="00FE22EE"/>
    <w:rsid w:val="00FF015F"/>
    <w:rsid w:val="00FF3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0F"/>
    <w:pPr>
      <w:spacing w:line="240" w:lineRule="atLeast"/>
    </w:pPr>
    <w:rPr>
      <w:rFonts w:ascii="Georgia" w:hAnsi="Georgia"/>
      <w:szCs w:val="22"/>
    </w:rPr>
  </w:style>
  <w:style w:type="paragraph" w:styleId="Heading1">
    <w:name w:val="heading 1"/>
    <w:basedOn w:val="Normal"/>
    <w:next w:val="Normal"/>
    <w:link w:val="Heading1Char"/>
    <w:qFormat/>
    <w:rsid w:val="00E96C0F"/>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E96C0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778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6C0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96C0F"/>
  </w:style>
  <w:style w:type="paragraph" w:styleId="Footer">
    <w:name w:val="footer"/>
    <w:basedOn w:val="Normal"/>
    <w:link w:val="FooterChar"/>
    <w:uiPriority w:val="99"/>
    <w:semiHidden/>
    <w:unhideWhenUsed/>
    <w:rsid w:val="00E96C0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96C0F"/>
  </w:style>
  <w:style w:type="paragraph" w:styleId="BodyText">
    <w:name w:val="Body Text"/>
    <w:basedOn w:val="Normal"/>
    <w:link w:val="BodyTextChar"/>
    <w:uiPriority w:val="99"/>
    <w:unhideWhenUsed/>
    <w:rsid w:val="00E96C0F"/>
    <w:pPr>
      <w:spacing w:after="240"/>
    </w:pPr>
  </w:style>
  <w:style w:type="character" w:customStyle="1" w:styleId="BodyTextChar">
    <w:name w:val="Body Text Char"/>
    <w:basedOn w:val="DefaultParagraphFont"/>
    <w:link w:val="BodyText"/>
    <w:uiPriority w:val="99"/>
    <w:rsid w:val="00E96C0F"/>
    <w:rPr>
      <w:rFonts w:ascii="Georgia" w:hAnsi="Georgia"/>
      <w:sz w:val="20"/>
    </w:rPr>
  </w:style>
  <w:style w:type="paragraph" w:styleId="Title">
    <w:name w:val="Title"/>
    <w:basedOn w:val="Normal"/>
    <w:next w:val="Normal"/>
    <w:link w:val="TitleChar"/>
    <w:uiPriority w:val="10"/>
    <w:qFormat/>
    <w:rsid w:val="00E96C0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E96C0F"/>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E96C0F"/>
    <w:pPr>
      <w:spacing w:line="200" w:lineRule="atLeast"/>
    </w:pPr>
    <w:rPr>
      <w:i/>
      <w:sz w:val="18"/>
    </w:rPr>
  </w:style>
  <w:style w:type="character" w:customStyle="1" w:styleId="AddressChar">
    <w:name w:val="Address Char"/>
    <w:basedOn w:val="DefaultParagraphFont"/>
    <w:link w:val="Address"/>
    <w:rsid w:val="00E96C0F"/>
    <w:rPr>
      <w:rFonts w:ascii="Georgia" w:hAnsi="Georgia"/>
      <w:i/>
      <w:sz w:val="18"/>
    </w:rPr>
  </w:style>
  <w:style w:type="paragraph" w:customStyle="1" w:styleId="Disclaimer">
    <w:name w:val="Disclaimer"/>
    <w:basedOn w:val="Normal"/>
    <w:link w:val="DisclaimerChar"/>
    <w:rsid w:val="00E96C0F"/>
    <w:pPr>
      <w:spacing w:line="140" w:lineRule="atLeast"/>
    </w:pPr>
    <w:rPr>
      <w:rFonts w:ascii="Arial" w:hAnsi="Arial" w:cs="Arial"/>
      <w:sz w:val="12"/>
    </w:rPr>
  </w:style>
  <w:style w:type="character" w:customStyle="1" w:styleId="DisclaimerChar">
    <w:name w:val="Disclaimer Char"/>
    <w:basedOn w:val="DefaultParagraphFont"/>
    <w:link w:val="Disclaimer"/>
    <w:rsid w:val="00E96C0F"/>
    <w:rPr>
      <w:rFonts w:ascii="Arial" w:hAnsi="Arial" w:cs="Arial"/>
      <w:sz w:val="12"/>
    </w:rPr>
  </w:style>
  <w:style w:type="character" w:customStyle="1" w:styleId="Heading1Char">
    <w:name w:val="Heading 1 Char"/>
    <w:basedOn w:val="DefaultParagraphFont"/>
    <w:link w:val="Heading1"/>
    <w:rsid w:val="00E96C0F"/>
    <w:rPr>
      <w:rFonts w:ascii="Cambria" w:eastAsia="Times New Roman" w:hAnsi="Cambria" w:cs="Times New Roman"/>
      <w:b/>
      <w:bCs/>
      <w:kern w:val="32"/>
      <w:sz w:val="32"/>
      <w:szCs w:val="32"/>
    </w:rPr>
  </w:style>
  <w:style w:type="paragraph" w:customStyle="1" w:styleId="ReleaseBodyText">
    <w:name w:val="Release Body Text"/>
    <w:rsid w:val="00E96C0F"/>
    <w:rPr>
      <w:rFonts w:ascii="Arial" w:eastAsia="Times New Roman" w:hAnsi="Arial" w:cs="Arial"/>
    </w:rPr>
  </w:style>
  <w:style w:type="paragraph" w:customStyle="1" w:styleId="Heading">
    <w:name w:val="Heading"/>
    <w:basedOn w:val="Normal"/>
    <w:rsid w:val="00E96C0F"/>
    <w:pPr>
      <w:spacing w:line="240" w:lineRule="auto"/>
    </w:pPr>
    <w:rPr>
      <w:rFonts w:ascii="Arial" w:eastAsia="Times New Roman" w:hAnsi="Arial"/>
      <w:b/>
      <w:sz w:val="24"/>
      <w:szCs w:val="20"/>
    </w:rPr>
  </w:style>
  <w:style w:type="paragraph" w:styleId="ListParagraph">
    <w:name w:val="List Paragraph"/>
    <w:basedOn w:val="Normal"/>
    <w:unhideWhenUsed/>
    <w:qFormat/>
    <w:rsid w:val="00E96C0F"/>
    <w:pPr>
      <w:spacing w:after="240"/>
      <w:ind w:left="720"/>
      <w:contextualSpacing/>
    </w:pPr>
    <w:rPr>
      <w:rFonts w:ascii="Calibri" w:eastAsia="Times New Roman" w:hAnsi="Calibri"/>
      <w:color w:val="000000"/>
      <w:sz w:val="21"/>
      <w:szCs w:val="21"/>
    </w:rPr>
  </w:style>
  <w:style w:type="character" w:customStyle="1" w:styleId="fullstory">
    <w:name w:val="fullstory"/>
    <w:basedOn w:val="DefaultParagraphFont"/>
    <w:rsid w:val="00E96C0F"/>
  </w:style>
  <w:style w:type="paragraph" w:customStyle="1" w:styleId="ListNumbered">
    <w:name w:val="List Numbered"/>
    <w:basedOn w:val="Normal"/>
    <w:rsid w:val="00E96C0F"/>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E96C0F"/>
    <w:rPr>
      <w:rFonts w:ascii="Cambria" w:eastAsia="Times New Roman" w:hAnsi="Cambria" w:cs="Times New Roman"/>
      <w:b/>
      <w:bCs/>
      <w:sz w:val="26"/>
      <w:szCs w:val="26"/>
      <w:lang w:eastAsia="en-GB"/>
    </w:rPr>
  </w:style>
  <w:style w:type="character" w:styleId="Hyperlink">
    <w:name w:val="Hyperlink"/>
    <w:basedOn w:val="DefaultParagraphFont"/>
    <w:uiPriority w:val="99"/>
    <w:unhideWhenUsed/>
    <w:rsid w:val="00E96C0F"/>
    <w:rPr>
      <w:strike w:val="0"/>
      <w:dstrike w:val="0"/>
      <w:color w:val="0097DC"/>
      <w:u w:val="none"/>
      <w:effect w:val="none"/>
    </w:rPr>
  </w:style>
  <w:style w:type="character" w:styleId="Strong">
    <w:name w:val="Strong"/>
    <w:basedOn w:val="DefaultParagraphFont"/>
    <w:uiPriority w:val="22"/>
    <w:qFormat/>
    <w:rsid w:val="00E96C0F"/>
    <w:rPr>
      <w:b/>
      <w:bCs/>
    </w:rPr>
  </w:style>
  <w:style w:type="character" w:customStyle="1" w:styleId="date-display-single">
    <w:name w:val="date-display-single"/>
    <w:basedOn w:val="DefaultParagraphFont"/>
    <w:rsid w:val="00E96C0F"/>
  </w:style>
  <w:style w:type="character" w:customStyle="1" w:styleId="date-display-start">
    <w:name w:val="date-display-start"/>
    <w:basedOn w:val="DefaultParagraphFont"/>
    <w:rsid w:val="00E96C0F"/>
  </w:style>
  <w:style w:type="character" w:customStyle="1" w:styleId="date-display-end">
    <w:name w:val="date-display-end"/>
    <w:basedOn w:val="DefaultParagraphFont"/>
    <w:rsid w:val="00E96C0F"/>
  </w:style>
  <w:style w:type="character" w:customStyle="1" w:styleId="date-display-separator">
    <w:name w:val="date-display-separator"/>
    <w:basedOn w:val="DefaultParagraphFont"/>
    <w:rsid w:val="00E96C0F"/>
  </w:style>
  <w:style w:type="character" w:customStyle="1" w:styleId="field-content2">
    <w:name w:val="field-content2"/>
    <w:basedOn w:val="DefaultParagraphFont"/>
    <w:rsid w:val="00E96C0F"/>
  </w:style>
  <w:style w:type="character" w:styleId="CommentReference">
    <w:name w:val="annotation reference"/>
    <w:basedOn w:val="DefaultParagraphFont"/>
    <w:uiPriority w:val="99"/>
    <w:semiHidden/>
    <w:unhideWhenUsed/>
    <w:rsid w:val="00E96C0F"/>
    <w:rPr>
      <w:sz w:val="16"/>
      <w:szCs w:val="16"/>
    </w:rPr>
  </w:style>
  <w:style w:type="paragraph" w:styleId="CommentText">
    <w:name w:val="annotation text"/>
    <w:basedOn w:val="Normal"/>
    <w:link w:val="CommentTextChar"/>
    <w:uiPriority w:val="99"/>
    <w:semiHidden/>
    <w:unhideWhenUsed/>
    <w:rsid w:val="00E96C0F"/>
    <w:rPr>
      <w:szCs w:val="20"/>
    </w:rPr>
  </w:style>
  <w:style w:type="character" w:customStyle="1" w:styleId="CommentTextChar">
    <w:name w:val="Comment Text Char"/>
    <w:basedOn w:val="DefaultParagraphFont"/>
    <w:link w:val="CommentText"/>
    <w:uiPriority w:val="99"/>
    <w:semiHidden/>
    <w:rsid w:val="00E96C0F"/>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E96C0F"/>
    <w:rPr>
      <w:b/>
      <w:bCs/>
    </w:rPr>
  </w:style>
  <w:style w:type="character" w:customStyle="1" w:styleId="CommentSubjectChar">
    <w:name w:val="Comment Subject Char"/>
    <w:basedOn w:val="CommentTextChar"/>
    <w:link w:val="CommentSubject"/>
    <w:uiPriority w:val="99"/>
    <w:semiHidden/>
    <w:rsid w:val="00E96C0F"/>
    <w:rPr>
      <w:rFonts w:ascii="Georgia" w:hAnsi="Georgia"/>
      <w:b/>
      <w:bCs/>
      <w:lang w:eastAsia="en-GB"/>
    </w:rPr>
  </w:style>
  <w:style w:type="paragraph" w:styleId="BalloonText">
    <w:name w:val="Balloon Text"/>
    <w:basedOn w:val="Normal"/>
    <w:link w:val="BalloonTextChar"/>
    <w:uiPriority w:val="99"/>
    <w:semiHidden/>
    <w:unhideWhenUsed/>
    <w:rsid w:val="00E96C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0F"/>
    <w:rPr>
      <w:rFonts w:ascii="Tahoma" w:hAnsi="Tahoma" w:cs="Tahoma"/>
      <w:sz w:val="16"/>
      <w:szCs w:val="16"/>
      <w:lang w:eastAsia="en-GB"/>
    </w:rPr>
  </w:style>
  <w:style w:type="character" w:customStyle="1" w:styleId="at5">
    <w:name w:val="a__t5"/>
    <w:basedOn w:val="DefaultParagraphFont"/>
    <w:rsid w:val="00E96C0F"/>
  </w:style>
  <w:style w:type="paragraph" w:customStyle="1" w:styleId="PIText">
    <w:name w:val="PI Text"/>
    <w:basedOn w:val="BodyTextIndent"/>
    <w:link w:val="PITextZchn"/>
    <w:rsid w:val="00E96C0F"/>
    <w:pPr>
      <w:spacing w:after="0" w:line="360" w:lineRule="auto"/>
      <w:ind w:left="0" w:right="-2"/>
      <w:jc w:val="both"/>
    </w:pPr>
    <w:rPr>
      <w:rFonts w:ascii="Univers" w:eastAsia="Times New Roman" w:hAnsi="Univers"/>
      <w:sz w:val="22"/>
      <w:szCs w:val="24"/>
    </w:rPr>
  </w:style>
  <w:style w:type="character" w:customStyle="1" w:styleId="PITextZchn">
    <w:name w:val="PI Text Zchn"/>
    <w:basedOn w:val="DefaultParagraphFont"/>
    <w:link w:val="PIText"/>
    <w:locked/>
    <w:rsid w:val="00E96C0F"/>
    <w:rPr>
      <w:rFonts w:ascii="Univers" w:eastAsia="Times New Roman" w:hAnsi="Univers"/>
      <w:sz w:val="22"/>
      <w:szCs w:val="24"/>
      <w:lang w:val="en-GB" w:eastAsia="en-GB"/>
    </w:rPr>
  </w:style>
  <w:style w:type="paragraph" w:styleId="BodyTextIndent">
    <w:name w:val="Body Text Indent"/>
    <w:basedOn w:val="Normal"/>
    <w:link w:val="BodyTextIndentChar"/>
    <w:uiPriority w:val="99"/>
    <w:semiHidden/>
    <w:unhideWhenUsed/>
    <w:rsid w:val="00E96C0F"/>
    <w:pPr>
      <w:spacing w:after="120"/>
      <w:ind w:left="283"/>
    </w:pPr>
  </w:style>
  <w:style w:type="character" w:customStyle="1" w:styleId="BodyTextIndentChar">
    <w:name w:val="Body Text Indent Char"/>
    <w:basedOn w:val="DefaultParagraphFont"/>
    <w:link w:val="BodyTextIndent"/>
    <w:uiPriority w:val="99"/>
    <w:semiHidden/>
    <w:rsid w:val="00E96C0F"/>
    <w:rPr>
      <w:rFonts w:ascii="Georgia" w:hAnsi="Georgia"/>
      <w:szCs w:val="22"/>
      <w:lang w:eastAsia="en-GB"/>
    </w:rPr>
  </w:style>
  <w:style w:type="paragraph" w:styleId="Quote">
    <w:name w:val="Quote"/>
    <w:basedOn w:val="ReleaseBodyText"/>
    <w:link w:val="QuoteChar"/>
    <w:qFormat/>
    <w:rsid w:val="00E96C0F"/>
    <w:pPr>
      <w:ind w:left="540"/>
    </w:pPr>
  </w:style>
  <w:style w:type="character" w:customStyle="1" w:styleId="QuoteChar">
    <w:name w:val="Quote Char"/>
    <w:basedOn w:val="DefaultParagraphFont"/>
    <w:link w:val="Quote"/>
    <w:rsid w:val="00E96C0F"/>
    <w:rPr>
      <w:rFonts w:ascii="Arial" w:eastAsia="Times New Roman" w:hAnsi="Arial" w:cs="Arial"/>
      <w:lang w:eastAsia="en-GB"/>
    </w:rPr>
  </w:style>
  <w:style w:type="paragraph" w:customStyle="1" w:styleId="Listsub-heading">
    <w:name w:val="List sub-heading"/>
    <w:basedOn w:val="Normal"/>
    <w:rsid w:val="00E96C0F"/>
    <w:pPr>
      <w:spacing w:line="240" w:lineRule="auto"/>
    </w:pPr>
    <w:rPr>
      <w:rFonts w:ascii="Arial" w:eastAsia="Times New Roman" w:hAnsi="Arial" w:cs="Arial"/>
      <w:b/>
      <w:i/>
      <w:szCs w:val="20"/>
    </w:rPr>
  </w:style>
  <w:style w:type="paragraph" w:customStyle="1" w:styleId="ListBullet1">
    <w:name w:val="List Bullet1"/>
    <w:basedOn w:val="Normal"/>
    <w:rsid w:val="00E96C0F"/>
    <w:pPr>
      <w:numPr>
        <w:numId w:val="19"/>
      </w:numPr>
      <w:spacing w:line="240" w:lineRule="auto"/>
    </w:pPr>
    <w:rPr>
      <w:rFonts w:ascii="Arial" w:eastAsia="Times New Roman" w:hAnsi="Arial" w:cs="Arial"/>
      <w:szCs w:val="20"/>
    </w:rPr>
  </w:style>
  <w:style w:type="paragraph" w:styleId="Caption">
    <w:name w:val="caption"/>
    <w:basedOn w:val="Normal"/>
    <w:next w:val="Normal"/>
    <w:unhideWhenUsed/>
    <w:qFormat/>
    <w:rsid w:val="00F6644D"/>
    <w:pPr>
      <w:spacing w:after="240"/>
    </w:pPr>
    <w:rPr>
      <w:rFonts w:asciiTheme="majorHAnsi" w:eastAsiaTheme="minorHAnsi" w:hAnsiTheme="majorHAnsi" w:cstheme="minorBidi"/>
      <w:i/>
      <w:szCs w:val="20"/>
    </w:rPr>
  </w:style>
  <w:style w:type="paragraph" w:styleId="FootnoteText">
    <w:name w:val="footnote text"/>
    <w:basedOn w:val="Normal"/>
    <w:link w:val="FootnoteTextChar"/>
    <w:uiPriority w:val="99"/>
    <w:semiHidden/>
    <w:rsid w:val="00F6644D"/>
    <w:pPr>
      <w:tabs>
        <w:tab w:val="left" w:pos="198"/>
      </w:tabs>
      <w:spacing w:line="240" w:lineRule="auto"/>
      <w:ind w:left="198" w:hanging="198"/>
    </w:pPr>
    <w:rPr>
      <w:rFonts w:asciiTheme="majorHAnsi" w:eastAsiaTheme="minorHAnsi" w:hAnsiTheme="majorHAnsi" w:cstheme="minorBidi"/>
      <w:sz w:val="16"/>
      <w:szCs w:val="20"/>
    </w:rPr>
  </w:style>
  <w:style w:type="character" w:customStyle="1" w:styleId="FootnoteTextChar">
    <w:name w:val="Footnote Text Char"/>
    <w:basedOn w:val="DefaultParagraphFont"/>
    <w:link w:val="FootnoteText"/>
    <w:uiPriority w:val="99"/>
    <w:semiHidden/>
    <w:rsid w:val="00F6644D"/>
    <w:rPr>
      <w:rFonts w:asciiTheme="majorHAnsi" w:eastAsiaTheme="minorHAnsi" w:hAnsiTheme="majorHAnsi" w:cstheme="minorBidi"/>
      <w:sz w:val="16"/>
      <w:lang w:eastAsia="en-GB"/>
    </w:rPr>
  </w:style>
  <w:style w:type="table" w:customStyle="1" w:styleId="PwCTableText">
    <w:name w:val="PwC Table Text"/>
    <w:basedOn w:val="TableNormal"/>
    <w:uiPriority w:val="99"/>
    <w:qFormat/>
    <w:rsid w:val="00F6644D"/>
    <w:pPr>
      <w:spacing w:line="22" w:lineRule="exact"/>
    </w:pPr>
    <w:rPr>
      <w:rFonts w:ascii="Georgia" w:eastAsiaTheme="minorHAnsi" w:hAnsi="Georgia" w:cstheme="minorBidi"/>
    </w:rPr>
    <w:tblPr>
      <w:tblStyleRowBandSize w:val="1"/>
      <w:tblBorders>
        <w:bottom w:val="single" w:sz="4" w:space="0" w:color="1F497D" w:themeColor="text2"/>
        <w:insideH w:val="dotted" w:sz="4" w:space="0" w:color="1F497D" w:themeColor="text2"/>
      </w:tblBorders>
      <w:tblCellMar>
        <w:top w:w="113"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styleId="FootnoteReference">
    <w:name w:val="footnote reference"/>
    <w:basedOn w:val="DefaultParagraphFont"/>
    <w:uiPriority w:val="99"/>
    <w:semiHidden/>
    <w:unhideWhenUsed/>
    <w:rsid w:val="00F6644D"/>
    <w:rPr>
      <w:vertAlign w:val="superscript"/>
    </w:rPr>
  </w:style>
  <w:style w:type="table" w:styleId="LightShading-Accent6">
    <w:name w:val="Light Shading Accent 6"/>
    <w:basedOn w:val="TableNormal"/>
    <w:uiPriority w:val="60"/>
    <w:rsid w:val="009C18B9"/>
    <w:rPr>
      <w:rFonts w:asciiTheme="minorHAnsi" w:eastAsia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Normal1">
    <w:name w:val="Normal1"/>
    <w:basedOn w:val="ListBullet"/>
    <w:link w:val="NormalChar"/>
    <w:uiPriority w:val="99"/>
    <w:qFormat/>
    <w:rsid w:val="00577839"/>
    <w:pPr>
      <w:numPr>
        <w:numId w:val="0"/>
      </w:numPr>
      <w:spacing w:before="60" w:after="60" w:line="240" w:lineRule="auto"/>
      <w:contextualSpacing w:val="0"/>
    </w:pPr>
    <w:rPr>
      <w:rFonts w:ascii="Calibri" w:eastAsiaTheme="minorHAnsi" w:hAnsi="Calibri" w:cstheme="minorBidi"/>
      <w:szCs w:val="20"/>
      <w:lang w:val="en-US" w:eastAsia="en-US" w:bidi="ar-SA"/>
    </w:rPr>
  </w:style>
  <w:style w:type="character" w:customStyle="1" w:styleId="NormalChar">
    <w:name w:val="Normal Char"/>
    <w:basedOn w:val="DefaultParagraphFont"/>
    <w:link w:val="Normal1"/>
    <w:uiPriority w:val="99"/>
    <w:rsid w:val="00577839"/>
    <w:rPr>
      <w:rFonts w:eastAsiaTheme="minorHAnsi" w:cstheme="minorBidi"/>
      <w:lang w:val="en-US" w:eastAsia="en-US" w:bidi="ar-SA"/>
    </w:rPr>
  </w:style>
  <w:style w:type="paragraph" w:styleId="ListBullet">
    <w:name w:val="List Bullet"/>
    <w:basedOn w:val="Normal"/>
    <w:uiPriority w:val="99"/>
    <w:semiHidden/>
    <w:unhideWhenUsed/>
    <w:rsid w:val="00577839"/>
    <w:pPr>
      <w:numPr>
        <w:numId w:val="36"/>
      </w:numPr>
      <w:contextualSpacing/>
    </w:pPr>
  </w:style>
  <w:style w:type="character" w:customStyle="1" w:styleId="Heading4Char">
    <w:name w:val="Heading 4 Char"/>
    <w:basedOn w:val="DefaultParagraphFont"/>
    <w:link w:val="Heading4"/>
    <w:uiPriority w:val="9"/>
    <w:semiHidden/>
    <w:rsid w:val="00577839"/>
    <w:rPr>
      <w:rFonts w:asciiTheme="majorHAnsi" w:eastAsiaTheme="majorEastAsia" w:hAnsiTheme="majorHAnsi" w:cstheme="majorBidi"/>
      <w:b/>
      <w:bCs/>
      <w:i/>
      <w:iCs/>
      <w:color w:val="4F81BD" w:themeColor="accent1"/>
      <w:szCs w:val="22"/>
    </w:rPr>
  </w:style>
  <w:style w:type="character" w:styleId="FollowedHyperlink">
    <w:name w:val="FollowedHyperlink"/>
    <w:basedOn w:val="DefaultParagraphFont"/>
    <w:uiPriority w:val="99"/>
    <w:semiHidden/>
    <w:unhideWhenUsed/>
    <w:rsid w:val="003A3D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0F"/>
    <w:pPr>
      <w:spacing w:line="240" w:lineRule="atLeast"/>
    </w:pPr>
    <w:rPr>
      <w:rFonts w:ascii="Georgia" w:hAnsi="Georgia"/>
      <w:szCs w:val="22"/>
    </w:rPr>
  </w:style>
  <w:style w:type="paragraph" w:styleId="Heading1">
    <w:name w:val="heading 1"/>
    <w:basedOn w:val="Normal"/>
    <w:next w:val="Normal"/>
    <w:link w:val="Heading1Char"/>
    <w:qFormat/>
    <w:rsid w:val="00E96C0F"/>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E96C0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778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6C0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96C0F"/>
  </w:style>
  <w:style w:type="paragraph" w:styleId="Footer">
    <w:name w:val="footer"/>
    <w:basedOn w:val="Normal"/>
    <w:link w:val="FooterChar"/>
    <w:uiPriority w:val="99"/>
    <w:semiHidden/>
    <w:unhideWhenUsed/>
    <w:rsid w:val="00E96C0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96C0F"/>
  </w:style>
  <w:style w:type="paragraph" w:styleId="BodyText">
    <w:name w:val="Body Text"/>
    <w:basedOn w:val="Normal"/>
    <w:link w:val="BodyTextChar"/>
    <w:uiPriority w:val="99"/>
    <w:unhideWhenUsed/>
    <w:rsid w:val="00E96C0F"/>
    <w:pPr>
      <w:spacing w:after="240"/>
    </w:pPr>
  </w:style>
  <w:style w:type="character" w:customStyle="1" w:styleId="BodyTextChar">
    <w:name w:val="Body Text Char"/>
    <w:basedOn w:val="DefaultParagraphFont"/>
    <w:link w:val="BodyText"/>
    <w:uiPriority w:val="99"/>
    <w:rsid w:val="00E96C0F"/>
    <w:rPr>
      <w:rFonts w:ascii="Georgia" w:hAnsi="Georgia"/>
      <w:sz w:val="20"/>
    </w:rPr>
  </w:style>
  <w:style w:type="paragraph" w:styleId="Title">
    <w:name w:val="Title"/>
    <w:basedOn w:val="Normal"/>
    <w:next w:val="Normal"/>
    <w:link w:val="TitleChar"/>
    <w:uiPriority w:val="10"/>
    <w:qFormat/>
    <w:rsid w:val="00E96C0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E96C0F"/>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E96C0F"/>
    <w:pPr>
      <w:spacing w:line="200" w:lineRule="atLeast"/>
    </w:pPr>
    <w:rPr>
      <w:i/>
      <w:sz w:val="18"/>
    </w:rPr>
  </w:style>
  <w:style w:type="character" w:customStyle="1" w:styleId="AddressChar">
    <w:name w:val="Address Char"/>
    <w:basedOn w:val="DefaultParagraphFont"/>
    <w:link w:val="Address"/>
    <w:rsid w:val="00E96C0F"/>
    <w:rPr>
      <w:rFonts w:ascii="Georgia" w:hAnsi="Georgia"/>
      <w:i/>
      <w:sz w:val="18"/>
    </w:rPr>
  </w:style>
  <w:style w:type="paragraph" w:customStyle="1" w:styleId="Disclaimer">
    <w:name w:val="Disclaimer"/>
    <w:basedOn w:val="Normal"/>
    <w:link w:val="DisclaimerChar"/>
    <w:rsid w:val="00E96C0F"/>
    <w:pPr>
      <w:spacing w:line="140" w:lineRule="atLeast"/>
    </w:pPr>
    <w:rPr>
      <w:rFonts w:ascii="Arial" w:hAnsi="Arial" w:cs="Arial"/>
      <w:sz w:val="12"/>
    </w:rPr>
  </w:style>
  <w:style w:type="character" w:customStyle="1" w:styleId="DisclaimerChar">
    <w:name w:val="Disclaimer Char"/>
    <w:basedOn w:val="DefaultParagraphFont"/>
    <w:link w:val="Disclaimer"/>
    <w:rsid w:val="00E96C0F"/>
    <w:rPr>
      <w:rFonts w:ascii="Arial" w:hAnsi="Arial" w:cs="Arial"/>
      <w:sz w:val="12"/>
    </w:rPr>
  </w:style>
  <w:style w:type="character" w:customStyle="1" w:styleId="Heading1Char">
    <w:name w:val="Heading 1 Char"/>
    <w:basedOn w:val="DefaultParagraphFont"/>
    <w:link w:val="Heading1"/>
    <w:rsid w:val="00E96C0F"/>
    <w:rPr>
      <w:rFonts w:ascii="Cambria" w:eastAsia="Times New Roman" w:hAnsi="Cambria" w:cs="Times New Roman"/>
      <w:b/>
      <w:bCs/>
      <w:kern w:val="32"/>
      <w:sz w:val="32"/>
      <w:szCs w:val="32"/>
    </w:rPr>
  </w:style>
  <w:style w:type="paragraph" w:customStyle="1" w:styleId="ReleaseBodyText">
    <w:name w:val="Release Body Text"/>
    <w:rsid w:val="00E96C0F"/>
    <w:rPr>
      <w:rFonts w:ascii="Arial" w:eastAsia="Times New Roman" w:hAnsi="Arial" w:cs="Arial"/>
    </w:rPr>
  </w:style>
  <w:style w:type="paragraph" w:customStyle="1" w:styleId="Heading">
    <w:name w:val="Heading"/>
    <w:basedOn w:val="Normal"/>
    <w:rsid w:val="00E96C0F"/>
    <w:pPr>
      <w:spacing w:line="240" w:lineRule="auto"/>
    </w:pPr>
    <w:rPr>
      <w:rFonts w:ascii="Arial" w:eastAsia="Times New Roman" w:hAnsi="Arial"/>
      <w:b/>
      <w:sz w:val="24"/>
      <w:szCs w:val="20"/>
    </w:rPr>
  </w:style>
  <w:style w:type="paragraph" w:styleId="ListParagraph">
    <w:name w:val="List Paragraph"/>
    <w:basedOn w:val="Normal"/>
    <w:unhideWhenUsed/>
    <w:qFormat/>
    <w:rsid w:val="00E96C0F"/>
    <w:pPr>
      <w:spacing w:after="240"/>
      <w:ind w:left="720"/>
      <w:contextualSpacing/>
    </w:pPr>
    <w:rPr>
      <w:rFonts w:ascii="Calibri" w:eastAsia="Times New Roman" w:hAnsi="Calibri"/>
      <w:color w:val="000000"/>
      <w:sz w:val="21"/>
      <w:szCs w:val="21"/>
    </w:rPr>
  </w:style>
  <w:style w:type="character" w:customStyle="1" w:styleId="fullstory">
    <w:name w:val="fullstory"/>
    <w:basedOn w:val="DefaultParagraphFont"/>
    <w:rsid w:val="00E96C0F"/>
  </w:style>
  <w:style w:type="paragraph" w:customStyle="1" w:styleId="ListNumbered">
    <w:name w:val="List Numbered"/>
    <w:basedOn w:val="Normal"/>
    <w:rsid w:val="00E96C0F"/>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E96C0F"/>
    <w:rPr>
      <w:rFonts w:ascii="Cambria" w:eastAsia="Times New Roman" w:hAnsi="Cambria" w:cs="Times New Roman"/>
      <w:b/>
      <w:bCs/>
      <w:sz w:val="26"/>
      <w:szCs w:val="26"/>
      <w:lang w:eastAsia="en-GB"/>
    </w:rPr>
  </w:style>
  <w:style w:type="character" w:styleId="Hyperlink">
    <w:name w:val="Hyperlink"/>
    <w:basedOn w:val="DefaultParagraphFont"/>
    <w:uiPriority w:val="99"/>
    <w:unhideWhenUsed/>
    <w:rsid w:val="00E96C0F"/>
    <w:rPr>
      <w:strike w:val="0"/>
      <w:dstrike w:val="0"/>
      <w:color w:val="0097DC"/>
      <w:u w:val="none"/>
      <w:effect w:val="none"/>
    </w:rPr>
  </w:style>
  <w:style w:type="character" w:styleId="Strong">
    <w:name w:val="Strong"/>
    <w:basedOn w:val="DefaultParagraphFont"/>
    <w:uiPriority w:val="22"/>
    <w:qFormat/>
    <w:rsid w:val="00E96C0F"/>
    <w:rPr>
      <w:b/>
      <w:bCs/>
    </w:rPr>
  </w:style>
  <w:style w:type="character" w:customStyle="1" w:styleId="date-display-single">
    <w:name w:val="date-display-single"/>
    <w:basedOn w:val="DefaultParagraphFont"/>
    <w:rsid w:val="00E96C0F"/>
  </w:style>
  <w:style w:type="character" w:customStyle="1" w:styleId="date-display-start">
    <w:name w:val="date-display-start"/>
    <w:basedOn w:val="DefaultParagraphFont"/>
    <w:rsid w:val="00E96C0F"/>
  </w:style>
  <w:style w:type="character" w:customStyle="1" w:styleId="date-display-end">
    <w:name w:val="date-display-end"/>
    <w:basedOn w:val="DefaultParagraphFont"/>
    <w:rsid w:val="00E96C0F"/>
  </w:style>
  <w:style w:type="character" w:customStyle="1" w:styleId="date-display-separator">
    <w:name w:val="date-display-separator"/>
    <w:basedOn w:val="DefaultParagraphFont"/>
    <w:rsid w:val="00E96C0F"/>
  </w:style>
  <w:style w:type="character" w:customStyle="1" w:styleId="field-content2">
    <w:name w:val="field-content2"/>
    <w:basedOn w:val="DefaultParagraphFont"/>
    <w:rsid w:val="00E96C0F"/>
  </w:style>
  <w:style w:type="character" w:styleId="CommentReference">
    <w:name w:val="annotation reference"/>
    <w:basedOn w:val="DefaultParagraphFont"/>
    <w:uiPriority w:val="99"/>
    <w:semiHidden/>
    <w:unhideWhenUsed/>
    <w:rsid w:val="00E96C0F"/>
    <w:rPr>
      <w:sz w:val="16"/>
      <w:szCs w:val="16"/>
    </w:rPr>
  </w:style>
  <w:style w:type="paragraph" w:styleId="CommentText">
    <w:name w:val="annotation text"/>
    <w:basedOn w:val="Normal"/>
    <w:link w:val="CommentTextChar"/>
    <w:uiPriority w:val="99"/>
    <w:semiHidden/>
    <w:unhideWhenUsed/>
    <w:rsid w:val="00E96C0F"/>
    <w:rPr>
      <w:szCs w:val="20"/>
    </w:rPr>
  </w:style>
  <w:style w:type="character" w:customStyle="1" w:styleId="CommentTextChar">
    <w:name w:val="Comment Text Char"/>
    <w:basedOn w:val="DefaultParagraphFont"/>
    <w:link w:val="CommentText"/>
    <w:uiPriority w:val="99"/>
    <w:semiHidden/>
    <w:rsid w:val="00E96C0F"/>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E96C0F"/>
    <w:rPr>
      <w:b/>
      <w:bCs/>
    </w:rPr>
  </w:style>
  <w:style w:type="character" w:customStyle="1" w:styleId="CommentSubjectChar">
    <w:name w:val="Comment Subject Char"/>
    <w:basedOn w:val="CommentTextChar"/>
    <w:link w:val="CommentSubject"/>
    <w:uiPriority w:val="99"/>
    <w:semiHidden/>
    <w:rsid w:val="00E96C0F"/>
    <w:rPr>
      <w:rFonts w:ascii="Georgia" w:hAnsi="Georgia"/>
      <w:b/>
      <w:bCs/>
      <w:lang w:eastAsia="en-GB"/>
    </w:rPr>
  </w:style>
  <w:style w:type="paragraph" w:styleId="BalloonText">
    <w:name w:val="Balloon Text"/>
    <w:basedOn w:val="Normal"/>
    <w:link w:val="BalloonTextChar"/>
    <w:uiPriority w:val="99"/>
    <w:semiHidden/>
    <w:unhideWhenUsed/>
    <w:rsid w:val="00E96C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0F"/>
    <w:rPr>
      <w:rFonts w:ascii="Tahoma" w:hAnsi="Tahoma" w:cs="Tahoma"/>
      <w:sz w:val="16"/>
      <w:szCs w:val="16"/>
      <w:lang w:eastAsia="en-GB"/>
    </w:rPr>
  </w:style>
  <w:style w:type="character" w:customStyle="1" w:styleId="at5">
    <w:name w:val="a__t5"/>
    <w:basedOn w:val="DefaultParagraphFont"/>
    <w:rsid w:val="00E96C0F"/>
  </w:style>
  <w:style w:type="paragraph" w:customStyle="1" w:styleId="PIText">
    <w:name w:val="PI Text"/>
    <w:basedOn w:val="BodyTextIndent"/>
    <w:link w:val="PITextZchn"/>
    <w:rsid w:val="00E96C0F"/>
    <w:pPr>
      <w:spacing w:after="0" w:line="360" w:lineRule="auto"/>
      <w:ind w:left="0" w:right="-2"/>
      <w:jc w:val="both"/>
    </w:pPr>
    <w:rPr>
      <w:rFonts w:ascii="Univers" w:eastAsia="Times New Roman" w:hAnsi="Univers"/>
      <w:sz w:val="22"/>
      <w:szCs w:val="24"/>
    </w:rPr>
  </w:style>
  <w:style w:type="character" w:customStyle="1" w:styleId="PITextZchn">
    <w:name w:val="PI Text Zchn"/>
    <w:basedOn w:val="DefaultParagraphFont"/>
    <w:link w:val="PIText"/>
    <w:locked/>
    <w:rsid w:val="00E96C0F"/>
    <w:rPr>
      <w:rFonts w:ascii="Univers" w:eastAsia="Times New Roman" w:hAnsi="Univers"/>
      <w:sz w:val="22"/>
      <w:szCs w:val="24"/>
      <w:lang w:val="en-GB" w:eastAsia="en-GB"/>
    </w:rPr>
  </w:style>
  <w:style w:type="paragraph" w:styleId="BodyTextIndent">
    <w:name w:val="Body Text Indent"/>
    <w:basedOn w:val="Normal"/>
    <w:link w:val="BodyTextIndentChar"/>
    <w:uiPriority w:val="99"/>
    <w:semiHidden/>
    <w:unhideWhenUsed/>
    <w:rsid w:val="00E96C0F"/>
    <w:pPr>
      <w:spacing w:after="120"/>
      <w:ind w:left="283"/>
    </w:pPr>
  </w:style>
  <w:style w:type="character" w:customStyle="1" w:styleId="BodyTextIndentChar">
    <w:name w:val="Body Text Indent Char"/>
    <w:basedOn w:val="DefaultParagraphFont"/>
    <w:link w:val="BodyTextIndent"/>
    <w:uiPriority w:val="99"/>
    <w:semiHidden/>
    <w:rsid w:val="00E96C0F"/>
    <w:rPr>
      <w:rFonts w:ascii="Georgia" w:hAnsi="Georgia"/>
      <w:szCs w:val="22"/>
      <w:lang w:eastAsia="en-GB"/>
    </w:rPr>
  </w:style>
  <w:style w:type="paragraph" w:styleId="Quote">
    <w:name w:val="Quote"/>
    <w:basedOn w:val="ReleaseBodyText"/>
    <w:link w:val="QuoteChar"/>
    <w:qFormat/>
    <w:rsid w:val="00E96C0F"/>
    <w:pPr>
      <w:ind w:left="540"/>
    </w:pPr>
  </w:style>
  <w:style w:type="character" w:customStyle="1" w:styleId="QuoteChar">
    <w:name w:val="Quote Char"/>
    <w:basedOn w:val="DefaultParagraphFont"/>
    <w:link w:val="Quote"/>
    <w:rsid w:val="00E96C0F"/>
    <w:rPr>
      <w:rFonts w:ascii="Arial" w:eastAsia="Times New Roman" w:hAnsi="Arial" w:cs="Arial"/>
      <w:lang w:eastAsia="en-GB"/>
    </w:rPr>
  </w:style>
  <w:style w:type="paragraph" w:customStyle="1" w:styleId="Listsub-heading">
    <w:name w:val="List sub-heading"/>
    <w:basedOn w:val="Normal"/>
    <w:rsid w:val="00E96C0F"/>
    <w:pPr>
      <w:spacing w:line="240" w:lineRule="auto"/>
    </w:pPr>
    <w:rPr>
      <w:rFonts w:ascii="Arial" w:eastAsia="Times New Roman" w:hAnsi="Arial" w:cs="Arial"/>
      <w:b/>
      <w:i/>
      <w:szCs w:val="20"/>
    </w:rPr>
  </w:style>
  <w:style w:type="paragraph" w:customStyle="1" w:styleId="ListBullet1">
    <w:name w:val="List Bullet1"/>
    <w:basedOn w:val="Normal"/>
    <w:rsid w:val="00E96C0F"/>
    <w:pPr>
      <w:numPr>
        <w:numId w:val="19"/>
      </w:numPr>
      <w:spacing w:line="240" w:lineRule="auto"/>
    </w:pPr>
    <w:rPr>
      <w:rFonts w:ascii="Arial" w:eastAsia="Times New Roman" w:hAnsi="Arial" w:cs="Arial"/>
      <w:szCs w:val="20"/>
    </w:rPr>
  </w:style>
  <w:style w:type="paragraph" w:styleId="Caption">
    <w:name w:val="caption"/>
    <w:basedOn w:val="Normal"/>
    <w:next w:val="Normal"/>
    <w:unhideWhenUsed/>
    <w:qFormat/>
    <w:rsid w:val="00F6644D"/>
    <w:pPr>
      <w:spacing w:after="240"/>
    </w:pPr>
    <w:rPr>
      <w:rFonts w:asciiTheme="majorHAnsi" w:eastAsiaTheme="minorHAnsi" w:hAnsiTheme="majorHAnsi" w:cstheme="minorBidi"/>
      <w:i/>
      <w:szCs w:val="20"/>
    </w:rPr>
  </w:style>
  <w:style w:type="paragraph" w:styleId="FootnoteText">
    <w:name w:val="footnote text"/>
    <w:basedOn w:val="Normal"/>
    <w:link w:val="FootnoteTextChar"/>
    <w:uiPriority w:val="99"/>
    <w:semiHidden/>
    <w:rsid w:val="00F6644D"/>
    <w:pPr>
      <w:tabs>
        <w:tab w:val="left" w:pos="198"/>
      </w:tabs>
      <w:spacing w:line="240" w:lineRule="auto"/>
      <w:ind w:left="198" w:hanging="198"/>
    </w:pPr>
    <w:rPr>
      <w:rFonts w:asciiTheme="majorHAnsi" w:eastAsiaTheme="minorHAnsi" w:hAnsiTheme="majorHAnsi" w:cstheme="minorBidi"/>
      <w:sz w:val="16"/>
      <w:szCs w:val="20"/>
    </w:rPr>
  </w:style>
  <w:style w:type="character" w:customStyle="1" w:styleId="FootnoteTextChar">
    <w:name w:val="Footnote Text Char"/>
    <w:basedOn w:val="DefaultParagraphFont"/>
    <w:link w:val="FootnoteText"/>
    <w:uiPriority w:val="99"/>
    <w:semiHidden/>
    <w:rsid w:val="00F6644D"/>
    <w:rPr>
      <w:rFonts w:asciiTheme="majorHAnsi" w:eastAsiaTheme="minorHAnsi" w:hAnsiTheme="majorHAnsi" w:cstheme="minorBidi"/>
      <w:sz w:val="16"/>
      <w:lang w:eastAsia="en-GB"/>
    </w:rPr>
  </w:style>
  <w:style w:type="table" w:customStyle="1" w:styleId="PwCTableText">
    <w:name w:val="PwC Table Text"/>
    <w:basedOn w:val="TableNormal"/>
    <w:uiPriority w:val="99"/>
    <w:qFormat/>
    <w:rsid w:val="00F6644D"/>
    <w:pPr>
      <w:spacing w:line="22" w:lineRule="exact"/>
    </w:pPr>
    <w:rPr>
      <w:rFonts w:ascii="Georgia" w:eastAsiaTheme="minorHAnsi" w:hAnsi="Georgia" w:cstheme="minorBidi"/>
    </w:rPr>
    <w:tblPr>
      <w:tblStyleRowBandSize w:val="1"/>
      <w:tblBorders>
        <w:bottom w:val="single" w:sz="4" w:space="0" w:color="1F497D" w:themeColor="text2"/>
        <w:insideH w:val="dotted" w:sz="4" w:space="0" w:color="1F497D" w:themeColor="text2"/>
      </w:tblBorders>
      <w:tblCellMar>
        <w:top w:w="113"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styleId="FootnoteReference">
    <w:name w:val="footnote reference"/>
    <w:basedOn w:val="DefaultParagraphFont"/>
    <w:uiPriority w:val="99"/>
    <w:semiHidden/>
    <w:unhideWhenUsed/>
    <w:rsid w:val="00F6644D"/>
    <w:rPr>
      <w:vertAlign w:val="superscript"/>
    </w:rPr>
  </w:style>
  <w:style w:type="table" w:styleId="LightShading-Accent6">
    <w:name w:val="Light Shading Accent 6"/>
    <w:basedOn w:val="TableNormal"/>
    <w:uiPriority w:val="60"/>
    <w:rsid w:val="009C18B9"/>
    <w:rPr>
      <w:rFonts w:asciiTheme="minorHAnsi" w:eastAsia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Normal1">
    <w:name w:val="Normal1"/>
    <w:basedOn w:val="ListBullet"/>
    <w:link w:val="NormalChar"/>
    <w:uiPriority w:val="99"/>
    <w:qFormat/>
    <w:rsid w:val="00577839"/>
    <w:pPr>
      <w:numPr>
        <w:numId w:val="0"/>
      </w:numPr>
      <w:spacing w:before="60" w:after="60" w:line="240" w:lineRule="auto"/>
      <w:contextualSpacing w:val="0"/>
    </w:pPr>
    <w:rPr>
      <w:rFonts w:ascii="Calibri" w:eastAsiaTheme="minorHAnsi" w:hAnsi="Calibri" w:cstheme="minorBidi"/>
      <w:szCs w:val="20"/>
      <w:lang w:val="en-US" w:eastAsia="en-US" w:bidi="ar-SA"/>
    </w:rPr>
  </w:style>
  <w:style w:type="character" w:customStyle="1" w:styleId="NormalChar">
    <w:name w:val="Normal Char"/>
    <w:basedOn w:val="DefaultParagraphFont"/>
    <w:link w:val="Normal1"/>
    <w:uiPriority w:val="99"/>
    <w:rsid w:val="00577839"/>
    <w:rPr>
      <w:rFonts w:eastAsiaTheme="minorHAnsi" w:cstheme="minorBidi"/>
      <w:lang w:val="en-US" w:eastAsia="en-US" w:bidi="ar-SA"/>
    </w:rPr>
  </w:style>
  <w:style w:type="paragraph" w:styleId="ListBullet">
    <w:name w:val="List Bullet"/>
    <w:basedOn w:val="Normal"/>
    <w:uiPriority w:val="99"/>
    <w:semiHidden/>
    <w:unhideWhenUsed/>
    <w:rsid w:val="00577839"/>
    <w:pPr>
      <w:numPr>
        <w:numId w:val="36"/>
      </w:numPr>
      <w:contextualSpacing/>
    </w:pPr>
  </w:style>
  <w:style w:type="character" w:customStyle="1" w:styleId="Heading4Char">
    <w:name w:val="Heading 4 Char"/>
    <w:basedOn w:val="DefaultParagraphFont"/>
    <w:link w:val="Heading4"/>
    <w:uiPriority w:val="9"/>
    <w:semiHidden/>
    <w:rsid w:val="00577839"/>
    <w:rPr>
      <w:rFonts w:asciiTheme="majorHAnsi" w:eastAsiaTheme="majorEastAsia" w:hAnsiTheme="majorHAnsi" w:cstheme="majorBidi"/>
      <w:b/>
      <w:bCs/>
      <w:i/>
      <w:iCs/>
      <w:color w:val="4F81BD" w:themeColor="accent1"/>
      <w:szCs w:val="22"/>
    </w:rPr>
  </w:style>
  <w:style w:type="character" w:styleId="FollowedHyperlink">
    <w:name w:val="FollowedHyperlink"/>
    <w:basedOn w:val="DefaultParagraphFont"/>
    <w:uiPriority w:val="99"/>
    <w:semiHidden/>
    <w:unhideWhenUsed/>
    <w:rsid w:val="003A3D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wc.com/corporatereportin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wc.com/gx/en/audit-services/corporate-reporting/publications/investor-view/investor-survey-edition.j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ennifer.sisson@uk.pwc.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ilary.s.eastman@uk.pwc.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AD07-3C80-4EC0-ADEC-0FE37DA9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57</TotalTime>
  <Pages>2</Pages>
  <Words>641</Words>
  <Characters>3658</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PricewaterhouseCoopers</Company>
  <LinksUpToDate>false</LinksUpToDate>
  <CharactersWithSpaces>4291</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5</cp:revision>
  <cp:lastPrinted>2013-09-30T09:06:00Z</cp:lastPrinted>
  <dcterms:created xsi:type="dcterms:W3CDTF">2014-08-01T12:13:00Z</dcterms:created>
  <dcterms:modified xsi:type="dcterms:W3CDTF">2014-08-01T13:09:00Z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