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9F" w:rsidRPr="003E32D7" w:rsidRDefault="002073CC">
      <w:pPr>
        <w:pStyle w:val="Body"/>
      </w:pPr>
      <w:r w:rsidRPr="003E32D7">
        <w:rPr>
          <w:noProof/>
          <w:lang w:val="en-US" w:eastAsia="en-US"/>
        </w:rPr>
        <mc:AlternateContent>
          <mc:Choice Requires="wps">
            <w:drawing>
              <wp:anchor distT="57150" distB="57150" distL="57150" distR="57150" simplePos="0" relativeHeight="251659264" behindDoc="0" locked="0" layoutInCell="1" allowOverlap="1" wp14:anchorId="06A34FB4" wp14:editId="42354EC8">
                <wp:simplePos x="0" y="0"/>
                <wp:positionH relativeFrom="page">
                  <wp:posOffset>1115695</wp:posOffset>
                </wp:positionH>
                <wp:positionV relativeFrom="page">
                  <wp:posOffset>9792335</wp:posOffset>
                </wp:positionV>
                <wp:extent cx="5905500" cy="14414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05500" cy="144145"/>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0" y="0"/>
                              </a:lnTo>
                              <a:lnTo>
                                <a:pt x="21600" y="0"/>
                              </a:lnTo>
                            </a:path>
                          </a:pathLst>
                        </a:custGeom>
                        <a:noFill/>
                        <a:ln w="12700" cap="flat">
                          <a:solidFill>
                            <a:srgbClr val="DC6900"/>
                          </a:solidFill>
                          <a:prstDash val="sysDot"/>
                          <a:round/>
                        </a:ln>
                        <a:effectLst/>
                      </wps:spPr>
                      <wps:bodyPr/>
                    </wps:wsp>
                  </a:graphicData>
                </a:graphic>
              </wp:anchor>
            </w:drawing>
          </mc:Choice>
          <mc:Fallback>
            <w:pict>
              <v:shape id="_x0000_s1026" style="visibility:visible;position:absolute;margin-left:87.9pt;margin-top:771.0pt;width:465.0pt;height:11.4pt;z-index:251659264;mso-position-horizontal:absolute;mso-position-horizontal-relative:page;mso-position-vertical:absolute;mso-position-vertical-relative:page;mso-wrap-distance-left:4.5pt;mso-wrap-distance-top:4.5pt;mso-wrap-distance-right:4.5pt;mso-wrap-distance-bottom:4.5pt;" coordorigin="0,0" coordsize="21600,21600" path="M 0,21600 L 0,0 L 21600,0 E">
                <v:fill on="f"/>
                <v:stroke filltype="solid" color="#DC6900" opacity="100.0%" weight="1.0pt" dashstyle="shortdot" endcap="flat" joinstyle="round" linestyle="single" startarrow="none" startarrowwidth="medium" startarrowlength="medium" endarrow="none" endarrowwidth="medium" endarrowlength="medium"/>
                <w10:wrap type="none" side="bothSides" anchorx="page" anchory="page"/>
              </v:shape>
            </w:pict>
          </mc:Fallback>
        </mc:AlternateContent>
      </w:r>
    </w:p>
    <w:p w:rsidR="00223A9F" w:rsidRPr="003E32D7" w:rsidRDefault="002073CC">
      <w:pPr>
        <w:pStyle w:val="Title"/>
        <w:spacing w:after="0"/>
        <w:rPr>
          <w:rFonts w:ascii="Georgia" w:eastAsia="Georgia" w:hAnsi="Georgia" w:cs="Georgia"/>
        </w:rPr>
      </w:pPr>
      <w:r w:rsidRPr="003E32D7">
        <w:rPr>
          <w:rFonts w:ascii="Georgia" w:hAnsi="Georgia"/>
        </w:rPr>
        <w:t>Press release</w:t>
      </w:r>
    </w:p>
    <w:p w:rsidR="00223A9F" w:rsidRPr="003E32D7" w:rsidRDefault="00223A9F">
      <w:pPr>
        <w:pStyle w:val="Body"/>
        <w:rPr>
          <w:b/>
          <w:bCs/>
          <w:i/>
          <w:iCs/>
        </w:rPr>
      </w:pPr>
    </w:p>
    <w:tbl>
      <w:tblPr>
        <w:tblW w:w="8613" w:type="dxa"/>
        <w:tblInd w:w="108" w:type="dxa"/>
        <w:tblBorders>
          <w:top w:val="single" w:sz="4" w:space="0" w:color="D70A00" w:themeColor="accent5" w:themeShade="BF"/>
          <w:bottom w:val="single" w:sz="4" w:space="0" w:color="D70A00" w:themeColor="accent5" w:themeShade="BF"/>
        </w:tblBorders>
        <w:tblLayout w:type="fixed"/>
        <w:tblLook w:val="04A0" w:firstRow="1" w:lastRow="0" w:firstColumn="1" w:lastColumn="0" w:noHBand="0" w:noVBand="1"/>
      </w:tblPr>
      <w:tblGrid>
        <w:gridCol w:w="2268"/>
        <w:gridCol w:w="6345"/>
      </w:tblGrid>
      <w:tr w:rsidR="00223A9F" w:rsidRPr="003E32D7" w:rsidTr="00D343CC">
        <w:trPr>
          <w:trHeight w:val="840"/>
        </w:trPr>
        <w:tc>
          <w:tcPr>
            <w:tcW w:w="2268" w:type="dxa"/>
            <w:shd w:val="clear" w:color="auto" w:fill="auto"/>
            <w:tcMar>
              <w:top w:w="80" w:type="dxa"/>
              <w:left w:w="80" w:type="dxa"/>
              <w:bottom w:w="80" w:type="dxa"/>
              <w:right w:w="80" w:type="dxa"/>
            </w:tcMar>
          </w:tcPr>
          <w:p w:rsidR="00223A9F" w:rsidRPr="003E32D7" w:rsidRDefault="002073CC">
            <w:pPr>
              <w:pStyle w:val="Body"/>
              <w:spacing w:line="240" w:lineRule="auto"/>
            </w:pPr>
            <w:r w:rsidRPr="003E32D7">
              <w:rPr>
                <w:i/>
                <w:iCs/>
                <w:sz w:val="24"/>
                <w:szCs w:val="24"/>
                <w:lang w:val="en-US"/>
              </w:rPr>
              <w:t>Date</w:t>
            </w:r>
          </w:p>
        </w:tc>
        <w:tc>
          <w:tcPr>
            <w:tcW w:w="6345" w:type="dxa"/>
            <w:shd w:val="clear" w:color="auto" w:fill="auto"/>
            <w:tcMar>
              <w:top w:w="80" w:type="dxa"/>
              <w:left w:w="80" w:type="dxa"/>
              <w:bottom w:w="80" w:type="dxa"/>
              <w:right w:w="80" w:type="dxa"/>
            </w:tcMar>
          </w:tcPr>
          <w:p w:rsidR="00223A9F" w:rsidRPr="00C96C3D" w:rsidRDefault="002073CC">
            <w:pPr>
              <w:pStyle w:val="Body"/>
              <w:spacing w:line="240" w:lineRule="auto"/>
              <w:rPr>
                <w:rFonts w:eastAsia="Georgia Bold" w:cs="Georgia Bold"/>
                <w:b/>
                <w:color w:val="FF0000"/>
                <w:sz w:val="24"/>
                <w:szCs w:val="24"/>
                <w:u w:color="FF0000"/>
                <w:lang w:val="en-US"/>
              </w:rPr>
            </w:pPr>
            <w:r w:rsidRPr="00C96C3D">
              <w:rPr>
                <w:b/>
                <w:color w:val="FF0000"/>
                <w:sz w:val="24"/>
                <w:szCs w:val="24"/>
                <w:u w:color="FF0000"/>
                <w:lang w:val="en-US"/>
              </w:rPr>
              <w:t>DRAFT</w:t>
            </w:r>
          </w:p>
          <w:p w:rsidR="00223A9F" w:rsidRPr="003E32D7" w:rsidRDefault="002073CC">
            <w:pPr>
              <w:pStyle w:val="Body"/>
              <w:spacing w:line="240" w:lineRule="auto"/>
            </w:pPr>
            <w:r w:rsidRPr="00C96C3D">
              <w:rPr>
                <w:b/>
                <w:color w:val="FF0000"/>
                <w:sz w:val="24"/>
                <w:szCs w:val="24"/>
                <w:u w:color="FF0000"/>
                <w:lang w:val="en-US"/>
              </w:rPr>
              <w:t>EMBARGO –  00.01hrs BST, June 24, 2014</w:t>
            </w:r>
          </w:p>
        </w:tc>
      </w:tr>
      <w:tr w:rsidR="00223A9F" w:rsidRPr="003E32D7" w:rsidTr="00D343CC">
        <w:trPr>
          <w:trHeight w:val="1695"/>
        </w:trPr>
        <w:tc>
          <w:tcPr>
            <w:tcW w:w="2268" w:type="dxa"/>
            <w:shd w:val="clear" w:color="auto" w:fill="auto"/>
            <w:tcMar>
              <w:top w:w="80" w:type="dxa"/>
              <w:left w:w="80" w:type="dxa"/>
              <w:bottom w:w="80" w:type="dxa"/>
              <w:right w:w="80" w:type="dxa"/>
            </w:tcMar>
          </w:tcPr>
          <w:p w:rsidR="00223A9F" w:rsidRPr="003E32D7" w:rsidRDefault="002073CC">
            <w:pPr>
              <w:pStyle w:val="Body"/>
              <w:spacing w:line="240" w:lineRule="auto"/>
              <w:rPr>
                <w:i/>
                <w:iCs/>
                <w:sz w:val="24"/>
                <w:szCs w:val="24"/>
                <w:lang w:val="en-US"/>
              </w:rPr>
            </w:pPr>
            <w:r w:rsidRPr="003E32D7">
              <w:rPr>
                <w:i/>
                <w:iCs/>
                <w:sz w:val="24"/>
                <w:szCs w:val="24"/>
                <w:lang w:val="en-US"/>
              </w:rPr>
              <w:t>Contact</w:t>
            </w:r>
          </w:p>
          <w:p w:rsidR="00223A9F" w:rsidRPr="003E32D7" w:rsidRDefault="00223A9F">
            <w:pPr>
              <w:pStyle w:val="Body"/>
              <w:spacing w:line="240" w:lineRule="auto"/>
              <w:rPr>
                <w:i/>
                <w:iCs/>
                <w:sz w:val="24"/>
                <w:szCs w:val="24"/>
                <w:lang w:val="en-US"/>
              </w:rPr>
            </w:pPr>
          </w:p>
          <w:p w:rsidR="00223A9F" w:rsidRPr="003E32D7" w:rsidRDefault="00223A9F">
            <w:pPr>
              <w:pStyle w:val="Body"/>
              <w:spacing w:line="240" w:lineRule="auto"/>
              <w:rPr>
                <w:i/>
                <w:iCs/>
                <w:sz w:val="24"/>
                <w:szCs w:val="24"/>
                <w:lang w:val="en-US"/>
              </w:rPr>
            </w:pPr>
          </w:p>
          <w:p w:rsidR="00223A9F" w:rsidRPr="003E32D7" w:rsidRDefault="00223A9F">
            <w:pPr>
              <w:pStyle w:val="Body"/>
              <w:spacing w:line="240" w:lineRule="auto"/>
              <w:rPr>
                <w:i/>
                <w:iCs/>
                <w:sz w:val="24"/>
                <w:szCs w:val="24"/>
                <w:lang w:val="en-US"/>
              </w:rPr>
            </w:pPr>
          </w:p>
          <w:p w:rsidR="00223A9F" w:rsidRPr="003E32D7" w:rsidRDefault="002073CC">
            <w:pPr>
              <w:pStyle w:val="Body"/>
              <w:spacing w:line="240" w:lineRule="auto"/>
            </w:pPr>
            <w:r w:rsidRPr="003E32D7">
              <w:rPr>
                <w:i/>
                <w:iCs/>
                <w:sz w:val="24"/>
                <w:szCs w:val="24"/>
                <w:lang w:val="en-US"/>
              </w:rPr>
              <w:t>Pages</w:t>
            </w:r>
          </w:p>
        </w:tc>
        <w:tc>
          <w:tcPr>
            <w:tcW w:w="6345" w:type="dxa"/>
            <w:shd w:val="clear" w:color="auto" w:fill="auto"/>
            <w:tcMar>
              <w:top w:w="80" w:type="dxa"/>
              <w:left w:w="80" w:type="dxa"/>
              <w:bottom w:w="80" w:type="dxa"/>
              <w:right w:w="80" w:type="dxa"/>
            </w:tcMar>
          </w:tcPr>
          <w:p w:rsidR="00223A9F" w:rsidRPr="003E32D7" w:rsidRDefault="00D80418">
            <w:pPr>
              <w:pStyle w:val="Body"/>
              <w:spacing w:line="240" w:lineRule="auto"/>
              <w:rPr>
                <w:sz w:val="24"/>
                <w:szCs w:val="24"/>
                <w:lang w:val="it-IT"/>
              </w:rPr>
            </w:pPr>
            <w:r>
              <w:rPr>
                <w:sz w:val="24"/>
                <w:szCs w:val="24"/>
                <w:lang w:val="it-IT"/>
              </w:rPr>
              <w:t>Mike Davies</w:t>
            </w:r>
          </w:p>
          <w:p w:rsidR="00223A9F" w:rsidRPr="003E32D7" w:rsidRDefault="002073CC">
            <w:pPr>
              <w:pStyle w:val="Body"/>
              <w:tabs>
                <w:tab w:val="left" w:pos="1440"/>
              </w:tabs>
              <w:rPr>
                <w:sz w:val="24"/>
                <w:szCs w:val="24"/>
                <w:lang w:val="de-DE"/>
              </w:rPr>
            </w:pPr>
            <w:r w:rsidRPr="003E32D7">
              <w:rPr>
                <w:sz w:val="24"/>
                <w:szCs w:val="24"/>
                <w:lang w:val="de-DE"/>
              </w:rPr>
              <w:t xml:space="preserve">Tel: +44 (0) </w:t>
            </w:r>
            <w:r w:rsidR="00D80418">
              <w:rPr>
                <w:sz w:val="24"/>
                <w:szCs w:val="24"/>
                <w:lang w:val="en-US"/>
              </w:rPr>
              <w:t>20 7804 2378</w:t>
            </w:r>
          </w:p>
          <w:p w:rsidR="00223A9F" w:rsidRPr="003E32D7" w:rsidRDefault="002073CC">
            <w:pPr>
              <w:pStyle w:val="Body"/>
              <w:spacing w:line="276" w:lineRule="auto"/>
              <w:rPr>
                <w:sz w:val="24"/>
                <w:szCs w:val="24"/>
                <w:lang w:val="en-US"/>
              </w:rPr>
            </w:pPr>
            <w:r w:rsidRPr="003E32D7">
              <w:rPr>
                <w:sz w:val="24"/>
                <w:szCs w:val="24"/>
                <w:lang w:val="de-DE"/>
              </w:rPr>
              <w:t xml:space="preserve">Email: </w:t>
            </w:r>
            <w:hyperlink r:id="rId8" w:history="1">
              <w:r w:rsidR="00D80418" w:rsidRPr="00A04AEB">
                <w:rPr>
                  <w:rStyle w:val="Hyperlink"/>
                  <w:sz w:val="24"/>
                  <w:szCs w:val="24"/>
                  <w:u w:color="0000FF"/>
                  <w:lang w:val="en-US"/>
                </w:rPr>
                <w:t>mike.davies@uk.pwc.com</w:t>
              </w:r>
            </w:hyperlink>
          </w:p>
          <w:p w:rsidR="00223A9F" w:rsidRPr="003E32D7" w:rsidRDefault="00223A9F">
            <w:pPr>
              <w:pStyle w:val="Body"/>
              <w:spacing w:line="276" w:lineRule="auto"/>
              <w:rPr>
                <w:color w:val="0000FF"/>
                <w:u w:val="single" w:color="0000FF"/>
                <w:lang w:val="en-US"/>
              </w:rPr>
            </w:pPr>
          </w:p>
          <w:p w:rsidR="00223A9F" w:rsidRPr="003E32D7" w:rsidRDefault="002073CC">
            <w:pPr>
              <w:pStyle w:val="Body"/>
              <w:spacing w:line="276" w:lineRule="auto"/>
            </w:pPr>
            <w:r w:rsidRPr="003E32D7">
              <w:rPr>
                <w:sz w:val="24"/>
                <w:szCs w:val="24"/>
                <w:lang w:val="en-US"/>
              </w:rPr>
              <w:t>2</w:t>
            </w:r>
          </w:p>
        </w:tc>
      </w:tr>
    </w:tbl>
    <w:p w:rsidR="00223A9F" w:rsidRPr="003E32D7" w:rsidRDefault="00223A9F">
      <w:pPr>
        <w:pStyle w:val="Body"/>
        <w:spacing w:line="240" w:lineRule="auto"/>
        <w:rPr>
          <w:i/>
          <w:iCs/>
          <w:shd w:val="clear" w:color="auto" w:fill="FFFF00"/>
        </w:rPr>
      </w:pPr>
    </w:p>
    <w:p w:rsidR="00223A9F" w:rsidRPr="003E32D7" w:rsidRDefault="002073CC">
      <w:pPr>
        <w:pStyle w:val="Body"/>
        <w:spacing w:line="240" w:lineRule="auto"/>
        <w:jc w:val="center"/>
        <w:rPr>
          <w:b/>
          <w:bCs/>
          <w:i/>
          <w:iCs/>
          <w:sz w:val="24"/>
          <w:szCs w:val="24"/>
        </w:rPr>
      </w:pPr>
      <w:r w:rsidRPr="003E32D7">
        <w:rPr>
          <w:b/>
          <w:bCs/>
          <w:i/>
          <w:iCs/>
          <w:sz w:val="24"/>
          <w:szCs w:val="24"/>
          <w:lang w:val="en-US"/>
        </w:rPr>
        <w:t xml:space="preserve">PwC Insurance 2020: Customers go digital &amp; prepare to get personal with general insurers for the best offer </w:t>
      </w:r>
    </w:p>
    <w:p w:rsidR="00223A9F" w:rsidRPr="003E32D7" w:rsidRDefault="00223A9F">
      <w:pPr>
        <w:pStyle w:val="Body"/>
      </w:pPr>
    </w:p>
    <w:p w:rsidR="00223A9F" w:rsidRPr="003E32D7" w:rsidRDefault="002073CC" w:rsidP="003E32D7">
      <w:pPr>
        <w:pStyle w:val="Body"/>
        <w:spacing w:line="240" w:lineRule="auto"/>
        <w:contextualSpacing/>
      </w:pPr>
      <w:r w:rsidRPr="00C96C3D">
        <w:rPr>
          <w:b/>
          <w:lang w:val="en-US"/>
        </w:rPr>
        <w:t>Tuesday, June 24, 2014</w:t>
      </w:r>
      <w:r w:rsidRPr="003E32D7">
        <w:rPr>
          <w:lang w:val="en-US"/>
        </w:rPr>
        <w:t xml:space="preserve"> </w:t>
      </w:r>
      <w:r w:rsidR="003E32D7" w:rsidRPr="003E32D7">
        <w:t>-</w:t>
      </w:r>
      <w:r w:rsidR="003E32D7" w:rsidRPr="003E32D7">
        <w:rPr>
          <w:rFonts w:eastAsia="Arial Unicode MS" w:cs="Arial Unicode MS"/>
        </w:rPr>
        <w:t xml:space="preserve"> Increasing</w:t>
      </w:r>
      <w:r w:rsidRPr="003E32D7">
        <w:rPr>
          <w:rFonts w:eastAsia="Arial Unicode MS" w:cs="Arial Unicode MS"/>
          <w:lang w:val="en-US"/>
        </w:rPr>
        <w:t xml:space="preserve"> digital engagement with customers is essential to g</w:t>
      </w:r>
      <w:r w:rsidRPr="003E32D7">
        <w:rPr>
          <w:rFonts w:eastAsia="Arial Unicode MS" w:cs="Arial Unicode MS"/>
        </w:rPr>
        <w:t>ain</w:t>
      </w:r>
      <w:r w:rsidRPr="003E32D7">
        <w:rPr>
          <w:rFonts w:eastAsia="Arial Unicode MS" w:cs="Arial Unicode MS"/>
          <w:lang w:val="en-US"/>
        </w:rPr>
        <w:t xml:space="preserve"> attention and ensure products and services stand out, according to PwC</w:t>
      </w:r>
      <w:r w:rsidRPr="003E32D7">
        <w:rPr>
          <w:rFonts w:eastAsia="Arial Unicode MS" w:cs="Arial Unicode MS"/>
          <w:lang w:val="fr-FR"/>
        </w:rPr>
        <w:t>’</w:t>
      </w:r>
      <w:r w:rsidRPr="003E32D7">
        <w:rPr>
          <w:rFonts w:eastAsia="Arial Unicode MS" w:cs="Arial Unicode MS"/>
        </w:rPr>
        <w:t xml:space="preserve">s report </w:t>
      </w:r>
      <w:hyperlink r:id="rId9" w:history="1">
        <w:r w:rsidRPr="003E32D7">
          <w:rPr>
            <w:rStyle w:val="Hyperlink"/>
            <w:rFonts w:eastAsia="Arial Unicode MS" w:cs="Arial Unicode MS"/>
          </w:rPr>
          <w:t xml:space="preserve">- </w:t>
        </w:r>
        <w:r w:rsidRPr="003E32D7">
          <w:rPr>
            <w:rStyle w:val="Hyperlink"/>
            <w:rFonts w:eastAsia="Arial Unicode MS" w:cs="Arial Unicode MS"/>
            <w:i/>
            <w:iCs/>
            <w:lang w:val="en-US"/>
          </w:rPr>
          <w:t xml:space="preserve">Insurance 2020: The digital prize </w:t>
        </w:r>
        <w:r w:rsidRPr="003E32D7">
          <w:rPr>
            <w:rStyle w:val="Hyperlink"/>
            <w:rFonts w:eastAsia="Arial Unicode MS" w:cs="Arial Unicode MS"/>
            <w:i/>
            <w:iCs/>
          </w:rPr>
          <w:t xml:space="preserve">– </w:t>
        </w:r>
        <w:r w:rsidRPr="003E32D7">
          <w:rPr>
            <w:rStyle w:val="Hyperlink"/>
            <w:rFonts w:eastAsia="Arial Unicode MS" w:cs="Arial Unicode MS"/>
            <w:i/>
            <w:iCs/>
            <w:lang w:val="en-US"/>
          </w:rPr>
          <w:t>Taking customer connection to a new level</w:t>
        </w:r>
      </w:hyperlink>
      <w:r w:rsidRPr="003E32D7">
        <w:rPr>
          <w:rFonts w:eastAsia="Arial Unicode MS" w:cs="Arial Unicode MS"/>
        </w:rPr>
        <w:t xml:space="preserve">. </w:t>
      </w:r>
      <w:r w:rsidR="003E32D7">
        <w:rPr>
          <w:rFonts w:eastAsia="Arial Unicode MS" w:cs="Arial Unicode MS"/>
        </w:rPr>
        <w:t xml:space="preserve"> Seventy per cent</w:t>
      </w:r>
      <w:r w:rsidRPr="003E32D7">
        <w:rPr>
          <w:rFonts w:eastAsia="Arial Unicode MS" w:cs="Arial Unicode MS"/>
        </w:rPr>
        <w:t xml:space="preserve"> of general insurance consumers now </w:t>
      </w:r>
      <w:r w:rsidR="00F03661" w:rsidRPr="003E32D7">
        <w:rPr>
          <w:rFonts w:eastAsia="Arial Unicode MS" w:cs="Arial Unicode MS"/>
        </w:rPr>
        <w:t xml:space="preserve">use </w:t>
      </w:r>
      <w:r w:rsidR="00F03661" w:rsidRPr="003E32D7">
        <w:t>a</w:t>
      </w:r>
      <w:r w:rsidRPr="003E32D7">
        <w:rPr>
          <w:rFonts w:eastAsia="Arial Unicode MS" w:cs="Arial Unicode MS"/>
          <w:lang w:val="en-US"/>
        </w:rPr>
        <w:t xml:space="preserve"> digital platform (price comparison websites, insurance sites and social media) to research before buying products or services</w:t>
      </w:r>
      <w:r w:rsidRPr="003E32D7">
        <w:rPr>
          <w:rFonts w:eastAsia="Arial Unicode MS" w:cs="Arial Unicode MS"/>
        </w:rPr>
        <w:t>.</w:t>
      </w:r>
    </w:p>
    <w:p w:rsidR="00223A9F" w:rsidRPr="003E32D7" w:rsidRDefault="00223A9F">
      <w:pPr>
        <w:pStyle w:val="Body"/>
      </w:pPr>
    </w:p>
    <w:p w:rsidR="00223A9F" w:rsidRPr="003E32D7" w:rsidRDefault="002073CC">
      <w:pPr>
        <w:pStyle w:val="Body"/>
      </w:pPr>
      <w:r w:rsidRPr="003E32D7">
        <w:rPr>
          <w:rFonts w:eastAsia="Arial Unicode MS" w:cs="Arial Unicode MS"/>
          <w:lang w:val="en-US"/>
        </w:rPr>
        <w:t>A quarter of global survey respondents have purchased general insurance online (using web or mobile devices). Meanwhile, social media and internet comparison websites are expanding customers</w:t>
      </w:r>
      <w:r w:rsidRPr="003E32D7">
        <w:rPr>
          <w:rFonts w:eastAsia="Arial Unicode MS" w:cs="Arial Unicode MS"/>
          <w:lang w:val="fr-FR"/>
        </w:rPr>
        <w:t xml:space="preserve">’ </w:t>
      </w:r>
      <w:r w:rsidRPr="003E32D7">
        <w:rPr>
          <w:rFonts w:eastAsia="Arial Unicode MS" w:cs="Arial Unicode MS"/>
          <w:lang w:val="en-US"/>
        </w:rPr>
        <w:t xml:space="preserve">ability to discover and compare products and services. </w:t>
      </w:r>
      <w:r w:rsidRPr="003E32D7">
        <w:rPr>
          <w:rFonts w:eastAsia="Arial Unicode MS" w:cs="Arial Unicode MS"/>
        </w:rPr>
        <w:t xml:space="preserve"> </w:t>
      </w:r>
    </w:p>
    <w:p w:rsidR="00223A9F" w:rsidRPr="00B35340" w:rsidRDefault="00223A9F">
      <w:pPr>
        <w:pStyle w:val="Body"/>
        <w:rPr>
          <w:rFonts w:eastAsia="Georgia Bold" w:cs="Georgia Bold"/>
        </w:rPr>
      </w:pPr>
    </w:p>
    <w:p w:rsidR="00223A9F" w:rsidRPr="00B35340" w:rsidRDefault="00E30A92">
      <w:pPr>
        <w:pStyle w:val="Body"/>
      </w:pPr>
      <w:hyperlink r:id="rId10" w:history="1">
        <w:r w:rsidR="002073CC" w:rsidRPr="00B35340">
          <w:rPr>
            <w:rStyle w:val="Hyperlink1"/>
            <w:rFonts w:eastAsia="Arial Unicode MS" w:cs="Arial Unicode MS"/>
            <w:lang w:val="en-US"/>
          </w:rPr>
          <w:t>David Law, Global Insurance Leader, PwC</w:t>
        </w:r>
      </w:hyperlink>
      <w:r w:rsidR="002073CC" w:rsidRPr="00B35340">
        <w:rPr>
          <w:rFonts w:eastAsia="Arial Unicode MS" w:cs="Arial Unicode MS"/>
        </w:rPr>
        <w:t xml:space="preserve"> says, “</w:t>
      </w:r>
      <w:r w:rsidR="00B35340" w:rsidRPr="00B35340">
        <w:rPr>
          <w:rFonts w:cs="Tms Rmn"/>
        </w:rPr>
        <w:t>Digital creates opportunities to move general insurance to something that is bought not sold and to a value proposition as opposed to a price play. Customers are more informed and empowered than ever before. Companies have to keep pace with their expectations. This includes tailoring services specific to their set of circumstances and personal wishes.”</w:t>
      </w:r>
    </w:p>
    <w:p w:rsidR="00223A9F" w:rsidRPr="003E32D7" w:rsidRDefault="00223A9F">
      <w:pPr>
        <w:pStyle w:val="Body"/>
      </w:pPr>
    </w:p>
    <w:p w:rsidR="00223A9F" w:rsidRPr="003E32D7" w:rsidRDefault="002073CC">
      <w:pPr>
        <w:pStyle w:val="Body"/>
        <w:rPr>
          <w:b/>
          <w:bCs/>
          <w:i/>
          <w:iCs/>
        </w:rPr>
      </w:pPr>
      <w:r w:rsidRPr="003E32D7">
        <w:rPr>
          <w:rFonts w:eastAsia="Arial Unicode MS" w:cs="Arial Unicode MS"/>
          <w:b/>
          <w:bCs/>
          <w:i/>
          <w:iCs/>
          <w:lang w:val="en-US"/>
        </w:rPr>
        <w:t xml:space="preserve">Getting close to customers </w:t>
      </w:r>
    </w:p>
    <w:p w:rsidR="00223A9F" w:rsidRPr="003E32D7" w:rsidRDefault="002073CC">
      <w:pPr>
        <w:pStyle w:val="Body"/>
        <w:spacing w:line="240" w:lineRule="auto"/>
      </w:pPr>
      <w:r w:rsidRPr="003E32D7">
        <w:rPr>
          <w:lang w:val="en-US"/>
        </w:rPr>
        <w:t xml:space="preserve">The </w:t>
      </w:r>
      <w:r w:rsidRPr="003E32D7">
        <w:t xml:space="preserve">PwC </w:t>
      </w:r>
      <w:r w:rsidRPr="003E32D7">
        <w:rPr>
          <w:lang w:val="en-US"/>
        </w:rPr>
        <w:t xml:space="preserve">survey suggests more than half of </w:t>
      </w:r>
      <w:r w:rsidRPr="003E32D7">
        <w:t xml:space="preserve">those surveyed globally </w:t>
      </w:r>
      <w:r w:rsidRPr="003E32D7">
        <w:rPr>
          <w:lang w:val="en-US"/>
        </w:rPr>
        <w:t xml:space="preserve">would be prepared to provide their insurer with additional personal and lifestyle information to enable them to </w:t>
      </w:r>
      <w:r w:rsidRPr="003E32D7">
        <w:t>find</w:t>
      </w:r>
      <w:r w:rsidRPr="003E32D7">
        <w:rPr>
          <w:lang w:val="en-US"/>
        </w:rPr>
        <w:t xml:space="preserve"> the best </w:t>
      </w:r>
      <w:r w:rsidRPr="003E32D7">
        <w:t>deal.</w:t>
      </w:r>
      <w:r w:rsidRPr="003E32D7">
        <w:rPr>
          <w:lang w:val="en-US"/>
        </w:rPr>
        <w:t xml:space="preserve"> Other key findings include:</w:t>
      </w:r>
    </w:p>
    <w:p w:rsidR="00223A9F" w:rsidRPr="003E32D7" w:rsidRDefault="00223A9F">
      <w:pPr>
        <w:pStyle w:val="Body"/>
        <w:spacing w:line="240" w:lineRule="auto"/>
      </w:pPr>
    </w:p>
    <w:p w:rsidR="00223A9F" w:rsidRPr="003E32D7" w:rsidRDefault="009D2606" w:rsidP="00C96C3D">
      <w:pPr>
        <w:pStyle w:val="ListParagraph"/>
        <w:numPr>
          <w:ilvl w:val="0"/>
          <w:numId w:val="3"/>
        </w:numPr>
        <w:tabs>
          <w:tab w:val="clear" w:pos="720"/>
          <w:tab w:val="num" w:pos="756"/>
        </w:tabs>
        <w:ind w:left="754" w:hanging="397"/>
        <w:contextualSpacing/>
        <w:rPr>
          <w:rFonts w:ascii="Georgia" w:eastAsia="Georgia" w:hAnsi="Georgia" w:cs="Georgia"/>
        </w:rPr>
      </w:pPr>
      <w:r>
        <w:rPr>
          <w:rFonts w:ascii="Georgia" w:hAnsi="Georgia"/>
          <w:sz w:val="20"/>
          <w:szCs w:val="20"/>
        </w:rPr>
        <w:t>Sixty seven</w:t>
      </w:r>
      <w:r w:rsidR="002073CC" w:rsidRPr="003E32D7">
        <w:rPr>
          <w:rFonts w:ascii="Georgia" w:hAnsi="Georgia"/>
          <w:sz w:val="20"/>
          <w:szCs w:val="20"/>
        </w:rPr>
        <w:t xml:space="preserve"> per cent of respondents would be prepared to have a sensor attached to their car or home, provided the end result is a reduction in premium. </w:t>
      </w:r>
    </w:p>
    <w:p w:rsidR="00223A9F" w:rsidRPr="003E32D7" w:rsidRDefault="002073CC" w:rsidP="00C96C3D">
      <w:pPr>
        <w:pStyle w:val="ListParagraph"/>
        <w:numPr>
          <w:ilvl w:val="0"/>
          <w:numId w:val="5"/>
        </w:numPr>
        <w:tabs>
          <w:tab w:val="clear" w:pos="720"/>
          <w:tab w:val="num" w:pos="756"/>
        </w:tabs>
        <w:ind w:left="754" w:hanging="397"/>
        <w:contextualSpacing/>
        <w:rPr>
          <w:rFonts w:ascii="Georgia" w:eastAsia="Georgia" w:hAnsi="Georgia" w:cs="Georgia"/>
        </w:rPr>
      </w:pPr>
      <w:r w:rsidRPr="003E32D7">
        <w:rPr>
          <w:rFonts w:ascii="Georgia" w:hAnsi="Georgia"/>
          <w:sz w:val="20"/>
          <w:szCs w:val="20"/>
        </w:rPr>
        <w:t xml:space="preserve">In India, 80% of respondents would be willing to provide general insurers personal and lifestyle data to enhance services offerings on their behalf. </w:t>
      </w:r>
    </w:p>
    <w:p w:rsidR="00C96C3D" w:rsidRPr="00B35340" w:rsidRDefault="002073CC" w:rsidP="00C96C3D">
      <w:pPr>
        <w:pStyle w:val="ListParagraph"/>
        <w:numPr>
          <w:ilvl w:val="0"/>
          <w:numId w:val="6"/>
        </w:numPr>
        <w:tabs>
          <w:tab w:val="clear" w:pos="720"/>
          <w:tab w:val="num" w:pos="756"/>
        </w:tabs>
        <w:ind w:left="754" w:hanging="397"/>
        <w:contextualSpacing/>
        <w:rPr>
          <w:rFonts w:ascii="Georgia" w:eastAsia="Georgia" w:hAnsi="Georgia" w:cs="Georgia"/>
        </w:rPr>
      </w:pPr>
      <w:r w:rsidRPr="003E32D7">
        <w:rPr>
          <w:rFonts w:ascii="Georgia" w:hAnsi="Georgia"/>
          <w:sz w:val="20"/>
          <w:szCs w:val="20"/>
        </w:rPr>
        <w:t>Nearly 70% would be willing to download and use an app from their insurance provider.</w:t>
      </w:r>
    </w:p>
    <w:p w:rsidR="00C96C3D" w:rsidRPr="00C96C3D" w:rsidRDefault="00C96C3D" w:rsidP="00A06019">
      <w:pPr>
        <w:tabs>
          <w:tab w:val="num" w:pos="756"/>
        </w:tabs>
        <w:contextualSpacing/>
        <w:rPr>
          <w:rFonts w:ascii="Georgia" w:eastAsia="Georgia" w:hAnsi="Georgia" w:cs="Georgia"/>
        </w:rPr>
      </w:pPr>
    </w:p>
    <w:p w:rsidR="00223A9F" w:rsidRPr="003E32D7" w:rsidRDefault="002073CC" w:rsidP="00A06019">
      <w:pPr>
        <w:pStyle w:val="Body"/>
        <w:spacing w:after="120"/>
      </w:pPr>
      <w:r w:rsidRPr="003E32D7">
        <w:rPr>
          <w:rFonts w:eastAsia="CharterITC-Regu" w:cs="CharterITC-Regu"/>
          <w:sz w:val="19"/>
          <w:szCs w:val="19"/>
          <w:lang w:val="en-US"/>
        </w:rPr>
        <w:t>“</w:t>
      </w:r>
      <w:r w:rsidRPr="003E32D7">
        <w:rPr>
          <w:lang w:val="en-US"/>
        </w:rPr>
        <w:t xml:space="preserve">The next level of </w:t>
      </w:r>
      <w:r w:rsidRPr="003E32D7">
        <w:t>‘</w:t>
      </w:r>
      <w:r w:rsidRPr="003E32D7">
        <w:rPr>
          <w:lang w:val="en-US"/>
        </w:rPr>
        <w:t>information advantage</w:t>
      </w:r>
      <w:r w:rsidRPr="003E32D7">
        <w:rPr>
          <w:lang w:val="fr-FR"/>
        </w:rPr>
        <w:t xml:space="preserve">’ </w:t>
      </w:r>
      <w:r w:rsidRPr="003E32D7">
        <w:rPr>
          <w:lang w:val="en-US"/>
        </w:rPr>
        <w:t>comes from extracting risk and customer data from sensors, GPS,  purchases, social media and other digital trails people leave. The real value is enabling customers to understand how much risk they</w:t>
      </w:r>
      <w:r w:rsidRPr="003E32D7">
        <w:rPr>
          <w:lang w:val="fr-FR"/>
        </w:rPr>
        <w:t>’</w:t>
      </w:r>
      <w:r w:rsidRPr="003E32D7">
        <w:rPr>
          <w:lang w:val="en-US"/>
        </w:rPr>
        <w:t>re exposed to. Insurers can not only price risk more precisely, but offer more informed advice on how it can be reduced and mitigated,</w:t>
      </w:r>
      <w:r w:rsidRPr="003E32D7">
        <w:t xml:space="preserve">” </w:t>
      </w:r>
      <w:r w:rsidRPr="003E32D7">
        <w:rPr>
          <w:lang w:val="en-US"/>
        </w:rPr>
        <w:t xml:space="preserve">says Mr. Law. </w:t>
      </w:r>
    </w:p>
    <w:p w:rsidR="00223A9F" w:rsidRPr="003E32D7" w:rsidRDefault="002073CC">
      <w:pPr>
        <w:pStyle w:val="Body"/>
        <w:spacing w:line="240" w:lineRule="auto"/>
        <w:rPr>
          <w:b/>
          <w:bCs/>
          <w:i/>
          <w:iCs/>
        </w:rPr>
      </w:pPr>
      <w:r w:rsidRPr="003E32D7">
        <w:rPr>
          <w:b/>
          <w:bCs/>
          <w:i/>
          <w:iCs/>
          <w:lang w:val="en-US"/>
        </w:rPr>
        <w:lastRenderedPageBreak/>
        <w:t>Need for human assurance</w:t>
      </w:r>
    </w:p>
    <w:p w:rsidR="00223A9F" w:rsidRPr="003E32D7" w:rsidRDefault="002073CC">
      <w:pPr>
        <w:pStyle w:val="Body"/>
        <w:spacing w:line="240" w:lineRule="auto"/>
      </w:pPr>
      <w:r w:rsidRPr="003E32D7">
        <w:rPr>
          <w:lang w:val="en-US"/>
        </w:rPr>
        <w:t xml:space="preserve">When asked what would encourage them to purchase online, access to telephone support (35%) and online advice from a professional advisor (30%) were particularly important.  </w:t>
      </w:r>
    </w:p>
    <w:p w:rsidR="00223A9F" w:rsidRPr="003E32D7" w:rsidRDefault="00223A9F">
      <w:pPr>
        <w:pStyle w:val="Body"/>
        <w:spacing w:line="240" w:lineRule="auto"/>
      </w:pPr>
    </w:p>
    <w:p w:rsidR="00223A9F" w:rsidRPr="003E32D7" w:rsidRDefault="002073CC">
      <w:pPr>
        <w:pStyle w:val="Body"/>
        <w:spacing w:line="240" w:lineRule="auto"/>
      </w:pPr>
      <w:r w:rsidRPr="003E32D7">
        <w:rPr>
          <w:lang w:val="en-US"/>
        </w:rPr>
        <w:t xml:space="preserve">Mr. Law adds, </w:t>
      </w:r>
      <w:r w:rsidRPr="003E32D7">
        <w:t>“</w:t>
      </w:r>
      <w:r w:rsidRPr="003E32D7">
        <w:rPr>
          <w:lang w:val="en-US"/>
        </w:rPr>
        <w:t xml:space="preserve">While the move to digital is compelling, customers still like the opportunity to interact with an individual. </w:t>
      </w:r>
      <w:r w:rsidR="003F2AAA" w:rsidRPr="003E32D7">
        <w:rPr>
          <w:lang w:val="en-US"/>
        </w:rPr>
        <w:t>Web chat</w:t>
      </w:r>
      <w:r w:rsidRPr="003E32D7">
        <w:rPr>
          <w:lang w:val="en-US"/>
        </w:rPr>
        <w:t xml:space="preserve">, co-browsing and video chat provide ways to enhance the digital experience, </w:t>
      </w:r>
      <w:r w:rsidRPr="003E32D7">
        <w:t xml:space="preserve">and help to </w:t>
      </w:r>
      <w:r w:rsidRPr="003E32D7">
        <w:rPr>
          <w:lang w:val="en-US"/>
        </w:rPr>
        <w:t>customers in their hour of need.</w:t>
      </w:r>
      <w:r w:rsidRPr="003E32D7">
        <w:t>”</w:t>
      </w:r>
    </w:p>
    <w:p w:rsidR="00223A9F" w:rsidRPr="003E32D7" w:rsidRDefault="00223A9F">
      <w:pPr>
        <w:pStyle w:val="Body"/>
        <w:spacing w:line="240" w:lineRule="auto"/>
        <w:rPr>
          <w:rFonts w:eastAsia="Georgia Bold" w:cs="Georgia Bold"/>
          <w:u w:val="single"/>
        </w:rPr>
      </w:pPr>
    </w:p>
    <w:p w:rsidR="00223A9F" w:rsidRPr="003E32D7" w:rsidRDefault="002073CC">
      <w:pPr>
        <w:pStyle w:val="Body"/>
        <w:spacing w:line="240" w:lineRule="auto"/>
        <w:rPr>
          <w:b/>
          <w:bCs/>
          <w:i/>
          <w:iCs/>
        </w:rPr>
      </w:pPr>
      <w:r w:rsidRPr="003E32D7">
        <w:rPr>
          <w:b/>
          <w:bCs/>
          <w:i/>
          <w:iCs/>
          <w:lang w:val="en-US"/>
        </w:rPr>
        <w:t xml:space="preserve">Speeding up &amp; and putting things into action </w:t>
      </w:r>
    </w:p>
    <w:p w:rsidR="00223A9F" w:rsidRPr="003E32D7" w:rsidRDefault="002073CC">
      <w:pPr>
        <w:pStyle w:val="Body"/>
        <w:spacing w:line="240" w:lineRule="auto"/>
      </w:pPr>
      <w:r w:rsidRPr="003E32D7">
        <w:rPr>
          <w:lang w:val="en-US"/>
        </w:rPr>
        <w:t>According to PwC</w:t>
      </w:r>
      <w:r w:rsidRPr="003E32D7">
        <w:rPr>
          <w:lang w:val="fr-FR"/>
        </w:rPr>
        <w:t>’</w:t>
      </w:r>
      <w:r w:rsidRPr="003E32D7">
        <w:t xml:space="preserve">s </w:t>
      </w:r>
      <w:hyperlink r:id="rId11" w:history="1">
        <w:r w:rsidRPr="003E32D7">
          <w:rPr>
            <w:rStyle w:val="Hyperlink1"/>
          </w:rPr>
          <w:t>latest global CEO survey</w:t>
        </w:r>
      </w:hyperlink>
      <w:r w:rsidRPr="003E32D7">
        <w:rPr>
          <w:lang w:val="en-US"/>
        </w:rPr>
        <w:t xml:space="preserve">, 50% of insurance CEOs see new market entrants as a threat to growth </w:t>
      </w:r>
      <w:r w:rsidRPr="003E32D7">
        <w:t xml:space="preserve">– </w:t>
      </w:r>
      <w:r w:rsidRPr="003E32D7">
        <w:rPr>
          <w:lang w:val="en-US"/>
        </w:rPr>
        <w:t>far more than any other financial services sector.</w:t>
      </w:r>
    </w:p>
    <w:p w:rsidR="00223A9F" w:rsidRPr="003E32D7" w:rsidRDefault="00223A9F">
      <w:pPr>
        <w:pStyle w:val="Body"/>
        <w:spacing w:line="240" w:lineRule="auto"/>
      </w:pPr>
    </w:p>
    <w:p w:rsidR="00223A9F" w:rsidRPr="003E32D7" w:rsidRDefault="002073CC">
      <w:pPr>
        <w:pStyle w:val="Body"/>
        <w:spacing w:line="240" w:lineRule="auto"/>
      </w:pPr>
      <w:r w:rsidRPr="003E32D7">
        <w:rPr>
          <w:lang w:val="en-US"/>
        </w:rPr>
        <w:t xml:space="preserve">Mr. Law concludes, </w:t>
      </w:r>
      <w:r w:rsidRPr="003E32D7">
        <w:t>“New entrants are a real threat to the existing market and general insurers need to be agile and use the increasingly available data to provide tailored solutions for customers in a manner similar to telecom and technology companies</w:t>
      </w:r>
      <w:r w:rsidR="003F2AAA" w:rsidRPr="003E32D7">
        <w:t>.”</w:t>
      </w:r>
    </w:p>
    <w:p w:rsidR="00223A9F" w:rsidRPr="003E32D7" w:rsidRDefault="00223A9F">
      <w:pPr>
        <w:pStyle w:val="Body"/>
      </w:pPr>
    </w:p>
    <w:p w:rsidR="00223A9F" w:rsidRPr="005A4F5A" w:rsidRDefault="002073CC">
      <w:pPr>
        <w:pStyle w:val="Body"/>
        <w:spacing w:line="276" w:lineRule="auto"/>
        <w:jc w:val="center"/>
        <w:rPr>
          <w:rFonts w:eastAsia="Georgia Bold" w:cs="Georgia Bold"/>
          <w:b/>
        </w:rPr>
      </w:pPr>
      <w:r w:rsidRPr="005A4F5A">
        <w:rPr>
          <w:b/>
        </w:rPr>
        <w:t>END</w:t>
      </w:r>
    </w:p>
    <w:p w:rsidR="00223A9F" w:rsidRPr="003E32D7" w:rsidRDefault="00223A9F">
      <w:pPr>
        <w:pStyle w:val="Body"/>
        <w:tabs>
          <w:tab w:val="left" w:pos="3660"/>
        </w:tabs>
        <w:spacing w:line="240" w:lineRule="auto"/>
        <w:jc w:val="both"/>
      </w:pPr>
    </w:p>
    <w:p w:rsidR="00223A9F" w:rsidRPr="00C75A2C" w:rsidRDefault="002073CC">
      <w:pPr>
        <w:pStyle w:val="Body"/>
        <w:tabs>
          <w:tab w:val="left" w:pos="3660"/>
        </w:tabs>
        <w:spacing w:line="240" w:lineRule="auto"/>
        <w:jc w:val="both"/>
        <w:rPr>
          <w:b/>
        </w:rPr>
      </w:pPr>
      <w:r w:rsidRPr="00C75A2C">
        <w:rPr>
          <w:b/>
          <w:lang w:val="en-US"/>
        </w:rPr>
        <w:t>Notes to Editors</w:t>
      </w:r>
    </w:p>
    <w:p w:rsidR="00223A9F" w:rsidRPr="003E32D7" w:rsidRDefault="002073CC">
      <w:pPr>
        <w:pStyle w:val="Body"/>
        <w:spacing w:line="240" w:lineRule="auto"/>
      </w:pPr>
      <w:r w:rsidRPr="003E32D7">
        <w:rPr>
          <w:lang w:val="en-US"/>
        </w:rPr>
        <w:t xml:space="preserve">To download a copy of </w:t>
      </w:r>
      <w:r w:rsidR="00DA4ABE">
        <w:rPr>
          <w:i/>
          <w:iCs/>
          <w:lang w:val="en-US"/>
        </w:rPr>
        <w:t>Insurance 2020: The digital prize – Taking customer connection to a new level</w:t>
      </w:r>
      <w:bookmarkStart w:id="0" w:name="_GoBack"/>
      <w:bookmarkEnd w:id="0"/>
      <w:r w:rsidRPr="003E32D7">
        <w:rPr>
          <w:lang w:val="en-US"/>
        </w:rPr>
        <w:t xml:space="preserve">, please visit </w:t>
      </w:r>
      <w:r w:rsidR="003E32D7" w:rsidRPr="003E32D7">
        <w:rPr>
          <w:rFonts w:cs="Segoe UI"/>
          <w:b/>
          <w:bCs/>
          <w:color w:val="0000FF"/>
        </w:rPr>
        <w:t>www.pwc.com/insurance/digital-non-</w:t>
      </w:r>
      <w:r w:rsidR="0012441B" w:rsidRPr="003E32D7">
        <w:rPr>
          <w:rFonts w:cs="Segoe UI"/>
          <w:b/>
          <w:bCs/>
          <w:color w:val="0000FF"/>
        </w:rPr>
        <w:t>life</w:t>
      </w:r>
      <w:r w:rsidR="0012441B" w:rsidRPr="003E32D7">
        <w:rPr>
          <w:rFonts w:cs="Segoe UI"/>
        </w:rPr>
        <w:t>.</w:t>
      </w:r>
      <w:r w:rsidR="003E32D7" w:rsidRPr="003E32D7">
        <w:rPr>
          <w:rFonts w:cs="Segoe UI"/>
          <w:sz w:val="18"/>
          <w:szCs w:val="18"/>
        </w:rPr>
        <w:t xml:space="preserve"> </w:t>
      </w:r>
      <w:r w:rsidRPr="003E32D7">
        <w:t xml:space="preserve"> </w:t>
      </w:r>
    </w:p>
    <w:p w:rsidR="00223A9F" w:rsidRPr="003E32D7" w:rsidRDefault="00223A9F">
      <w:pPr>
        <w:pStyle w:val="Body"/>
        <w:spacing w:line="240" w:lineRule="auto"/>
        <w:ind w:firstLine="720"/>
        <w:jc w:val="both"/>
      </w:pPr>
    </w:p>
    <w:p w:rsidR="00223A9F" w:rsidRPr="00C75A2C" w:rsidRDefault="002073CC">
      <w:pPr>
        <w:pStyle w:val="Body"/>
        <w:spacing w:line="240" w:lineRule="auto"/>
        <w:jc w:val="both"/>
        <w:rPr>
          <w:rFonts w:eastAsia="Georgia Bold" w:cs="Georgia Bold"/>
          <w:b/>
        </w:rPr>
      </w:pPr>
      <w:r w:rsidRPr="00C75A2C">
        <w:rPr>
          <w:b/>
          <w:lang w:val="en-US"/>
        </w:rPr>
        <w:t>About PwC</w:t>
      </w:r>
    </w:p>
    <w:p w:rsidR="00223A9F" w:rsidRPr="003E32D7" w:rsidRDefault="002073CC">
      <w:pPr>
        <w:pStyle w:val="Body"/>
        <w:tabs>
          <w:tab w:val="left" w:pos="6615"/>
        </w:tabs>
        <w:spacing w:line="240" w:lineRule="auto"/>
        <w:jc w:val="both"/>
      </w:pPr>
      <w:r w:rsidRPr="003E32D7">
        <w:rPr>
          <w:lang w:val="en-US"/>
        </w:rPr>
        <w:t>PwC helps organisations and individuals create the value they</w:t>
      </w:r>
      <w:r w:rsidRPr="003E32D7">
        <w:rPr>
          <w:lang w:val="fr-FR"/>
        </w:rPr>
        <w:t>’</w:t>
      </w:r>
      <w:r w:rsidRPr="003E32D7">
        <w:rPr>
          <w:lang w:val="en-US"/>
        </w:rPr>
        <w:t>re looking for. We</w:t>
      </w:r>
      <w:r w:rsidRPr="003E32D7">
        <w:rPr>
          <w:lang w:val="fr-FR"/>
        </w:rPr>
        <w:t>’</w:t>
      </w:r>
      <w:r w:rsidRPr="003E32D7">
        <w:rPr>
          <w:lang w:val="en-US"/>
        </w:rPr>
        <w:t>re a network of firms in 157 countries with more than 184,000 people who are committed to delivering quality in assurance, tax and advisory services. Tell us what matters to you and find out more by visiting us at www.pwc.com.</w:t>
      </w:r>
    </w:p>
    <w:p w:rsidR="00223A9F" w:rsidRPr="003E32D7" w:rsidRDefault="00223A9F">
      <w:pPr>
        <w:pStyle w:val="Body"/>
        <w:tabs>
          <w:tab w:val="left" w:pos="6615"/>
        </w:tabs>
        <w:spacing w:line="240" w:lineRule="auto"/>
        <w:jc w:val="both"/>
      </w:pPr>
    </w:p>
    <w:p w:rsidR="00223A9F" w:rsidRPr="003E32D7" w:rsidRDefault="002073CC">
      <w:pPr>
        <w:pStyle w:val="Body"/>
        <w:tabs>
          <w:tab w:val="left" w:pos="6615"/>
        </w:tabs>
        <w:spacing w:line="240" w:lineRule="auto"/>
        <w:jc w:val="both"/>
      </w:pPr>
      <w:r w:rsidRPr="003E32D7">
        <w:t xml:space="preserve">© </w:t>
      </w:r>
      <w:r w:rsidRPr="003E32D7">
        <w:rPr>
          <w:lang w:val="en-US"/>
        </w:rPr>
        <w:t>2014 PwC. All rights reserved</w:t>
      </w:r>
    </w:p>
    <w:p w:rsidR="00223A9F" w:rsidRPr="003E32D7" w:rsidRDefault="00223A9F">
      <w:pPr>
        <w:pStyle w:val="Body"/>
        <w:tabs>
          <w:tab w:val="left" w:pos="6615"/>
        </w:tabs>
        <w:spacing w:line="240" w:lineRule="auto"/>
        <w:jc w:val="both"/>
      </w:pPr>
    </w:p>
    <w:p w:rsidR="00223A9F" w:rsidRPr="003E32D7" w:rsidRDefault="002073CC">
      <w:pPr>
        <w:pStyle w:val="Body"/>
        <w:tabs>
          <w:tab w:val="left" w:pos="6615"/>
        </w:tabs>
        <w:spacing w:line="240" w:lineRule="auto"/>
        <w:jc w:val="both"/>
      </w:pPr>
      <w:r w:rsidRPr="003E32D7">
        <w:rPr>
          <w:lang w:val="en-US"/>
        </w:rPr>
        <w:t>PwC refers to the PwC network and/or one or more of its member firms, each of which is a separate legal entity. Please see www.pwc.com/structure for further details.</w:t>
      </w:r>
    </w:p>
    <w:sectPr w:rsidR="00223A9F" w:rsidRPr="003E32D7">
      <w:headerReference w:type="default" r:id="rId12"/>
      <w:footerReference w:type="default" r:id="rId13"/>
      <w:headerReference w:type="first" r:id="rId14"/>
      <w:pgSz w:w="11900" w:h="16840"/>
      <w:pgMar w:top="2892" w:right="1797" w:bottom="1440" w:left="1797"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92" w:rsidRDefault="00E30A92">
      <w:r>
        <w:separator/>
      </w:r>
    </w:p>
  </w:endnote>
  <w:endnote w:type="continuationSeparator" w:id="0">
    <w:p w:rsidR="00E30A92" w:rsidRDefault="00E3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Bold">
    <w:panose1 w:val="02040802050405020203"/>
    <w:charset w:val="00"/>
    <w:family w:val="roman"/>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harterITC-Regu">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9F" w:rsidRDefault="002073CC">
    <w:pPr>
      <w:pStyle w:val="Footer"/>
      <w:tabs>
        <w:tab w:val="clear" w:pos="9026"/>
        <w:tab w:val="right" w:pos="8286"/>
      </w:tabs>
    </w:pPr>
    <w:r>
      <w:fldChar w:fldCharType="begin"/>
    </w:r>
    <w:r>
      <w:instrText xml:space="preserve"> PAGE </w:instrText>
    </w:r>
    <w:r>
      <w:fldChar w:fldCharType="separate"/>
    </w:r>
    <w:r w:rsidR="00DA4ABE">
      <w:rPr>
        <w:noProof/>
      </w:rPr>
      <w:t>2</w:t>
    </w:r>
    <w:r>
      <w:fldChar w:fldCharType="end"/>
    </w:r>
    <w:r>
      <w:t xml:space="preserve"> of </w:t>
    </w:r>
    <w:r>
      <w:fldChar w:fldCharType="begin"/>
    </w:r>
    <w:r>
      <w:instrText xml:space="preserve"> NUMPAGES </w:instrText>
    </w:r>
    <w:r>
      <w:fldChar w:fldCharType="separate"/>
    </w:r>
    <w:r w:rsidR="00DA4AB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92" w:rsidRDefault="00E30A92">
      <w:r>
        <w:separator/>
      </w:r>
    </w:p>
  </w:footnote>
  <w:footnote w:type="continuationSeparator" w:id="0">
    <w:p w:rsidR="00E30A92" w:rsidRDefault="00E3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9F" w:rsidRDefault="002073CC">
    <w:pPr>
      <w:pStyle w:val="Header"/>
      <w:tabs>
        <w:tab w:val="clear" w:pos="9026"/>
        <w:tab w:val="right" w:pos="8286"/>
      </w:tabs>
    </w:pPr>
    <w:r>
      <w:rPr>
        <w:noProof/>
        <w:lang w:eastAsia="en-US"/>
      </w:rPr>
      <w:drawing>
        <wp:anchor distT="152400" distB="152400" distL="152400" distR="152400" simplePos="0" relativeHeight="251657216" behindDoc="1" locked="0" layoutInCell="1" allowOverlap="1">
          <wp:simplePos x="0" y="0"/>
          <wp:positionH relativeFrom="page">
            <wp:posOffset>431165</wp:posOffset>
          </wp:positionH>
          <wp:positionV relativeFrom="page">
            <wp:posOffset>490855</wp:posOffset>
          </wp:positionV>
          <wp:extent cx="1410970" cy="12687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410970" cy="126873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9F" w:rsidRDefault="002073CC">
    <w:pPr>
      <w:pStyle w:val="Header"/>
      <w:tabs>
        <w:tab w:val="clear" w:pos="9026"/>
        <w:tab w:val="right" w:pos="8286"/>
      </w:tabs>
    </w:pPr>
    <w:r>
      <w:rPr>
        <w:noProof/>
        <w:lang w:eastAsia="en-US"/>
      </w:rPr>
      <w:drawing>
        <wp:anchor distT="152400" distB="152400" distL="152400" distR="152400" simplePos="0" relativeHeight="251658240" behindDoc="1" locked="0" layoutInCell="1" allowOverlap="1">
          <wp:simplePos x="0" y="0"/>
          <wp:positionH relativeFrom="page">
            <wp:posOffset>431165</wp:posOffset>
          </wp:positionH>
          <wp:positionV relativeFrom="page">
            <wp:posOffset>490855</wp:posOffset>
          </wp:positionV>
          <wp:extent cx="1410970" cy="12687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1410970" cy="126873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163A"/>
    <w:multiLevelType w:val="multilevel"/>
    <w:tmpl w:val="C6BEF34E"/>
    <w:styleLink w:val="List0"/>
    <w:lvl w:ilvl="0">
      <w:numFmt w:val="bullet"/>
      <w:lvlText w:val="•"/>
      <w:lvlJc w:val="left"/>
      <w:pPr>
        <w:tabs>
          <w:tab w:val="num" w:pos="720"/>
        </w:tabs>
        <w:ind w:left="720" w:hanging="360"/>
      </w:pPr>
      <w:rPr>
        <w:rFonts w:ascii="Georgia" w:eastAsia="Georgia" w:hAnsi="Georgia" w:cs="Georgia"/>
        <w:position w:val="0"/>
        <w:sz w:val="22"/>
        <w:szCs w:val="22"/>
      </w:rPr>
    </w:lvl>
    <w:lvl w:ilvl="1">
      <w:start w:val="1"/>
      <w:numFmt w:val="bullet"/>
      <w:lvlText w:val="o"/>
      <w:lvlJc w:val="left"/>
      <w:pPr>
        <w:tabs>
          <w:tab w:val="num" w:pos="1380"/>
        </w:tabs>
        <w:ind w:left="1380" w:hanging="300"/>
      </w:pPr>
      <w:rPr>
        <w:rFonts w:ascii="Georgia" w:eastAsia="Georgia" w:hAnsi="Georgia" w:cs="Georgia"/>
        <w:position w:val="0"/>
        <w:sz w:val="20"/>
        <w:szCs w:val="20"/>
      </w:rPr>
    </w:lvl>
    <w:lvl w:ilvl="2">
      <w:start w:val="1"/>
      <w:numFmt w:val="bullet"/>
      <w:lvlText w:val="▪"/>
      <w:lvlJc w:val="left"/>
      <w:pPr>
        <w:tabs>
          <w:tab w:val="num" w:pos="2100"/>
        </w:tabs>
        <w:ind w:left="2100" w:hanging="300"/>
      </w:pPr>
      <w:rPr>
        <w:rFonts w:ascii="Georgia" w:eastAsia="Georgia" w:hAnsi="Georgia" w:cs="Georgia"/>
        <w:position w:val="0"/>
        <w:sz w:val="20"/>
        <w:szCs w:val="20"/>
      </w:rPr>
    </w:lvl>
    <w:lvl w:ilvl="3">
      <w:start w:val="1"/>
      <w:numFmt w:val="bullet"/>
      <w:lvlText w:val="•"/>
      <w:lvlJc w:val="left"/>
      <w:pPr>
        <w:tabs>
          <w:tab w:val="num" w:pos="2820"/>
        </w:tabs>
        <w:ind w:left="2820" w:hanging="300"/>
      </w:pPr>
      <w:rPr>
        <w:rFonts w:ascii="Georgia" w:eastAsia="Georgia" w:hAnsi="Georgia" w:cs="Georgia"/>
        <w:position w:val="0"/>
        <w:sz w:val="20"/>
        <w:szCs w:val="20"/>
      </w:rPr>
    </w:lvl>
    <w:lvl w:ilvl="4">
      <w:start w:val="1"/>
      <w:numFmt w:val="bullet"/>
      <w:lvlText w:val="o"/>
      <w:lvlJc w:val="left"/>
      <w:pPr>
        <w:tabs>
          <w:tab w:val="num" w:pos="3540"/>
        </w:tabs>
        <w:ind w:left="3540" w:hanging="300"/>
      </w:pPr>
      <w:rPr>
        <w:rFonts w:ascii="Georgia" w:eastAsia="Georgia" w:hAnsi="Georgia" w:cs="Georgia"/>
        <w:position w:val="0"/>
        <w:sz w:val="20"/>
        <w:szCs w:val="20"/>
      </w:rPr>
    </w:lvl>
    <w:lvl w:ilvl="5">
      <w:start w:val="1"/>
      <w:numFmt w:val="bullet"/>
      <w:lvlText w:val="▪"/>
      <w:lvlJc w:val="left"/>
      <w:pPr>
        <w:tabs>
          <w:tab w:val="num" w:pos="4260"/>
        </w:tabs>
        <w:ind w:left="4260" w:hanging="300"/>
      </w:pPr>
      <w:rPr>
        <w:rFonts w:ascii="Georgia" w:eastAsia="Georgia" w:hAnsi="Georgia" w:cs="Georgia"/>
        <w:position w:val="0"/>
        <w:sz w:val="20"/>
        <w:szCs w:val="20"/>
      </w:rPr>
    </w:lvl>
    <w:lvl w:ilvl="6">
      <w:start w:val="1"/>
      <w:numFmt w:val="bullet"/>
      <w:lvlText w:val="•"/>
      <w:lvlJc w:val="left"/>
      <w:pPr>
        <w:tabs>
          <w:tab w:val="num" w:pos="4980"/>
        </w:tabs>
        <w:ind w:left="4980" w:hanging="300"/>
      </w:pPr>
      <w:rPr>
        <w:rFonts w:ascii="Georgia" w:eastAsia="Georgia" w:hAnsi="Georgia" w:cs="Georgia"/>
        <w:position w:val="0"/>
        <w:sz w:val="20"/>
        <w:szCs w:val="20"/>
      </w:rPr>
    </w:lvl>
    <w:lvl w:ilvl="7">
      <w:start w:val="1"/>
      <w:numFmt w:val="bullet"/>
      <w:lvlText w:val="o"/>
      <w:lvlJc w:val="left"/>
      <w:pPr>
        <w:tabs>
          <w:tab w:val="num" w:pos="5700"/>
        </w:tabs>
        <w:ind w:left="5700" w:hanging="300"/>
      </w:pPr>
      <w:rPr>
        <w:rFonts w:ascii="Georgia" w:eastAsia="Georgia" w:hAnsi="Georgia" w:cs="Georgia"/>
        <w:position w:val="0"/>
        <w:sz w:val="20"/>
        <w:szCs w:val="20"/>
      </w:rPr>
    </w:lvl>
    <w:lvl w:ilvl="8">
      <w:start w:val="1"/>
      <w:numFmt w:val="bullet"/>
      <w:lvlText w:val="▪"/>
      <w:lvlJc w:val="left"/>
      <w:pPr>
        <w:tabs>
          <w:tab w:val="num" w:pos="6420"/>
        </w:tabs>
        <w:ind w:left="6420" w:hanging="300"/>
      </w:pPr>
      <w:rPr>
        <w:rFonts w:ascii="Georgia" w:eastAsia="Georgia" w:hAnsi="Georgia" w:cs="Georgia"/>
        <w:position w:val="0"/>
        <w:sz w:val="20"/>
        <w:szCs w:val="20"/>
      </w:rPr>
    </w:lvl>
  </w:abstractNum>
  <w:abstractNum w:abstractNumId="1">
    <w:nsid w:val="31AA791F"/>
    <w:multiLevelType w:val="multilevel"/>
    <w:tmpl w:val="E708C7F8"/>
    <w:lvl w:ilvl="0">
      <w:numFmt w:val="bullet"/>
      <w:lvlText w:val="•"/>
      <w:lvlJc w:val="left"/>
      <w:pPr>
        <w:tabs>
          <w:tab w:val="num" w:pos="720"/>
        </w:tabs>
        <w:ind w:left="720" w:hanging="360"/>
      </w:pPr>
      <w:rPr>
        <w:rFonts w:ascii="Georgia" w:eastAsia="Georgia" w:hAnsi="Georgia" w:cs="Georgia"/>
        <w:color w:val="000000"/>
        <w:position w:val="0"/>
        <w:sz w:val="22"/>
        <w:szCs w:val="22"/>
        <w:u w:color="000000"/>
      </w:rPr>
    </w:lvl>
    <w:lvl w:ilvl="1">
      <w:start w:val="1"/>
      <w:numFmt w:val="bullet"/>
      <w:lvlText w:val="o"/>
      <w:lvlJc w:val="left"/>
      <w:pPr>
        <w:tabs>
          <w:tab w:val="num" w:pos="1380"/>
        </w:tabs>
        <w:ind w:left="1380" w:hanging="300"/>
      </w:pPr>
      <w:rPr>
        <w:rFonts w:ascii="Georgia" w:eastAsia="Georgia" w:hAnsi="Georgia" w:cs="Georgia"/>
        <w:color w:val="000000"/>
        <w:position w:val="0"/>
        <w:sz w:val="20"/>
        <w:szCs w:val="20"/>
        <w:u w:color="000000"/>
      </w:rPr>
    </w:lvl>
    <w:lvl w:ilvl="2">
      <w:start w:val="1"/>
      <w:numFmt w:val="bullet"/>
      <w:lvlText w:val="▪"/>
      <w:lvlJc w:val="left"/>
      <w:pPr>
        <w:tabs>
          <w:tab w:val="num" w:pos="2100"/>
        </w:tabs>
        <w:ind w:left="2100" w:hanging="300"/>
      </w:pPr>
      <w:rPr>
        <w:rFonts w:ascii="Georgia" w:eastAsia="Georgia" w:hAnsi="Georgia" w:cs="Georgia"/>
        <w:color w:val="000000"/>
        <w:position w:val="0"/>
        <w:sz w:val="20"/>
        <w:szCs w:val="20"/>
        <w:u w:color="000000"/>
      </w:rPr>
    </w:lvl>
    <w:lvl w:ilvl="3">
      <w:start w:val="1"/>
      <w:numFmt w:val="bullet"/>
      <w:lvlText w:val="•"/>
      <w:lvlJc w:val="left"/>
      <w:pPr>
        <w:tabs>
          <w:tab w:val="num" w:pos="2820"/>
        </w:tabs>
        <w:ind w:left="2820" w:hanging="300"/>
      </w:pPr>
      <w:rPr>
        <w:rFonts w:ascii="Georgia" w:eastAsia="Georgia" w:hAnsi="Georgia" w:cs="Georgia"/>
        <w:color w:val="000000"/>
        <w:position w:val="0"/>
        <w:sz w:val="20"/>
        <w:szCs w:val="20"/>
        <w:u w:color="000000"/>
      </w:rPr>
    </w:lvl>
    <w:lvl w:ilvl="4">
      <w:start w:val="1"/>
      <w:numFmt w:val="bullet"/>
      <w:lvlText w:val="o"/>
      <w:lvlJc w:val="left"/>
      <w:pPr>
        <w:tabs>
          <w:tab w:val="num" w:pos="3540"/>
        </w:tabs>
        <w:ind w:left="3540" w:hanging="300"/>
      </w:pPr>
      <w:rPr>
        <w:rFonts w:ascii="Georgia" w:eastAsia="Georgia" w:hAnsi="Georgia" w:cs="Georgia"/>
        <w:color w:val="000000"/>
        <w:position w:val="0"/>
        <w:sz w:val="20"/>
        <w:szCs w:val="20"/>
        <w:u w:color="000000"/>
      </w:rPr>
    </w:lvl>
    <w:lvl w:ilvl="5">
      <w:start w:val="1"/>
      <w:numFmt w:val="bullet"/>
      <w:lvlText w:val="▪"/>
      <w:lvlJc w:val="left"/>
      <w:pPr>
        <w:tabs>
          <w:tab w:val="num" w:pos="4260"/>
        </w:tabs>
        <w:ind w:left="4260" w:hanging="300"/>
      </w:pPr>
      <w:rPr>
        <w:rFonts w:ascii="Georgia" w:eastAsia="Georgia" w:hAnsi="Georgia" w:cs="Georgia"/>
        <w:color w:val="000000"/>
        <w:position w:val="0"/>
        <w:sz w:val="20"/>
        <w:szCs w:val="20"/>
        <w:u w:color="000000"/>
      </w:rPr>
    </w:lvl>
    <w:lvl w:ilvl="6">
      <w:start w:val="1"/>
      <w:numFmt w:val="bullet"/>
      <w:lvlText w:val="•"/>
      <w:lvlJc w:val="left"/>
      <w:pPr>
        <w:tabs>
          <w:tab w:val="num" w:pos="4980"/>
        </w:tabs>
        <w:ind w:left="4980" w:hanging="300"/>
      </w:pPr>
      <w:rPr>
        <w:rFonts w:ascii="Georgia" w:eastAsia="Georgia" w:hAnsi="Georgia" w:cs="Georgia"/>
        <w:color w:val="000000"/>
        <w:position w:val="0"/>
        <w:sz w:val="20"/>
        <w:szCs w:val="20"/>
        <w:u w:color="000000"/>
      </w:rPr>
    </w:lvl>
    <w:lvl w:ilvl="7">
      <w:start w:val="1"/>
      <w:numFmt w:val="bullet"/>
      <w:lvlText w:val="o"/>
      <w:lvlJc w:val="left"/>
      <w:pPr>
        <w:tabs>
          <w:tab w:val="num" w:pos="5700"/>
        </w:tabs>
        <w:ind w:left="5700" w:hanging="300"/>
      </w:pPr>
      <w:rPr>
        <w:rFonts w:ascii="Georgia" w:eastAsia="Georgia" w:hAnsi="Georgia" w:cs="Georgia"/>
        <w:color w:val="000000"/>
        <w:position w:val="0"/>
        <w:sz w:val="20"/>
        <w:szCs w:val="20"/>
        <w:u w:color="000000"/>
      </w:rPr>
    </w:lvl>
    <w:lvl w:ilvl="8">
      <w:start w:val="1"/>
      <w:numFmt w:val="bullet"/>
      <w:lvlText w:val="▪"/>
      <w:lvlJc w:val="left"/>
      <w:pPr>
        <w:tabs>
          <w:tab w:val="num" w:pos="6420"/>
        </w:tabs>
        <w:ind w:left="6420" w:hanging="300"/>
      </w:pPr>
      <w:rPr>
        <w:rFonts w:ascii="Georgia" w:eastAsia="Georgia" w:hAnsi="Georgia" w:cs="Georgia"/>
        <w:color w:val="000000"/>
        <w:position w:val="0"/>
        <w:sz w:val="20"/>
        <w:szCs w:val="20"/>
        <w:u w:color="000000"/>
      </w:rPr>
    </w:lvl>
  </w:abstractNum>
  <w:abstractNum w:abstractNumId="2">
    <w:nsid w:val="519F178E"/>
    <w:multiLevelType w:val="multilevel"/>
    <w:tmpl w:val="B0C85B1C"/>
    <w:lvl w:ilvl="0">
      <w:numFmt w:val="bullet"/>
      <w:lvlText w:val="•"/>
      <w:lvlJc w:val="left"/>
      <w:pPr>
        <w:tabs>
          <w:tab w:val="num" w:pos="720"/>
        </w:tabs>
        <w:ind w:left="720" w:hanging="360"/>
      </w:pPr>
      <w:rPr>
        <w:rFonts w:ascii="Georgia" w:eastAsia="Georgia" w:hAnsi="Georgia" w:cs="Georgia"/>
        <w:color w:val="000000"/>
        <w:position w:val="0"/>
        <w:sz w:val="22"/>
        <w:szCs w:val="22"/>
        <w:u w:color="000000"/>
      </w:rPr>
    </w:lvl>
    <w:lvl w:ilvl="1">
      <w:start w:val="1"/>
      <w:numFmt w:val="bullet"/>
      <w:lvlText w:val="o"/>
      <w:lvlJc w:val="left"/>
      <w:pPr>
        <w:tabs>
          <w:tab w:val="num" w:pos="1380"/>
        </w:tabs>
        <w:ind w:left="1380" w:hanging="300"/>
      </w:pPr>
      <w:rPr>
        <w:rFonts w:ascii="Georgia" w:eastAsia="Georgia" w:hAnsi="Georgia" w:cs="Georgia"/>
        <w:color w:val="000000"/>
        <w:position w:val="0"/>
        <w:sz w:val="20"/>
        <w:szCs w:val="20"/>
        <w:u w:color="000000"/>
      </w:rPr>
    </w:lvl>
    <w:lvl w:ilvl="2">
      <w:start w:val="1"/>
      <w:numFmt w:val="bullet"/>
      <w:lvlText w:val="▪"/>
      <w:lvlJc w:val="left"/>
      <w:pPr>
        <w:tabs>
          <w:tab w:val="num" w:pos="2100"/>
        </w:tabs>
        <w:ind w:left="2100" w:hanging="300"/>
      </w:pPr>
      <w:rPr>
        <w:rFonts w:ascii="Georgia" w:eastAsia="Georgia" w:hAnsi="Georgia" w:cs="Georgia"/>
        <w:color w:val="000000"/>
        <w:position w:val="0"/>
        <w:sz w:val="20"/>
        <w:szCs w:val="20"/>
        <w:u w:color="000000"/>
      </w:rPr>
    </w:lvl>
    <w:lvl w:ilvl="3">
      <w:start w:val="1"/>
      <w:numFmt w:val="bullet"/>
      <w:lvlText w:val="•"/>
      <w:lvlJc w:val="left"/>
      <w:pPr>
        <w:tabs>
          <w:tab w:val="num" w:pos="2820"/>
        </w:tabs>
        <w:ind w:left="2820" w:hanging="300"/>
      </w:pPr>
      <w:rPr>
        <w:rFonts w:ascii="Georgia" w:eastAsia="Georgia" w:hAnsi="Georgia" w:cs="Georgia"/>
        <w:color w:val="000000"/>
        <w:position w:val="0"/>
        <w:sz w:val="20"/>
        <w:szCs w:val="20"/>
        <w:u w:color="000000"/>
      </w:rPr>
    </w:lvl>
    <w:lvl w:ilvl="4">
      <w:start w:val="1"/>
      <w:numFmt w:val="bullet"/>
      <w:lvlText w:val="o"/>
      <w:lvlJc w:val="left"/>
      <w:pPr>
        <w:tabs>
          <w:tab w:val="num" w:pos="3540"/>
        </w:tabs>
        <w:ind w:left="3540" w:hanging="300"/>
      </w:pPr>
      <w:rPr>
        <w:rFonts w:ascii="Georgia" w:eastAsia="Georgia" w:hAnsi="Georgia" w:cs="Georgia"/>
        <w:color w:val="000000"/>
        <w:position w:val="0"/>
        <w:sz w:val="20"/>
        <w:szCs w:val="20"/>
        <w:u w:color="000000"/>
      </w:rPr>
    </w:lvl>
    <w:lvl w:ilvl="5">
      <w:start w:val="1"/>
      <w:numFmt w:val="bullet"/>
      <w:lvlText w:val="▪"/>
      <w:lvlJc w:val="left"/>
      <w:pPr>
        <w:tabs>
          <w:tab w:val="num" w:pos="4260"/>
        </w:tabs>
        <w:ind w:left="4260" w:hanging="300"/>
      </w:pPr>
      <w:rPr>
        <w:rFonts w:ascii="Georgia" w:eastAsia="Georgia" w:hAnsi="Georgia" w:cs="Georgia"/>
        <w:color w:val="000000"/>
        <w:position w:val="0"/>
        <w:sz w:val="20"/>
        <w:szCs w:val="20"/>
        <w:u w:color="000000"/>
      </w:rPr>
    </w:lvl>
    <w:lvl w:ilvl="6">
      <w:start w:val="1"/>
      <w:numFmt w:val="bullet"/>
      <w:lvlText w:val="•"/>
      <w:lvlJc w:val="left"/>
      <w:pPr>
        <w:tabs>
          <w:tab w:val="num" w:pos="4980"/>
        </w:tabs>
        <w:ind w:left="4980" w:hanging="300"/>
      </w:pPr>
      <w:rPr>
        <w:rFonts w:ascii="Georgia" w:eastAsia="Georgia" w:hAnsi="Georgia" w:cs="Georgia"/>
        <w:color w:val="000000"/>
        <w:position w:val="0"/>
        <w:sz w:val="20"/>
        <w:szCs w:val="20"/>
        <w:u w:color="000000"/>
      </w:rPr>
    </w:lvl>
    <w:lvl w:ilvl="7">
      <w:start w:val="1"/>
      <w:numFmt w:val="bullet"/>
      <w:lvlText w:val="o"/>
      <w:lvlJc w:val="left"/>
      <w:pPr>
        <w:tabs>
          <w:tab w:val="num" w:pos="5700"/>
        </w:tabs>
        <w:ind w:left="5700" w:hanging="300"/>
      </w:pPr>
      <w:rPr>
        <w:rFonts w:ascii="Georgia" w:eastAsia="Georgia" w:hAnsi="Georgia" w:cs="Georgia"/>
        <w:color w:val="000000"/>
        <w:position w:val="0"/>
        <w:sz w:val="20"/>
        <w:szCs w:val="20"/>
        <w:u w:color="000000"/>
      </w:rPr>
    </w:lvl>
    <w:lvl w:ilvl="8">
      <w:start w:val="1"/>
      <w:numFmt w:val="bullet"/>
      <w:lvlText w:val="▪"/>
      <w:lvlJc w:val="left"/>
      <w:pPr>
        <w:tabs>
          <w:tab w:val="num" w:pos="6420"/>
        </w:tabs>
        <w:ind w:left="6420" w:hanging="300"/>
      </w:pPr>
      <w:rPr>
        <w:rFonts w:ascii="Georgia" w:eastAsia="Georgia" w:hAnsi="Georgia" w:cs="Georgia"/>
        <w:color w:val="000000"/>
        <w:position w:val="0"/>
        <w:sz w:val="20"/>
        <w:szCs w:val="20"/>
        <w:u w:color="000000"/>
      </w:rPr>
    </w:lvl>
  </w:abstractNum>
  <w:abstractNum w:abstractNumId="3">
    <w:nsid w:val="64DC05B4"/>
    <w:multiLevelType w:val="multilevel"/>
    <w:tmpl w:val="19CA9E7E"/>
    <w:lvl w:ilvl="0">
      <w:start w:val="1"/>
      <w:numFmt w:val="bullet"/>
      <w:lvlText w:val="•"/>
      <w:lvlJc w:val="left"/>
      <w:pPr>
        <w:tabs>
          <w:tab w:val="num" w:pos="720"/>
        </w:tabs>
        <w:ind w:left="720" w:hanging="360"/>
      </w:pPr>
      <w:rPr>
        <w:rFonts w:ascii="Georgia" w:eastAsia="Georgia" w:hAnsi="Georgia" w:cs="Georgia"/>
        <w:color w:val="000000"/>
        <w:position w:val="0"/>
        <w:sz w:val="20"/>
        <w:szCs w:val="20"/>
        <w:u w:color="000000"/>
      </w:rPr>
    </w:lvl>
    <w:lvl w:ilvl="1">
      <w:start w:val="1"/>
      <w:numFmt w:val="bullet"/>
      <w:lvlText w:val="o"/>
      <w:lvlJc w:val="left"/>
      <w:pPr>
        <w:tabs>
          <w:tab w:val="num" w:pos="1380"/>
        </w:tabs>
        <w:ind w:left="1380" w:hanging="300"/>
      </w:pPr>
      <w:rPr>
        <w:rFonts w:ascii="Georgia" w:eastAsia="Georgia" w:hAnsi="Georgia" w:cs="Georgia"/>
        <w:color w:val="000000"/>
        <w:position w:val="0"/>
        <w:sz w:val="20"/>
        <w:szCs w:val="20"/>
        <w:u w:color="000000"/>
      </w:rPr>
    </w:lvl>
    <w:lvl w:ilvl="2">
      <w:start w:val="1"/>
      <w:numFmt w:val="bullet"/>
      <w:lvlText w:val="▪"/>
      <w:lvlJc w:val="left"/>
      <w:pPr>
        <w:tabs>
          <w:tab w:val="num" w:pos="2100"/>
        </w:tabs>
        <w:ind w:left="2100" w:hanging="300"/>
      </w:pPr>
      <w:rPr>
        <w:rFonts w:ascii="Georgia" w:eastAsia="Georgia" w:hAnsi="Georgia" w:cs="Georgia"/>
        <w:color w:val="000000"/>
        <w:position w:val="0"/>
        <w:sz w:val="20"/>
        <w:szCs w:val="20"/>
        <w:u w:color="000000"/>
      </w:rPr>
    </w:lvl>
    <w:lvl w:ilvl="3">
      <w:start w:val="1"/>
      <w:numFmt w:val="bullet"/>
      <w:lvlText w:val="•"/>
      <w:lvlJc w:val="left"/>
      <w:pPr>
        <w:tabs>
          <w:tab w:val="num" w:pos="2820"/>
        </w:tabs>
        <w:ind w:left="2820" w:hanging="300"/>
      </w:pPr>
      <w:rPr>
        <w:rFonts w:ascii="Georgia" w:eastAsia="Georgia" w:hAnsi="Georgia" w:cs="Georgia"/>
        <w:color w:val="000000"/>
        <w:position w:val="0"/>
        <w:sz w:val="20"/>
        <w:szCs w:val="20"/>
        <w:u w:color="000000"/>
      </w:rPr>
    </w:lvl>
    <w:lvl w:ilvl="4">
      <w:start w:val="1"/>
      <w:numFmt w:val="bullet"/>
      <w:lvlText w:val="o"/>
      <w:lvlJc w:val="left"/>
      <w:pPr>
        <w:tabs>
          <w:tab w:val="num" w:pos="3540"/>
        </w:tabs>
        <w:ind w:left="3540" w:hanging="300"/>
      </w:pPr>
      <w:rPr>
        <w:rFonts w:ascii="Georgia" w:eastAsia="Georgia" w:hAnsi="Georgia" w:cs="Georgia"/>
        <w:color w:val="000000"/>
        <w:position w:val="0"/>
        <w:sz w:val="20"/>
        <w:szCs w:val="20"/>
        <w:u w:color="000000"/>
      </w:rPr>
    </w:lvl>
    <w:lvl w:ilvl="5">
      <w:start w:val="1"/>
      <w:numFmt w:val="bullet"/>
      <w:lvlText w:val="▪"/>
      <w:lvlJc w:val="left"/>
      <w:pPr>
        <w:tabs>
          <w:tab w:val="num" w:pos="4260"/>
        </w:tabs>
        <w:ind w:left="4260" w:hanging="300"/>
      </w:pPr>
      <w:rPr>
        <w:rFonts w:ascii="Georgia" w:eastAsia="Georgia" w:hAnsi="Georgia" w:cs="Georgia"/>
        <w:color w:val="000000"/>
        <w:position w:val="0"/>
        <w:sz w:val="20"/>
        <w:szCs w:val="20"/>
        <w:u w:color="000000"/>
      </w:rPr>
    </w:lvl>
    <w:lvl w:ilvl="6">
      <w:start w:val="1"/>
      <w:numFmt w:val="bullet"/>
      <w:lvlText w:val="•"/>
      <w:lvlJc w:val="left"/>
      <w:pPr>
        <w:tabs>
          <w:tab w:val="num" w:pos="4980"/>
        </w:tabs>
        <w:ind w:left="4980" w:hanging="300"/>
      </w:pPr>
      <w:rPr>
        <w:rFonts w:ascii="Georgia" w:eastAsia="Georgia" w:hAnsi="Georgia" w:cs="Georgia"/>
        <w:color w:val="000000"/>
        <w:position w:val="0"/>
        <w:sz w:val="20"/>
        <w:szCs w:val="20"/>
        <w:u w:color="000000"/>
      </w:rPr>
    </w:lvl>
    <w:lvl w:ilvl="7">
      <w:start w:val="1"/>
      <w:numFmt w:val="bullet"/>
      <w:lvlText w:val="o"/>
      <w:lvlJc w:val="left"/>
      <w:pPr>
        <w:tabs>
          <w:tab w:val="num" w:pos="5700"/>
        </w:tabs>
        <w:ind w:left="5700" w:hanging="300"/>
      </w:pPr>
      <w:rPr>
        <w:rFonts w:ascii="Georgia" w:eastAsia="Georgia" w:hAnsi="Georgia" w:cs="Georgia"/>
        <w:color w:val="000000"/>
        <w:position w:val="0"/>
        <w:sz w:val="20"/>
        <w:szCs w:val="20"/>
        <w:u w:color="000000"/>
      </w:rPr>
    </w:lvl>
    <w:lvl w:ilvl="8">
      <w:start w:val="1"/>
      <w:numFmt w:val="bullet"/>
      <w:lvlText w:val="▪"/>
      <w:lvlJc w:val="left"/>
      <w:pPr>
        <w:tabs>
          <w:tab w:val="num" w:pos="6420"/>
        </w:tabs>
        <w:ind w:left="6420" w:hanging="300"/>
      </w:pPr>
      <w:rPr>
        <w:rFonts w:ascii="Georgia" w:eastAsia="Georgia" w:hAnsi="Georgia" w:cs="Georgia"/>
        <w:color w:val="000000"/>
        <w:position w:val="0"/>
        <w:sz w:val="20"/>
        <w:szCs w:val="20"/>
        <w:u w:color="000000"/>
      </w:rPr>
    </w:lvl>
  </w:abstractNum>
  <w:abstractNum w:abstractNumId="4">
    <w:nsid w:val="69E549A5"/>
    <w:multiLevelType w:val="multilevel"/>
    <w:tmpl w:val="21AAE65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6D0C3CDC"/>
    <w:multiLevelType w:val="multilevel"/>
    <w:tmpl w:val="03400CC0"/>
    <w:lvl w:ilvl="0">
      <w:numFmt w:val="bullet"/>
      <w:lvlText w:val="•"/>
      <w:lvlJc w:val="left"/>
      <w:pPr>
        <w:tabs>
          <w:tab w:val="num" w:pos="720"/>
        </w:tabs>
        <w:ind w:left="720" w:hanging="360"/>
      </w:pPr>
      <w:rPr>
        <w:rFonts w:ascii="Georgia" w:eastAsia="Georgia" w:hAnsi="Georgia" w:cs="Georgia"/>
        <w:color w:val="000000"/>
        <w:position w:val="0"/>
        <w:sz w:val="22"/>
        <w:szCs w:val="22"/>
        <w:u w:color="000000"/>
      </w:rPr>
    </w:lvl>
    <w:lvl w:ilvl="1">
      <w:start w:val="1"/>
      <w:numFmt w:val="bullet"/>
      <w:lvlText w:val="o"/>
      <w:lvlJc w:val="left"/>
      <w:pPr>
        <w:tabs>
          <w:tab w:val="num" w:pos="1380"/>
        </w:tabs>
        <w:ind w:left="1380" w:hanging="300"/>
      </w:pPr>
      <w:rPr>
        <w:rFonts w:ascii="Georgia" w:eastAsia="Georgia" w:hAnsi="Georgia" w:cs="Georgia"/>
        <w:color w:val="000000"/>
        <w:position w:val="0"/>
        <w:sz w:val="20"/>
        <w:szCs w:val="20"/>
        <w:u w:color="000000"/>
      </w:rPr>
    </w:lvl>
    <w:lvl w:ilvl="2">
      <w:start w:val="1"/>
      <w:numFmt w:val="bullet"/>
      <w:lvlText w:val="▪"/>
      <w:lvlJc w:val="left"/>
      <w:pPr>
        <w:tabs>
          <w:tab w:val="num" w:pos="2100"/>
        </w:tabs>
        <w:ind w:left="2100" w:hanging="300"/>
      </w:pPr>
      <w:rPr>
        <w:rFonts w:ascii="Georgia" w:eastAsia="Georgia" w:hAnsi="Georgia" w:cs="Georgia"/>
        <w:color w:val="000000"/>
        <w:position w:val="0"/>
        <w:sz w:val="20"/>
        <w:szCs w:val="20"/>
        <w:u w:color="000000"/>
      </w:rPr>
    </w:lvl>
    <w:lvl w:ilvl="3">
      <w:start w:val="1"/>
      <w:numFmt w:val="bullet"/>
      <w:lvlText w:val="•"/>
      <w:lvlJc w:val="left"/>
      <w:pPr>
        <w:tabs>
          <w:tab w:val="num" w:pos="2820"/>
        </w:tabs>
        <w:ind w:left="2820" w:hanging="300"/>
      </w:pPr>
      <w:rPr>
        <w:rFonts w:ascii="Georgia" w:eastAsia="Georgia" w:hAnsi="Georgia" w:cs="Georgia"/>
        <w:color w:val="000000"/>
        <w:position w:val="0"/>
        <w:sz w:val="20"/>
        <w:szCs w:val="20"/>
        <w:u w:color="000000"/>
      </w:rPr>
    </w:lvl>
    <w:lvl w:ilvl="4">
      <w:start w:val="1"/>
      <w:numFmt w:val="bullet"/>
      <w:lvlText w:val="o"/>
      <w:lvlJc w:val="left"/>
      <w:pPr>
        <w:tabs>
          <w:tab w:val="num" w:pos="3540"/>
        </w:tabs>
        <w:ind w:left="3540" w:hanging="300"/>
      </w:pPr>
      <w:rPr>
        <w:rFonts w:ascii="Georgia" w:eastAsia="Georgia" w:hAnsi="Georgia" w:cs="Georgia"/>
        <w:color w:val="000000"/>
        <w:position w:val="0"/>
        <w:sz w:val="20"/>
        <w:szCs w:val="20"/>
        <w:u w:color="000000"/>
      </w:rPr>
    </w:lvl>
    <w:lvl w:ilvl="5">
      <w:start w:val="1"/>
      <w:numFmt w:val="bullet"/>
      <w:lvlText w:val="▪"/>
      <w:lvlJc w:val="left"/>
      <w:pPr>
        <w:tabs>
          <w:tab w:val="num" w:pos="4260"/>
        </w:tabs>
        <w:ind w:left="4260" w:hanging="300"/>
      </w:pPr>
      <w:rPr>
        <w:rFonts w:ascii="Georgia" w:eastAsia="Georgia" w:hAnsi="Georgia" w:cs="Georgia"/>
        <w:color w:val="000000"/>
        <w:position w:val="0"/>
        <w:sz w:val="20"/>
        <w:szCs w:val="20"/>
        <w:u w:color="000000"/>
      </w:rPr>
    </w:lvl>
    <w:lvl w:ilvl="6">
      <w:start w:val="1"/>
      <w:numFmt w:val="bullet"/>
      <w:lvlText w:val="•"/>
      <w:lvlJc w:val="left"/>
      <w:pPr>
        <w:tabs>
          <w:tab w:val="num" w:pos="4980"/>
        </w:tabs>
        <w:ind w:left="4980" w:hanging="300"/>
      </w:pPr>
      <w:rPr>
        <w:rFonts w:ascii="Georgia" w:eastAsia="Georgia" w:hAnsi="Georgia" w:cs="Georgia"/>
        <w:color w:val="000000"/>
        <w:position w:val="0"/>
        <w:sz w:val="20"/>
        <w:szCs w:val="20"/>
        <w:u w:color="000000"/>
      </w:rPr>
    </w:lvl>
    <w:lvl w:ilvl="7">
      <w:start w:val="1"/>
      <w:numFmt w:val="bullet"/>
      <w:lvlText w:val="o"/>
      <w:lvlJc w:val="left"/>
      <w:pPr>
        <w:tabs>
          <w:tab w:val="num" w:pos="5700"/>
        </w:tabs>
        <w:ind w:left="5700" w:hanging="300"/>
      </w:pPr>
      <w:rPr>
        <w:rFonts w:ascii="Georgia" w:eastAsia="Georgia" w:hAnsi="Georgia" w:cs="Georgia"/>
        <w:color w:val="000000"/>
        <w:position w:val="0"/>
        <w:sz w:val="20"/>
        <w:szCs w:val="20"/>
        <w:u w:color="000000"/>
      </w:rPr>
    </w:lvl>
    <w:lvl w:ilvl="8">
      <w:start w:val="1"/>
      <w:numFmt w:val="bullet"/>
      <w:lvlText w:val="▪"/>
      <w:lvlJc w:val="left"/>
      <w:pPr>
        <w:tabs>
          <w:tab w:val="num" w:pos="6420"/>
        </w:tabs>
        <w:ind w:left="6420" w:hanging="300"/>
      </w:pPr>
      <w:rPr>
        <w:rFonts w:ascii="Georgia" w:eastAsia="Georgia" w:hAnsi="Georgia" w:cs="Georgia"/>
        <w:color w:val="000000"/>
        <w:position w:val="0"/>
        <w:sz w:val="20"/>
        <w:szCs w:val="20"/>
        <w:u w:color="000000"/>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3A9F"/>
    <w:rsid w:val="0012441B"/>
    <w:rsid w:val="001658D5"/>
    <w:rsid w:val="001C0A12"/>
    <w:rsid w:val="001D6859"/>
    <w:rsid w:val="002073CC"/>
    <w:rsid w:val="00210B36"/>
    <w:rsid w:val="00223A9F"/>
    <w:rsid w:val="002C23D2"/>
    <w:rsid w:val="003E32D7"/>
    <w:rsid w:val="003F2AAA"/>
    <w:rsid w:val="00456F22"/>
    <w:rsid w:val="004855E9"/>
    <w:rsid w:val="005A4F5A"/>
    <w:rsid w:val="005B064D"/>
    <w:rsid w:val="00863DA5"/>
    <w:rsid w:val="008B4286"/>
    <w:rsid w:val="009956AC"/>
    <w:rsid w:val="009D2606"/>
    <w:rsid w:val="009F0604"/>
    <w:rsid w:val="00A06019"/>
    <w:rsid w:val="00B35340"/>
    <w:rsid w:val="00C75A2C"/>
    <w:rsid w:val="00C96C3D"/>
    <w:rsid w:val="00CF2440"/>
    <w:rsid w:val="00D343CC"/>
    <w:rsid w:val="00D80418"/>
    <w:rsid w:val="00D87F1F"/>
    <w:rsid w:val="00DA4ABE"/>
    <w:rsid w:val="00E204AE"/>
    <w:rsid w:val="00E30466"/>
    <w:rsid w:val="00E30A92"/>
    <w:rsid w:val="00EC6E9C"/>
    <w:rsid w:val="00F03661"/>
    <w:rsid w:val="00F94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Georgia" w:hAnsi="Arial Unicode MS" w:cs="Arial Unicode MS"/>
      <w:color w:val="000000"/>
      <w:u w:color="000000"/>
      <w:lang w:val="en-US"/>
    </w:rPr>
  </w:style>
  <w:style w:type="paragraph" w:styleId="Footer">
    <w:name w:val="footer"/>
    <w:pPr>
      <w:tabs>
        <w:tab w:val="center" w:pos="4513"/>
        <w:tab w:val="right" w:pos="9026"/>
      </w:tabs>
    </w:pPr>
    <w:rPr>
      <w:rFonts w:ascii="Georgia" w:hAnsi="Arial Unicode MS" w:cs="Arial Unicode MS"/>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line="240" w:lineRule="atLeast"/>
    </w:pPr>
    <w:rPr>
      <w:rFonts w:ascii="Georgia" w:eastAsia="Georgia" w:hAnsi="Georgia" w:cs="Georgia"/>
      <w:color w:val="000000"/>
      <w:u w:color="000000"/>
    </w:rPr>
  </w:style>
  <w:style w:type="paragraph" w:styleId="Title">
    <w:name w:val="Title"/>
    <w:next w:val="Body"/>
    <w:pPr>
      <w:spacing w:after="240"/>
    </w:pPr>
    <w:rPr>
      <w:rFonts w:ascii="Cambria" w:eastAsia="Cambria" w:hAnsi="Cambria" w:cs="Cambria"/>
      <w:b/>
      <w:bCs/>
      <w:i/>
      <w:iCs/>
      <w:color w:val="000000"/>
      <w:spacing w:val="5"/>
      <w:kern w:val="28"/>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aps w:val="0"/>
      <w:smallCaps w:val="0"/>
      <w:strike w:val="0"/>
      <w:dstrike w:val="0"/>
      <w:outline w:val="0"/>
      <w:color w:val="0000FF"/>
      <w:spacing w:val="0"/>
      <w:kern w:val="0"/>
      <w:position w:val="0"/>
      <w:sz w:val="24"/>
      <w:szCs w:val="24"/>
      <w:u w:val="single" w:color="0000FF"/>
      <w:vertAlign w:val="baseline"/>
      <w:lang w:val="en-US"/>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Link"/>
    <w:rPr>
      <w:color w:val="0000FF"/>
      <w:u w:val="single" w:color="0000FF"/>
    </w:rPr>
  </w:style>
  <w:style w:type="paragraph" w:styleId="ListParagraph">
    <w:name w:val="List Paragraph"/>
    <w:pPr>
      <w:widowControl w:val="0"/>
      <w:ind w:left="720"/>
    </w:pPr>
    <w:rPr>
      <w:rFonts w:ascii="Arial" w:hAnsi="Arial Unicode MS" w:cs="Arial Unicode MS"/>
      <w:color w:val="000000"/>
      <w:kern w:val="2"/>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466"/>
    <w:rPr>
      <w:rFonts w:ascii="Tahoma" w:hAnsi="Tahoma" w:cs="Tahoma"/>
      <w:sz w:val="16"/>
      <w:szCs w:val="16"/>
    </w:rPr>
  </w:style>
  <w:style w:type="character" w:customStyle="1" w:styleId="BalloonTextChar">
    <w:name w:val="Balloon Text Char"/>
    <w:basedOn w:val="DefaultParagraphFont"/>
    <w:link w:val="BalloonText"/>
    <w:uiPriority w:val="99"/>
    <w:semiHidden/>
    <w:rsid w:val="00E3046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Georgia" w:hAnsi="Arial Unicode MS" w:cs="Arial Unicode MS"/>
      <w:color w:val="000000"/>
      <w:u w:color="000000"/>
      <w:lang w:val="en-US"/>
    </w:rPr>
  </w:style>
  <w:style w:type="paragraph" w:styleId="Footer">
    <w:name w:val="footer"/>
    <w:pPr>
      <w:tabs>
        <w:tab w:val="center" w:pos="4513"/>
        <w:tab w:val="right" w:pos="9026"/>
      </w:tabs>
    </w:pPr>
    <w:rPr>
      <w:rFonts w:ascii="Georgia" w:hAnsi="Arial Unicode MS" w:cs="Arial Unicode MS"/>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line="240" w:lineRule="atLeast"/>
    </w:pPr>
    <w:rPr>
      <w:rFonts w:ascii="Georgia" w:eastAsia="Georgia" w:hAnsi="Georgia" w:cs="Georgia"/>
      <w:color w:val="000000"/>
      <w:u w:color="000000"/>
    </w:rPr>
  </w:style>
  <w:style w:type="paragraph" w:styleId="Title">
    <w:name w:val="Title"/>
    <w:next w:val="Body"/>
    <w:pPr>
      <w:spacing w:after="240"/>
    </w:pPr>
    <w:rPr>
      <w:rFonts w:ascii="Cambria" w:eastAsia="Cambria" w:hAnsi="Cambria" w:cs="Cambria"/>
      <w:b/>
      <w:bCs/>
      <w:i/>
      <w:iCs/>
      <w:color w:val="000000"/>
      <w:spacing w:val="5"/>
      <w:kern w:val="28"/>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aps w:val="0"/>
      <w:smallCaps w:val="0"/>
      <w:strike w:val="0"/>
      <w:dstrike w:val="0"/>
      <w:outline w:val="0"/>
      <w:color w:val="0000FF"/>
      <w:spacing w:val="0"/>
      <w:kern w:val="0"/>
      <w:position w:val="0"/>
      <w:sz w:val="24"/>
      <w:szCs w:val="24"/>
      <w:u w:val="single" w:color="0000FF"/>
      <w:vertAlign w:val="baseline"/>
      <w:lang w:val="en-US"/>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Link"/>
    <w:rPr>
      <w:color w:val="0000FF"/>
      <w:u w:val="single" w:color="0000FF"/>
    </w:rPr>
  </w:style>
  <w:style w:type="paragraph" w:styleId="ListParagraph">
    <w:name w:val="List Paragraph"/>
    <w:pPr>
      <w:widowControl w:val="0"/>
      <w:ind w:left="720"/>
    </w:pPr>
    <w:rPr>
      <w:rFonts w:ascii="Arial" w:hAnsi="Arial Unicode MS" w:cs="Arial Unicode MS"/>
      <w:color w:val="000000"/>
      <w:kern w:val="2"/>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466"/>
    <w:rPr>
      <w:rFonts w:ascii="Tahoma" w:hAnsi="Tahoma" w:cs="Tahoma"/>
      <w:sz w:val="16"/>
      <w:szCs w:val="16"/>
    </w:rPr>
  </w:style>
  <w:style w:type="character" w:customStyle="1" w:styleId="BalloonTextChar">
    <w:name w:val="Balloon Text Char"/>
    <w:basedOn w:val="DefaultParagraphFont"/>
    <w:link w:val="BalloonText"/>
    <w:uiPriority w:val="99"/>
    <w:semiHidden/>
    <w:rsid w:val="00E3046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ke.davies@uk.pwc.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wc.com/gx/en/ceo-surv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DavidLawPwC" TargetMode="External"/><Relationship Id="rId4" Type="http://schemas.openxmlformats.org/officeDocument/2006/relationships/settings" Target="settings.xml"/><Relationship Id="rId9" Type="http://schemas.openxmlformats.org/officeDocument/2006/relationships/hyperlink" Target="http://www.pwc.com/insurance/digital-non-lif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ts val="24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661</Words>
  <Characters>3568</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Yung</dc:creator>
  <cp:lastModifiedBy>Shelly Ko Van Pelt</cp:lastModifiedBy>
  <cp:revision>4</cp:revision>
  <cp:lastPrinted>2014-06-20T14:48:00Z</cp:lastPrinted>
  <dcterms:created xsi:type="dcterms:W3CDTF">2014-06-20T13:16:00Z</dcterms:created>
  <dcterms:modified xsi:type="dcterms:W3CDTF">2014-06-20T15:36:00Z</dcterms:modified>
</cp:coreProperties>
</file>