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36" w:rsidRDefault="00D81336"/>
    <w:p w:rsidR="00D81336" w:rsidRDefault="00A77FF6">
      <w:pPr>
        <w:pStyle w:val="Title"/>
        <w:rPr>
          <w:rFonts w:ascii="Georgia" w:hAnsi="Georgia"/>
        </w:rPr>
      </w:pPr>
      <w:r>
        <w:rPr>
          <w:rFonts w:ascii="Georgia" w:hAnsi="Georgia"/>
        </w:rPr>
        <w:t>News release</w:t>
      </w:r>
    </w:p>
    <w:tbl>
      <w:tblPr>
        <w:tblW w:w="0" w:type="auto"/>
        <w:tblLayout w:type="fixed"/>
        <w:tblLook w:val="0000" w:firstRow="0" w:lastRow="0" w:firstColumn="0" w:lastColumn="0" w:noHBand="0" w:noVBand="0"/>
      </w:tblPr>
      <w:tblGrid>
        <w:gridCol w:w="2268"/>
        <w:gridCol w:w="4645"/>
      </w:tblGrid>
      <w:tr w:rsidR="00D81336">
        <w:tc>
          <w:tcPr>
            <w:tcW w:w="2268" w:type="dxa"/>
          </w:tcPr>
          <w:p w:rsidR="00D81336" w:rsidRDefault="00A77FF6">
            <w:pPr>
              <w:rPr>
                <w:i/>
              </w:rPr>
            </w:pPr>
            <w:r>
              <w:rPr>
                <w:i/>
              </w:rPr>
              <w:t>Date</w:t>
            </w:r>
          </w:p>
        </w:tc>
        <w:tc>
          <w:tcPr>
            <w:tcW w:w="4645" w:type="dxa"/>
          </w:tcPr>
          <w:p w:rsidR="00D81336" w:rsidRDefault="001C09BD">
            <w:r>
              <w:t>2</w:t>
            </w:r>
            <w:r w:rsidR="0051449F">
              <w:t>9</w:t>
            </w:r>
            <w:r>
              <w:t xml:space="preserve"> </w:t>
            </w:r>
            <w:r w:rsidR="00890FAC">
              <w:t>May</w:t>
            </w:r>
            <w:r w:rsidR="00697732">
              <w:t xml:space="preserve"> </w:t>
            </w:r>
            <w:r w:rsidR="00B951B0">
              <w:t>201</w:t>
            </w:r>
            <w:r w:rsidR="00697732">
              <w:t>4</w:t>
            </w:r>
          </w:p>
          <w:p w:rsidR="00D81336" w:rsidRDefault="00D81336"/>
        </w:tc>
      </w:tr>
      <w:tr w:rsidR="00D81336">
        <w:tc>
          <w:tcPr>
            <w:tcW w:w="2268" w:type="dxa"/>
          </w:tcPr>
          <w:p w:rsidR="00D81336" w:rsidRDefault="00A77FF6">
            <w:pPr>
              <w:rPr>
                <w:i/>
              </w:rPr>
            </w:pPr>
            <w:r>
              <w:rPr>
                <w:i/>
              </w:rPr>
              <w:t>Contact</w:t>
            </w:r>
          </w:p>
        </w:tc>
        <w:tc>
          <w:tcPr>
            <w:tcW w:w="4645" w:type="dxa"/>
          </w:tcPr>
          <w:p w:rsidR="00D81336" w:rsidRDefault="00297D87">
            <w:pPr>
              <w:tabs>
                <w:tab w:val="left" w:pos="1440"/>
              </w:tabs>
              <w:ind w:left="1440" w:hanging="1440"/>
              <w:rPr>
                <w:rFonts w:cs="Arial"/>
                <w:color w:val="000000"/>
                <w:lang w:val="fr-CH"/>
              </w:rPr>
            </w:pPr>
            <w:r>
              <w:rPr>
                <w:rFonts w:cs="Arial"/>
                <w:b/>
                <w:bCs/>
                <w:color w:val="000000"/>
                <w:lang w:val="fr-CH"/>
              </w:rPr>
              <w:t>Alayna Francis</w:t>
            </w:r>
          </w:p>
          <w:p w:rsidR="00D81336" w:rsidRDefault="00A77FF6">
            <w:pPr>
              <w:tabs>
                <w:tab w:val="left" w:pos="1440"/>
              </w:tabs>
              <w:ind w:left="1440" w:hanging="1440"/>
              <w:rPr>
                <w:rFonts w:cs="Arial"/>
                <w:color w:val="000000"/>
                <w:lang w:val="fr-CH"/>
              </w:rPr>
            </w:pPr>
            <w:r>
              <w:rPr>
                <w:rFonts w:cs="Arial"/>
                <w:color w:val="000000"/>
                <w:lang w:val="fr-CH"/>
              </w:rPr>
              <w:t xml:space="preserve">Tel: </w:t>
            </w:r>
            <w:r w:rsidR="00297D87">
              <w:rPr>
                <w:rFonts w:cs="Arial"/>
                <w:color w:val="000000"/>
                <w:lang w:val="fr-CH"/>
              </w:rPr>
              <w:t>+ 1 646-471-4039</w:t>
            </w:r>
          </w:p>
          <w:p w:rsidR="00D81336" w:rsidRDefault="001E7D34" w:rsidP="001E7D34">
            <w:pPr>
              <w:tabs>
                <w:tab w:val="left" w:pos="1440"/>
              </w:tabs>
              <w:ind w:left="1440" w:hanging="1440"/>
              <w:rPr>
                <w:rFonts w:cs="Arial"/>
                <w:color w:val="000000"/>
                <w:lang w:val="it-IT"/>
              </w:rPr>
            </w:pPr>
            <w:r>
              <w:rPr>
                <w:rFonts w:cs="Arial"/>
                <w:color w:val="000000"/>
                <w:lang w:val="it-IT"/>
              </w:rPr>
              <w:t>E</w:t>
            </w:r>
            <w:r w:rsidR="00A77FF6">
              <w:rPr>
                <w:rFonts w:cs="Arial"/>
                <w:color w:val="000000"/>
                <w:lang w:val="it-IT"/>
              </w:rPr>
              <w:t xml:space="preserve">-mail: </w:t>
            </w:r>
            <w:r w:rsidR="00297D87">
              <w:rPr>
                <w:rFonts w:cs="Arial"/>
                <w:color w:val="000000"/>
                <w:lang w:val="it-IT"/>
              </w:rPr>
              <w:t>alayna.francis@us.pwc.com</w:t>
            </w:r>
          </w:p>
        </w:tc>
      </w:tr>
      <w:tr w:rsidR="00D81336">
        <w:tc>
          <w:tcPr>
            <w:tcW w:w="2268" w:type="dxa"/>
          </w:tcPr>
          <w:p w:rsidR="00D81336" w:rsidRDefault="00D81336">
            <w:pPr>
              <w:rPr>
                <w:i/>
                <w:lang w:val="it-IT"/>
              </w:rPr>
            </w:pPr>
          </w:p>
          <w:p w:rsidR="00D81336" w:rsidRDefault="00A77FF6">
            <w:pPr>
              <w:rPr>
                <w:i/>
              </w:rPr>
            </w:pPr>
            <w:r>
              <w:rPr>
                <w:i/>
              </w:rPr>
              <w:t xml:space="preserve">Pages </w:t>
            </w:r>
          </w:p>
        </w:tc>
        <w:tc>
          <w:tcPr>
            <w:tcW w:w="4645" w:type="dxa"/>
          </w:tcPr>
          <w:p w:rsidR="00D81336" w:rsidRDefault="00D81336"/>
          <w:p w:rsidR="00D81336" w:rsidRDefault="00F8769E" w:rsidP="00F8769E">
            <w:r>
              <w:t>2</w:t>
            </w:r>
            <w:r w:rsidR="001E7D34">
              <w:t xml:space="preserve"> pages</w:t>
            </w:r>
          </w:p>
          <w:p w:rsidR="0045357A" w:rsidRDefault="0045357A" w:rsidP="00F8769E"/>
        </w:tc>
      </w:tr>
    </w:tbl>
    <w:p w:rsidR="00D81336" w:rsidRPr="0045357A" w:rsidRDefault="00D81336" w:rsidP="0045357A">
      <w:pPr>
        <w:pStyle w:val="Title"/>
        <w:spacing w:after="0"/>
        <w:rPr>
          <w:rFonts w:ascii="Georgia" w:hAnsi="Georgia"/>
          <w:i w:val="0"/>
          <w:sz w:val="20"/>
          <w:szCs w:val="20"/>
        </w:rPr>
      </w:pPr>
    </w:p>
    <w:p w:rsidR="001830B9" w:rsidRDefault="00A10A98" w:rsidP="0045357A">
      <w:pPr>
        <w:jc w:val="center"/>
        <w:rPr>
          <w:b/>
          <w:sz w:val="28"/>
          <w:szCs w:val="28"/>
        </w:rPr>
      </w:pPr>
      <w:r>
        <w:rPr>
          <w:b/>
          <w:sz w:val="28"/>
          <w:szCs w:val="28"/>
        </w:rPr>
        <w:t>Contextual Awareness and Intelligence Drive Growth for Mobile and Information Technology Industries</w:t>
      </w:r>
    </w:p>
    <w:p w:rsidR="001830B9" w:rsidRDefault="001830B9" w:rsidP="0045357A">
      <w:pPr>
        <w:rPr>
          <w:b/>
          <w:sz w:val="28"/>
          <w:szCs w:val="28"/>
        </w:rPr>
      </w:pPr>
    </w:p>
    <w:p w:rsidR="00094206" w:rsidRDefault="00094206" w:rsidP="0045357A">
      <w:pPr>
        <w:jc w:val="center"/>
        <w:rPr>
          <w:b/>
          <w:i/>
          <w:szCs w:val="20"/>
        </w:rPr>
      </w:pPr>
      <w:r w:rsidRPr="00094206">
        <w:rPr>
          <w:b/>
          <w:i/>
          <w:szCs w:val="20"/>
        </w:rPr>
        <w:t>Evolution of Contextual Intelligence</w:t>
      </w:r>
      <w:r>
        <w:rPr>
          <w:b/>
          <w:i/>
          <w:szCs w:val="20"/>
        </w:rPr>
        <w:t xml:space="preserve"> Expected to Lead to </w:t>
      </w:r>
    </w:p>
    <w:p w:rsidR="00094206" w:rsidRPr="00094206" w:rsidRDefault="00094206" w:rsidP="0045357A">
      <w:pPr>
        <w:jc w:val="center"/>
        <w:rPr>
          <w:b/>
          <w:i/>
          <w:szCs w:val="20"/>
        </w:rPr>
      </w:pPr>
      <w:r>
        <w:rPr>
          <w:b/>
          <w:i/>
          <w:szCs w:val="20"/>
        </w:rPr>
        <w:t>New Contextual Mobile Ecosystem</w:t>
      </w:r>
    </w:p>
    <w:p w:rsidR="00094206" w:rsidRDefault="00094206" w:rsidP="0045357A">
      <w:pPr>
        <w:rPr>
          <w:b/>
          <w:sz w:val="28"/>
          <w:szCs w:val="28"/>
        </w:rPr>
      </w:pPr>
    </w:p>
    <w:p w:rsidR="00BE2AF6" w:rsidRDefault="0045357A" w:rsidP="001C0E2E">
      <w:pPr>
        <w:pStyle w:val="ListParagraph"/>
        <w:spacing w:line="240" w:lineRule="auto"/>
        <w:ind w:left="0"/>
        <w:rPr>
          <w:rFonts w:cstheme="minorHAnsi"/>
          <w:szCs w:val="20"/>
        </w:rPr>
      </w:pPr>
      <w:r w:rsidRPr="0045357A">
        <w:rPr>
          <w:rFonts w:cstheme="minorHAnsi"/>
          <w:b/>
          <w:szCs w:val="20"/>
        </w:rPr>
        <w:t>New York, 29 May 2014</w:t>
      </w:r>
      <w:r>
        <w:rPr>
          <w:rFonts w:cstheme="minorHAnsi"/>
          <w:szCs w:val="20"/>
        </w:rPr>
        <w:noBreakHyphen/>
      </w:r>
      <w:r>
        <w:rPr>
          <w:rFonts w:cstheme="minorHAnsi"/>
          <w:szCs w:val="20"/>
        </w:rPr>
        <w:noBreakHyphen/>
      </w:r>
      <w:r w:rsidR="00AC2C01">
        <w:rPr>
          <w:rFonts w:cstheme="minorHAnsi"/>
          <w:szCs w:val="20"/>
        </w:rPr>
        <w:t>Mobile</w:t>
      </w:r>
      <w:r w:rsidR="00444D43">
        <w:rPr>
          <w:rFonts w:cstheme="minorHAnsi"/>
          <w:szCs w:val="20"/>
        </w:rPr>
        <w:t xml:space="preserve"> is driving innovation </w:t>
      </w:r>
      <w:r w:rsidR="00941EDF">
        <w:rPr>
          <w:rFonts w:cstheme="minorHAnsi"/>
          <w:szCs w:val="20"/>
        </w:rPr>
        <w:t>that l</w:t>
      </w:r>
      <w:r w:rsidR="00444D43">
        <w:rPr>
          <w:rFonts w:cstheme="minorHAnsi"/>
          <w:szCs w:val="20"/>
        </w:rPr>
        <w:t>ink</w:t>
      </w:r>
      <w:r w:rsidR="00941EDF">
        <w:rPr>
          <w:rFonts w:cstheme="minorHAnsi"/>
          <w:szCs w:val="20"/>
        </w:rPr>
        <w:t>s</w:t>
      </w:r>
      <w:r w:rsidR="00444D43">
        <w:rPr>
          <w:rFonts w:cstheme="minorHAnsi"/>
          <w:szCs w:val="20"/>
        </w:rPr>
        <w:t xml:space="preserve"> a user’s contextual situation to the ability to act on that information, according to the latest Mobile Innovations Forecast report from PwC.  </w:t>
      </w:r>
      <w:r w:rsidR="00BE2AF6">
        <w:rPr>
          <w:rFonts w:cstheme="minorHAnsi"/>
          <w:szCs w:val="20"/>
        </w:rPr>
        <w:t>How well a mobile device adapts its content and functionality to a user’s needs and preferences is a priority focus as mobile markets mature</w:t>
      </w:r>
      <w:r w:rsidR="0051449F">
        <w:rPr>
          <w:rFonts w:cstheme="minorHAnsi"/>
          <w:szCs w:val="20"/>
        </w:rPr>
        <w:t>. A</w:t>
      </w:r>
      <w:r w:rsidR="00444D43">
        <w:rPr>
          <w:rFonts w:cstheme="minorHAnsi"/>
          <w:szCs w:val="20"/>
        </w:rPr>
        <w:t>s this trend continues, contextual awareness and intelligence is poised to become a major area of growth for mobile and information technology industries.</w:t>
      </w:r>
      <w:r w:rsidR="00BE2AF6">
        <w:rPr>
          <w:rFonts w:cstheme="minorHAnsi"/>
          <w:szCs w:val="20"/>
        </w:rPr>
        <w:t xml:space="preserve">  </w:t>
      </w:r>
    </w:p>
    <w:p w:rsidR="006B1E3B" w:rsidRDefault="006B1E3B" w:rsidP="001C0E2E">
      <w:pPr>
        <w:pStyle w:val="ListParagraph"/>
        <w:spacing w:line="240" w:lineRule="auto"/>
        <w:ind w:left="0"/>
        <w:rPr>
          <w:rFonts w:cstheme="minorHAnsi"/>
          <w:szCs w:val="20"/>
        </w:rPr>
      </w:pPr>
    </w:p>
    <w:p w:rsidR="0051449F" w:rsidRDefault="006B1E3B" w:rsidP="00AE1A0E">
      <w:pPr>
        <w:pStyle w:val="ListParagraph"/>
        <w:spacing w:line="240" w:lineRule="auto"/>
        <w:ind w:left="0"/>
        <w:rPr>
          <w:lang w:val="en-US"/>
        </w:rPr>
      </w:pPr>
      <w:r>
        <w:rPr>
          <w:rFonts w:cstheme="minorHAnsi"/>
          <w:szCs w:val="20"/>
          <w:lang w:val="en-US"/>
        </w:rPr>
        <w:t>Raman Chitkara, Global Technology L</w:t>
      </w:r>
      <w:r w:rsidRPr="00861B32">
        <w:rPr>
          <w:rFonts w:cstheme="minorHAnsi"/>
          <w:szCs w:val="20"/>
          <w:lang w:val="en-US"/>
        </w:rPr>
        <w:t>eader, PwC</w:t>
      </w:r>
      <w:r>
        <w:rPr>
          <w:rFonts w:cstheme="minorHAnsi"/>
          <w:szCs w:val="20"/>
          <w:lang w:val="en-US"/>
        </w:rPr>
        <w:t>, said:</w:t>
      </w:r>
    </w:p>
    <w:p w:rsidR="0051449F" w:rsidRPr="00AE1A0E" w:rsidRDefault="00AE1A0E" w:rsidP="006B1E3B">
      <w:pPr>
        <w:spacing w:line="240" w:lineRule="auto"/>
        <w:rPr>
          <w:rFonts w:cstheme="minorHAnsi"/>
          <w:szCs w:val="20"/>
          <w:lang w:val="en-US"/>
        </w:rPr>
      </w:pPr>
      <w:r>
        <w:rPr>
          <w:rFonts w:cs="Georgia"/>
          <w:color w:val="000000"/>
          <w:szCs w:val="20"/>
          <w:lang w:val="en-US" w:eastAsia="de-CH"/>
        </w:rPr>
        <w:t>“</w:t>
      </w:r>
      <w:r w:rsidR="0051449F">
        <w:rPr>
          <w:rFonts w:cs="Georgia"/>
          <w:color w:val="000000"/>
          <w:szCs w:val="20"/>
          <w:lang w:val="en-US" w:eastAsia="de-CH"/>
        </w:rPr>
        <w:t xml:space="preserve">Mobile users want devices that act as ‘virtual assistants’ that support them through their daily lives. Mobile operators are acutely aware of the potential revenues these users can generate and brands know they need to be front and centre in the mobile mix in order to engage users. The evolution of contextual awareness will play a huge role in tying those audiences together.  </w:t>
      </w:r>
      <w:r w:rsidR="0051449F" w:rsidRPr="00AE1A0E">
        <w:rPr>
          <w:rFonts w:cs="Helv"/>
          <w:bCs/>
          <w:szCs w:val="20"/>
          <w:lang w:val="en-US" w:eastAsia="de-CH"/>
        </w:rPr>
        <w:t>As development of this mobile ecosystem accelerates, there is a unique opportunity for leadership for industry players to capture the imagination with innovation and creativity.</w:t>
      </w:r>
      <w:r w:rsidR="0051449F" w:rsidRPr="00AE1A0E">
        <w:rPr>
          <w:rFonts w:cs="Georgia"/>
          <w:szCs w:val="20"/>
          <w:lang w:val="en-US" w:eastAsia="de-CH"/>
        </w:rPr>
        <w:t>”</w:t>
      </w:r>
    </w:p>
    <w:p w:rsidR="00FC7428" w:rsidRDefault="00FC7428" w:rsidP="001C0E2E">
      <w:pPr>
        <w:pStyle w:val="ListParagraph"/>
        <w:spacing w:line="240" w:lineRule="auto"/>
        <w:ind w:left="0"/>
        <w:rPr>
          <w:rFonts w:cstheme="minorHAnsi"/>
          <w:szCs w:val="20"/>
        </w:rPr>
      </w:pPr>
    </w:p>
    <w:p w:rsidR="005D3729" w:rsidRDefault="003469E6" w:rsidP="00DC7815">
      <w:pPr>
        <w:pStyle w:val="ListParagraph"/>
        <w:spacing w:line="240" w:lineRule="auto"/>
        <w:ind w:left="0"/>
        <w:rPr>
          <w:rFonts w:cstheme="minorHAnsi"/>
          <w:szCs w:val="20"/>
        </w:rPr>
      </w:pPr>
      <w:r>
        <w:rPr>
          <w:rFonts w:cstheme="minorHAnsi"/>
          <w:szCs w:val="20"/>
        </w:rPr>
        <w:t xml:space="preserve">PwC's </w:t>
      </w:r>
      <w:r w:rsidR="003606A0" w:rsidRPr="0091774F">
        <w:rPr>
          <w:rFonts w:cstheme="minorHAnsi"/>
          <w:i/>
          <w:szCs w:val="20"/>
        </w:rPr>
        <w:t>Mobile Innovations Forecast (MIF) Phase II</w:t>
      </w:r>
      <w:r w:rsidR="006B1E3B">
        <w:rPr>
          <w:rFonts w:cstheme="minorHAnsi"/>
          <w:i/>
          <w:szCs w:val="20"/>
        </w:rPr>
        <w:t xml:space="preserve"> article four</w:t>
      </w:r>
      <w:r w:rsidR="0010362A">
        <w:rPr>
          <w:rFonts w:cstheme="minorHAnsi"/>
          <w:i/>
          <w:szCs w:val="20"/>
        </w:rPr>
        <w:t>,</w:t>
      </w:r>
      <w:r w:rsidR="00FC7428">
        <w:rPr>
          <w:rFonts w:cstheme="minorHAnsi"/>
          <w:i/>
          <w:szCs w:val="20"/>
        </w:rPr>
        <w:t xml:space="preserve"> </w:t>
      </w:r>
      <w:r w:rsidR="00BE2AF6">
        <w:rPr>
          <w:rFonts w:cstheme="minorHAnsi"/>
          <w:i/>
          <w:szCs w:val="20"/>
        </w:rPr>
        <w:t>The Elements of Contextual Intelligence</w:t>
      </w:r>
      <w:r w:rsidR="00975B74">
        <w:rPr>
          <w:rFonts w:cstheme="minorHAnsi"/>
          <w:i/>
          <w:szCs w:val="20"/>
        </w:rPr>
        <w:t>,</w:t>
      </w:r>
      <w:r w:rsidR="00657B91">
        <w:rPr>
          <w:rFonts w:cstheme="minorHAnsi"/>
          <w:i/>
          <w:szCs w:val="20"/>
        </w:rPr>
        <w:t xml:space="preserve"> </w:t>
      </w:r>
      <w:r w:rsidR="00BE2AF6">
        <w:rPr>
          <w:rFonts w:cstheme="minorHAnsi"/>
          <w:szCs w:val="20"/>
        </w:rPr>
        <w:t xml:space="preserve">demonstrates how contextual awareness and intelligence </w:t>
      </w:r>
      <w:r w:rsidR="005D3729">
        <w:rPr>
          <w:rFonts w:cstheme="minorHAnsi"/>
          <w:szCs w:val="20"/>
        </w:rPr>
        <w:t xml:space="preserve">arises from </w:t>
      </w:r>
      <w:r w:rsidR="00BE2AF6">
        <w:rPr>
          <w:rFonts w:cstheme="minorHAnsi"/>
          <w:szCs w:val="20"/>
        </w:rPr>
        <w:t>t</w:t>
      </w:r>
      <w:r w:rsidR="005D3729">
        <w:rPr>
          <w:rFonts w:cstheme="minorHAnsi"/>
          <w:szCs w:val="20"/>
        </w:rPr>
        <w:t>hree core domains of technolog</w:t>
      </w:r>
      <w:r w:rsidR="00AC2C01">
        <w:rPr>
          <w:rFonts w:cstheme="minorHAnsi"/>
          <w:szCs w:val="20"/>
        </w:rPr>
        <w:t>y</w:t>
      </w:r>
      <w:r w:rsidR="00444D43">
        <w:rPr>
          <w:rFonts w:cstheme="minorHAnsi"/>
          <w:szCs w:val="20"/>
        </w:rPr>
        <w:t xml:space="preserve">. The three capabilities enabling mobile devices to </w:t>
      </w:r>
      <w:r w:rsidR="00975B74">
        <w:rPr>
          <w:rFonts w:cstheme="minorHAnsi"/>
          <w:szCs w:val="20"/>
        </w:rPr>
        <w:t xml:space="preserve">generate </w:t>
      </w:r>
      <w:r w:rsidR="00444D43">
        <w:rPr>
          <w:rFonts w:cstheme="minorHAnsi"/>
          <w:szCs w:val="20"/>
        </w:rPr>
        <w:t>contextually relevant information and services are</w:t>
      </w:r>
      <w:r w:rsidR="005D3729">
        <w:rPr>
          <w:rFonts w:cstheme="minorHAnsi"/>
          <w:szCs w:val="20"/>
        </w:rPr>
        <w:t>:</w:t>
      </w:r>
    </w:p>
    <w:p w:rsidR="005D3729" w:rsidRDefault="005D3729" w:rsidP="00DC7815">
      <w:pPr>
        <w:pStyle w:val="ListParagraph"/>
        <w:spacing w:line="240" w:lineRule="auto"/>
        <w:ind w:left="0"/>
        <w:rPr>
          <w:rFonts w:cstheme="minorHAnsi"/>
          <w:szCs w:val="20"/>
        </w:rPr>
      </w:pPr>
    </w:p>
    <w:p w:rsidR="006B1E3B" w:rsidRDefault="005D3729" w:rsidP="0045357A">
      <w:pPr>
        <w:pStyle w:val="ListParagraph"/>
        <w:numPr>
          <w:ilvl w:val="0"/>
          <w:numId w:val="24"/>
        </w:numPr>
        <w:spacing w:line="240" w:lineRule="auto"/>
        <w:ind w:left="360"/>
        <w:rPr>
          <w:rFonts w:cstheme="minorHAnsi"/>
          <w:szCs w:val="20"/>
        </w:rPr>
      </w:pPr>
      <w:r w:rsidRPr="006B1E3B">
        <w:rPr>
          <w:rFonts w:cstheme="minorHAnsi"/>
          <w:b/>
          <w:szCs w:val="20"/>
        </w:rPr>
        <w:t>Communications intelligence</w:t>
      </w:r>
      <w:r w:rsidR="006B1E3B" w:rsidRPr="006B1E3B">
        <w:rPr>
          <w:rFonts w:cstheme="minorHAnsi"/>
          <w:b/>
          <w:szCs w:val="20"/>
        </w:rPr>
        <w:t>:</w:t>
      </w:r>
      <w:r w:rsidR="006B1E3B">
        <w:rPr>
          <w:rFonts w:cstheme="minorHAnsi"/>
          <w:szCs w:val="20"/>
        </w:rPr>
        <w:t xml:space="preserve"> </w:t>
      </w:r>
      <w:r w:rsidR="006B1E3B" w:rsidRPr="00444D43">
        <w:rPr>
          <w:rFonts w:cstheme="minorHAnsi"/>
          <w:szCs w:val="20"/>
        </w:rPr>
        <w:t xml:space="preserve">A core </w:t>
      </w:r>
      <w:r w:rsidR="006B1E3B">
        <w:rPr>
          <w:rFonts w:cstheme="minorHAnsi"/>
          <w:szCs w:val="20"/>
        </w:rPr>
        <w:t xml:space="preserve">capability for contextually aware and intelligent mobile services is natural language processing (NLP), which acts as a hybrid discipline combining </w:t>
      </w:r>
      <w:r w:rsidR="00975B74">
        <w:rPr>
          <w:rFonts w:cstheme="minorHAnsi"/>
          <w:szCs w:val="20"/>
        </w:rPr>
        <w:t xml:space="preserve">the </w:t>
      </w:r>
      <w:r w:rsidR="006B1E3B">
        <w:rPr>
          <w:rFonts w:cstheme="minorHAnsi"/>
          <w:szCs w:val="20"/>
        </w:rPr>
        <w:t>expertise of computer science, artificial intelligence (AI) and linguistics. NLP enables a fundamentally new experience between people, information and technology, as most users’ interactions with mobile devices are likely to be conversational rather than based on formal commands or menus.</w:t>
      </w:r>
    </w:p>
    <w:p w:rsidR="006B1E3B" w:rsidRPr="001C09BD" w:rsidRDefault="00DA6C51" w:rsidP="0045357A">
      <w:pPr>
        <w:pStyle w:val="ListParagraph"/>
        <w:numPr>
          <w:ilvl w:val="0"/>
          <w:numId w:val="24"/>
        </w:numPr>
        <w:spacing w:line="240" w:lineRule="auto"/>
        <w:ind w:left="360"/>
        <w:rPr>
          <w:rFonts w:cstheme="minorHAnsi"/>
          <w:szCs w:val="20"/>
        </w:rPr>
      </w:pPr>
      <w:r>
        <w:rPr>
          <w:rFonts w:cstheme="minorHAnsi"/>
          <w:b/>
          <w:szCs w:val="20"/>
        </w:rPr>
        <w:t>Sensor</w:t>
      </w:r>
      <w:r w:rsidR="005D3729" w:rsidRPr="001C09BD">
        <w:rPr>
          <w:rFonts w:cstheme="minorHAnsi"/>
          <w:b/>
          <w:szCs w:val="20"/>
        </w:rPr>
        <w:t xml:space="preserve"> intelligence</w:t>
      </w:r>
      <w:r w:rsidR="006B1E3B" w:rsidRPr="001C09BD">
        <w:rPr>
          <w:rFonts w:cstheme="minorHAnsi"/>
          <w:b/>
          <w:szCs w:val="20"/>
        </w:rPr>
        <w:t>:</w:t>
      </w:r>
      <w:r w:rsidR="006B1E3B" w:rsidRPr="00DA6C51">
        <w:rPr>
          <w:rFonts w:cstheme="minorHAnsi"/>
          <w:szCs w:val="20"/>
        </w:rPr>
        <w:t xml:space="preserve"> As NLP provides the conversational interface to contextual experiences; applications turn those conversations into actions. Four primary contextual data inputs (location, identity, time and activity) provide the data necessary for contextual reasoning. Context focused software development </w:t>
      </w:r>
      <w:r w:rsidR="00975B74" w:rsidRPr="00DA6C51">
        <w:rPr>
          <w:rFonts w:cstheme="minorHAnsi"/>
          <w:szCs w:val="20"/>
        </w:rPr>
        <w:t>ki</w:t>
      </w:r>
      <w:r w:rsidR="00975B74">
        <w:rPr>
          <w:rFonts w:cstheme="minorHAnsi"/>
          <w:szCs w:val="20"/>
        </w:rPr>
        <w:t>t</w:t>
      </w:r>
      <w:r w:rsidR="00975B74" w:rsidRPr="00DA6C51">
        <w:rPr>
          <w:rFonts w:cstheme="minorHAnsi"/>
          <w:szCs w:val="20"/>
        </w:rPr>
        <w:t xml:space="preserve">s </w:t>
      </w:r>
      <w:r w:rsidR="006B1E3B" w:rsidRPr="00DA6C51">
        <w:rPr>
          <w:rFonts w:cstheme="minorHAnsi"/>
          <w:szCs w:val="20"/>
        </w:rPr>
        <w:t>(SDK) for mobile retail packages these four data inputs so non-specialist developers can generate contextually informed applications. SDKs can take data inputs and design mobile apps to enhance a physical retail exper</w:t>
      </w:r>
      <w:r w:rsidR="006B1E3B" w:rsidRPr="001C09BD">
        <w:rPr>
          <w:rFonts w:cstheme="minorHAnsi"/>
          <w:szCs w:val="20"/>
        </w:rPr>
        <w:t xml:space="preserve">ience. </w:t>
      </w:r>
    </w:p>
    <w:p w:rsidR="00FC7428" w:rsidRDefault="005D3729" w:rsidP="0045357A">
      <w:pPr>
        <w:pStyle w:val="ListParagraph"/>
        <w:numPr>
          <w:ilvl w:val="0"/>
          <w:numId w:val="24"/>
        </w:numPr>
        <w:spacing w:line="240" w:lineRule="auto"/>
        <w:ind w:left="360"/>
        <w:rPr>
          <w:rFonts w:cstheme="minorHAnsi"/>
          <w:szCs w:val="20"/>
        </w:rPr>
      </w:pPr>
      <w:r w:rsidRPr="008B6A07">
        <w:rPr>
          <w:rFonts w:cstheme="minorHAnsi"/>
          <w:b/>
          <w:szCs w:val="20"/>
        </w:rPr>
        <w:lastRenderedPageBreak/>
        <w:t>Decision intelligence</w:t>
      </w:r>
      <w:r w:rsidR="00227441" w:rsidRPr="008B6A07">
        <w:rPr>
          <w:rFonts w:cstheme="minorHAnsi"/>
          <w:b/>
          <w:szCs w:val="20"/>
        </w:rPr>
        <w:t>:</w:t>
      </w:r>
      <w:r w:rsidR="00227441">
        <w:rPr>
          <w:rFonts w:cstheme="minorHAnsi"/>
          <w:szCs w:val="20"/>
        </w:rPr>
        <w:t xml:space="preserve"> As a significant departure from traditional system development methodologies, decision intelligence</w:t>
      </w:r>
      <w:r w:rsidR="00975B74">
        <w:rPr>
          <w:rFonts w:cstheme="minorHAnsi"/>
          <w:szCs w:val="20"/>
        </w:rPr>
        <w:t>—</w:t>
      </w:r>
      <w:r w:rsidR="00DA6C51">
        <w:rPr>
          <w:rFonts w:cstheme="minorHAnsi"/>
          <w:szCs w:val="20"/>
        </w:rPr>
        <w:t>known also as ‘machine learning’</w:t>
      </w:r>
      <w:r w:rsidR="00975B74">
        <w:rPr>
          <w:rFonts w:cstheme="minorHAnsi"/>
          <w:szCs w:val="20"/>
        </w:rPr>
        <w:t>—</w:t>
      </w:r>
      <w:r w:rsidR="00227441">
        <w:rPr>
          <w:rFonts w:cstheme="minorHAnsi"/>
          <w:szCs w:val="20"/>
        </w:rPr>
        <w:t xml:space="preserve">moves from the old ways where </w:t>
      </w:r>
      <w:r w:rsidR="008B6A07">
        <w:rPr>
          <w:rFonts w:cstheme="minorHAnsi"/>
          <w:szCs w:val="20"/>
        </w:rPr>
        <w:t>knowledge was distilled from humans and input as a series of logical structures that enabled a system to respond in predictable ways.</w:t>
      </w:r>
      <w:r w:rsidR="00227441">
        <w:rPr>
          <w:rFonts w:cstheme="minorHAnsi"/>
          <w:szCs w:val="20"/>
        </w:rPr>
        <w:t xml:space="preserve">  </w:t>
      </w:r>
      <w:r w:rsidR="008B6A07">
        <w:rPr>
          <w:rFonts w:cstheme="minorHAnsi"/>
          <w:szCs w:val="20"/>
        </w:rPr>
        <w:t>The challenge of those formalised systems was that they could not adapt to ambiguity or exceptions. Human language</w:t>
      </w:r>
      <w:r w:rsidR="00B56339">
        <w:rPr>
          <w:rFonts w:cstheme="minorHAnsi"/>
          <w:szCs w:val="20"/>
        </w:rPr>
        <w:t>, which is</w:t>
      </w:r>
      <w:r w:rsidR="008B6A07">
        <w:rPr>
          <w:rFonts w:cstheme="minorHAnsi"/>
          <w:szCs w:val="20"/>
        </w:rPr>
        <w:t xml:space="preserve"> constantly evolving and riddled with idiosyncratic factors</w:t>
      </w:r>
      <w:r w:rsidR="00B56339">
        <w:rPr>
          <w:rFonts w:cstheme="minorHAnsi"/>
          <w:szCs w:val="20"/>
        </w:rPr>
        <w:t>,</w:t>
      </w:r>
      <w:r w:rsidR="008B6A07">
        <w:rPr>
          <w:rFonts w:cstheme="minorHAnsi"/>
          <w:szCs w:val="20"/>
        </w:rPr>
        <w:t xml:space="preserve"> cannot be consistently managed by formalised systems. By developing a framework with software that</w:t>
      </w:r>
      <w:r w:rsidR="00094206">
        <w:rPr>
          <w:rFonts w:cstheme="minorHAnsi"/>
          <w:szCs w:val="20"/>
        </w:rPr>
        <w:t xml:space="preserve"> begins with pre-programmed exam</w:t>
      </w:r>
      <w:r w:rsidR="008B6A07">
        <w:rPr>
          <w:rFonts w:cstheme="minorHAnsi"/>
          <w:szCs w:val="20"/>
        </w:rPr>
        <w:t xml:space="preserve">ples of other successful translations, decision intelligence enables a system that can ‘learn’ to recognise significant translation patterns and evolve over time.  </w:t>
      </w:r>
    </w:p>
    <w:p w:rsidR="008B6A07" w:rsidRDefault="00FC7428" w:rsidP="001C0E2E">
      <w:pPr>
        <w:pStyle w:val="ListParagraph"/>
        <w:spacing w:line="240" w:lineRule="auto"/>
        <w:ind w:left="0"/>
        <w:rPr>
          <w:rFonts w:cstheme="minorHAnsi"/>
          <w:szCs w:val="20"/>
        </w:rPr>
      </w:pPr>
      <w:r>
        <w:rPr>
          <w:rFonts w:cstheme="minorHAnsi"/>
          <w:szCs w:val="20"/>
        </w:rPr>
        <w:t xml:space="preserve"> </w:t>
      </w:r>
    </w:p>
    <w:p w:rsidR="005A37E6" w:rsidRDefault="006B1E3B" w:rsidP="001C0E2E">
      <w:pPr>
        <w:pStyle w:val="ListParagraph"/>
        <w:spacing w:line="240" w:lineRule="auto"/>
        <w:ind w:left="0"/>
        <w:rPr>
          <w:rFonts w:cstheme="minorHAnsi"/>
          <w:szCs w:val="20"/>
        </w:rPr>
      </w:pPr>
      <w:r>
        <w:rPr>
          <w:rFonts w:cstheme="minorHAnsi"/>
          <w:szCs w:val="20"/>
        </w:rPr>
        <w:t>Chitkara added:</w:t>
      </w:r>
    </w:p>
    <w:p w:rsidR="0051449F" w:rsidRDefault="0051449F" w:rsidP="0051449F">
      <w:pPr>
        <w:autoSpaceDE w:val="0"/>
        <w:autoSpaceDN w:val="0"/>
        <w:adjustRightInd w:val="0"/>
        <w:spacing w:line="240" w:lineRule="auto"/>
        <w:rPr>
          <w:rFonts w:cs="Georgia"/>
          <w:color w:val="000000"/>
          <w:szCs w:val="20"/>
          <w:lang w:val="en-US" w:eastAsia="de-CH"/>
        </w:rPr>
      </w:pPr>
      <w:r>
        <w:rPr>
          <w:rFonts w:cs="Georgia"/>
          <w:color w:val="000000"/>
          <w:szCs w:val="20"/>
          <w:lang w:val="en-US" w:eastAsia="de-CH"/>
        </w:rPr>
        <w:t>“The possibilities to engage consumers and businesses via mobile devices are endless—but we are only in the early stages of development</w:t>
      </w:r>
      <w:r w:rsidR="00187BA5">
        <w:rPr>
          <w:rFonts w:cs="Georgia"/>
          <w:color w:val="000000"/>
          <w:szCs w:val="20"/>
          <w:lang w:val="en-US" w:eastAsia="de-CH"/>
        </w:rPr>
        <w:t>. I</w:t>
      </w:r>
      <w:r>
        <w:rPr>
          <w:rFonts w:cs="Georgia"/>
          <w:color w:val="000000"/>
          <w:szCs w:val="20"/>
          <w:lang w:val="en-US" w:eastAsia="de-CH"/>
        </w:rPr>
        <w:t>t is now clear</w:t>
      </w:r>
      <w:r w:rsidR="00187BA5">
        <w:rPr>
          <w:rFonts w:cs="Georgia"/>
          <w:color w:val="000000"/>
          <w:szCs w:val="20"/>
          <w:lang w:val="en-US" w:eastAsia="de-CH"/>
        </w:rPr>
        <w:t xml:space="preserve"> that</w:t>
      </w:r>
      <w:r>
        <w:rPr>
          <w:rFonts w:cs="Georgia"/>
          <w:color w:val="000000"/>
          <w:szCs w:val="20"/>
          <w:lang w:val="en-US" w:eastAsia="de-CH"/>
        </w:rPr>
        <w:t xml:space="preserve"> the pace of advancement is dependent on innovation in contextual intelligence.”</w:t>
      </w:r>
    </w:p>
    <w:p w:rsidR="00444D43" w:rsidRDefault="00444D43" w:rsidP="001C0E2E">
      <w:pPr>
        <w:pStyle w:val="ListParagraph"/>
        <w:spacing w:line="240" w:lineRule="auto"/>
        <w:ind w:left="0"/>
        <w:rPr>
          <w:rFonts w:cstheme="minorHAnsi"/>
          <w:szCs w:val="20"/>
        </w:rPr>
      </w:pPr>
    </w:p>
    <w:p w:rsidR="008B6A07" w:rsidRPr="008B6A07" w:rsidRDefault="008B6A07" w:rsidP="001C0E2E">
      <w:pPr>
        <w:pStyle w:val="ListParagraph"/>
        <w:spacing w:line="240" w:lineRule="auto"/>
        <w:ind w:left="0"/>
        <w:rPr>
          <w:rFonts w:cstheme="minorHAnsi"/>
          <w:b/>
          <w:szCs w:val="20"/>
        </w:rPr>
      </w:pPr>
      <w:r w:rsidRPr="008B6A07">
        <w:rPr>
          <w:rFonts w:cstheme="minorHAnsi"/>
          <w:b/>
          <w:szCs w:val="20"/>
        </w:rPr>
        <w:t>Conclusion</w:t>
      </w:r>
    </w:p>
    <w:p w:rsidR="008B6A07" w:rsidRDefault="008B6A07" w:rsidP="001C0E2E">
      <w:pPr>
        <w:pStyle w:val="ListParagraph"/>
        <w:spacing w:line="240" w:lineRule="auto"/>
        <w:ind w:left="0"/>
        <w:rPr>
          <w:rFonts w:cstheme="minorHAnsi"/>
          <w:szCs w:val="20"/>
        </w:rPr>
      </w:pPr>
      <w:r>
        <w:rPr>
          <w:rFonts w:cstheme="minorHAnsi"/>
          <w:szCs w:val="20"/>
        </w:rPr>
        <w:t>The forecast anticipates several trends develop</w:t>
      </w:r>
      <w:r w:rsidR="00975B74">
        <w:rPr>
          <w:rFonts w:cstheme="minorHAnsi"/>
          <w:szCs w:val="20"/>
        </w:rPr>
        <w:t>ing</w:t>
      </w:r>
      <w:r>
        <w:rPr>
          <w:rFonts w:cstheme="minorHAnsi"/>
          <w:szCs w:val="20"/>
        </w:rPr>
        <w:t xml:space="preserve"> from innovation surrounding contextual awareness and intelligence. NLP is expected to move beyond smart phones to include an array of other interactive situations. Marketers need to prepare for this influential model of customer engagement and management. </w:t>
      </w:r>
    </w:p>
    <w:p w:rsidR="008B6A07" w:rsidRDefault="008B6A07" w:rsidP="001C0E2E">
      <w:pPr>
        <w:pStyle w:val="ListParagraph"/>
        <w:spacing w:line="240" w:lineRule="auto"/>
        <w:ind w:left="0"/>
        <w:rPr>
          <w:rFonts w:cstheme="minorHAnsi"/>
          <w:szCs w:val="20"/>
        </w:rPr>
      </w:pPr>
    </w:p>
    <w:p w:rsidR="007974CB" w:rsidRDefault="008B6A07" w:rsidP="001C0E2E">
      <w:pPr>
        <w:pStyle w:val="ListParagraph"/>
        <w:spacing w:line="240" w:lineRule="auto"/>
        <w:ind w:left="0"/>
        <w:rPr>
          <w:rFonts w:cstheme="minorHAnsi"/>
          <w:szCs w:val="20"/>
        </w:rPr>
      </w:pPr>
      <w:r>
        <w:rPr>
          <w:rFonts w:cstheme="minorHAnsi"/>
          <w:szCs w:val="20"/>
        </w:rPr>
        <w:t xml:space="preserve">Contextual SDKs will act as a gateway to developers who will create industry-specific contextual applications </w:t>
      </w:r>
      <w:r w:rsidR="00094206">
        <w:rPr>
          <w:rFonts w:cstheme="minorHAnsi"/>
          <w:szCs w:val="20"/>
        </w:rPr>
        <w:t>for a wide range of sectors such as healthcare, education</w:t>
      </w:r>
      <w:r w:rsidR="007974CB">
        <w:rPr>
          <w:rFonts w:cstheme="minorHAnsi"/>
          <w:szCs w:val="20"/>
        </w:rPr>
        <w:t xml:space="preserve"> and </w:t>
      </w:r>
      <w:r w:rsidR="00AE1A0E">
        <w:rPr>
          <w:rFonts w:cstheme="minorHAnsi"/>
          <w:szCs w:val="20"/>
        </w:rPr>
        <w:t>automotive among</w:t>
      </w:r>
      <w:r w:rsidR="00094206">
        <w:rPr>
          <w:rFonts w:cstheme="minorHAnsi"/>
          <w:szCs w:val="20"/>
        </w:rPr>
        <w:t xml:space="preserve"> others. </w:t>
      </w:r>
      <w:r w:rsidR="007974CB">
        <w:rPr>
          <w:rFonts w:cstheme="minorHAnsi"/>
          <w:szCs w:val="20"/>
        </w:rPr>
        <w:t xml:space="preserve"> Significant opportunities exist for tech companies to enhance their market position and fend off competition from new entrants.</w:t>
      </w:r>
    </w:p>
    <w:p w:rsidR="00094206" w:rsidRDefault="00094206" w:rsidP="001C0E2E">
      <w:pPr>
        <w:pStyle w:val="ListParagraph"/>
        <w:spacing w:line="240" w:lineRule="auto"/>
        <w:ind w:left="0"/>
        <w:rPr>
          <w:rFonts w:cstheme="minorHAnsi"/>
          <w:szCs w:val="20"/>
        </w:rPr>
      </w:pPr>
    </w:p>
    <w:p w:rsidR="00094206" w:rsidRDefault="00094206" w:rsidP="001C0E2E">
      <w:pPr>
        <w:pStyle w:val="ListParagraph"/>
        <w:spacing w:line="240" w:lineRule="auto"/>
        <w:ind w:left="0"/>
        <w:rPr>
          <w:rFonts w:cstheme="minorHAnsi"/>
          <w:szCs w:val="20"/>
        </w:rPr>
      </w:pPr>
      <w:r>
        <w:rPr>
          <w:rFonts w:cstheme="minorHAnsi"/>
          <w:szCs w:val="20"/>
        </w:rPr>
        <w:t>Overall, these and other trends will lead to a robust contextual information market ecosystem</w:t>
      </w:r>
      <w:r w:rsidR="0029603A">
        <w:rPr>
          <w:rFonts w:cstheme="minorHAnsi"/>
          <w:szCs w:val="20"/>
        </w:rPr>
        <w:t xml:space="preserve"> that will drive new experiences and expectations for end users and companies alike. </w:t>
      </w:r>
    </w:p>
    <w:p w:rsidR="0029603A" w:rsidRPr="00444D43" w:rsidRDefault="0029603A" w:rsidP="001C0E2E">
      <w:pPr>
        <w:pStyle w:val="ListParagraph"/>
        <w:spacing w:line="240" w:lineRule="auto"/>
        <w:ind w:left="0"/>
        <w:rPr>
          <w:rFonts w:cstheme="minorHAnsi"/>
          <w:szCs w:val="20"/>
        </w:rPr>
      </w:pPr>
    </w:p>
    <w:p w:rsidR="00864989" w:rsidRDefault="003D3330" w:rsidP="00864989">
      <w:pPr>
        <w:spacing w:line="240" w:lineRule="auto"/>
        <w:rPr>
          <w:rFonts w:cstheme="minorHAnsi"/>
          <w:szCs w:val="20"/>
        </w:rPr>
      </w:pPr>
      <w:r>
        <w:rPr>
          <w:szCs w:val="20"/>
        </w:rPr>
        <w:t>This</w:t>
      </w:r>
      <w:r w:rsidR="00CD7C75">
        <w:rPr>
          <w:szCs w:val="20"/>
        </w:rPr>
        <w:t xml:space="preserve"> is</w:t>
      </w:r>
      <w:r w:rsidR="00512D9C">
        <w:rPr>
          <w:szCs w:val="20"/>
        </w:rPr>
        <w:t xml:space="preserve"> </w:t>
      </w:r>
      <w:r w:rsidR="002528B4">
        <w:rPr>
          <w:szCs w:val="20"/>
        </w:rPr>
        <w:t xml:space="preserve">the </w:t>
      </w:r>
      <w:r w:rsidR="00BE2AF6">
        <w:rPr>
          <w:szCs w:val="20"/>
        </w:rPr>
        <w:t xml:space="preserve">fourth </w:t>
      </w:r>
      <w:r w:rsidR="002528B4">
        <w:rPr>
          <w:szCs w:val="20"/>
        </w:rPr>
        <w:t>article in the MIF Phase II series</w:t>
      </w:r>
      <w:r w:rsidR="005467D4">
        <w:rPr>
          <w:szCs w:val="20"/>
        </w:rPr>
        <w:t xml:space="preserve">. </w:t>
      </w:r>
      <w:r w:rsidR="002528B4">
        <w:rPr>
          <w:szCs w:val="20"/>
        </w:rPr>
        <w:t xml:space="preserve"> </w:t>
      </w:r>
      <w:r w:rsidR="00975B74">
        <w:rPr>
          <w:szCs w:val="20"/>
        </w:rPr>
        <w:t xml:space="preserve">A conclusion article featuring a preview of Phase III will follow in a few weeks. </w:t>
      </w:r>
      <w:r w:rsidR="00864989">
        <w:t xml:space="preserve">For an introduction to this series go to: </w:t>
      </w:r>
      <w:hyperlink r:id="rId9" w:history="1">
        <w:r w:rsidR="00864989" w:rsidRPr="00113E00">
          <w:rPr>
            <w:rStyle w:val="Hyperlink"/>
            <w:rFonts w:cstheme="minorHAnsi"/>
            <w:szCs w:val="20"/>
          </w:rPr>
          <w:t>http://pwc.com/mobileinnovations</w:t>
        </w:r>
      </w:hyperlink>
    </w:p>
    <w:p w:rsidR="00864989" w:rsidRDefault="00864989" w:rsidP="00753CEA">
      <w:pPr>
        <w:spacing w:line="240" w:lineRule="auto"/>
        <w:rPr>
          <w:szCs w:val="20"/>
        </w:rPr>
      </w:pPr>
    </w:p>
    <w:p w:rsidR="002A2656" w:rsidRPr="00B66346" w:rsidRDefault="00F157C3" w:rsidP="000A22B7">
      <w:pPr>
        <w:pStyle w:val="ListParagraph"/>
        <w:spacing w:line="240" w:lineRule="auto"/>
        <w:ind w:left="0"/>
        <w:rPr>
          <w:b/>
          <w:szCs w:val="20"/>
        </w:rPr>
      </w:pPr>
      <w:r w:rsidRPr="00B66346">
        <w:rPr>
          <w:b/>
          <w:szCs w:val="20"/>
        </w:rPr>
        <w:t>Notes to editors:</w:t>
      </w:r>
    </w:p>
    <w:p w:rsidR="00F157C3" w:rsidRPr="0045357A" w:rsidRDefault="00101F7B" w:rsidP="0045357A">
      <w:pPr>
        <w:pStyle w:val="ListParagraph"/>
        <w:numPr>
          <w:ilvl w:val="0"/>
          <w:numId w:val="25"/>
        </w:numPr>
        <w:tabs>
          <w:tab w:val="left" w:pos="-2430"/>
          <w:tab w:val="left" w:pos="-720"/>
          <w:tab w:val="left" w:pos="1440"/>
          <w:tab w:val="left" w:pos="2160"/>
          <w:tab w:val="left" w:pos="2880"/>
          <w:tab w:val="left" w:pos="3600"/>
          <w:tab w:val="left" w:pos="4320"/>
        </w:tabs>
        <w:autoSpaceDE w:val="0"/>
        <w:autoSpaceDN w:val="0"/>
        <w:adjustRightInd w:val="0"/>
        <w:spacing w:line="240" w:lineRule="auto"/>
        <w:ind w:left="360"/>
        <w:rPr>
          <w:rFonts w:eastAsia="Arial Unicode MS" w:cs="Helv"/>
          <w:szCs w:val="20"/>
          <w:lang w:val="en-US" w:eastAsia="en-GB"/>
        </w:rPr>
      </w:pPr>
      <w:r w:rsidRPr="0045357A">
        <w:rPr>
          <w:rFonts w:cstheme="minorHAnsi"/>
          <w:szCs w:val="20"/>
          <w:lang w:val="en-US"/>
        </w:rPr>
        <w:t>Raman Chitkara, Global Technology Leader, PwC, Twitter handle: @Raman_Chitkara</w:t>
      </w:r>
      <w:r w:rsidR="0045357A" w:rsidRPr="0045357A">
        <w:rPr>
          <w:rFonts w:cstheme="minorHAnsi"/>
          <w:szCs w:val="20"/>
          <w:lang w:val="en-US"/>
        </w:rPr>
        <w:t xml:space="preserve">. </w:t>
      </w:r>
      <w:r w:rsidR="0045357A">
        <w:rPr>
          <w:rFonts w:cstheme="minorHAnsi"/>
          <w:szCs w:val="20"/>
          <w:lang w:val="en-US"/>
        </w:rPr>
        <w:br/>
      </w:r>
      <w:r w:rsidR="00912B3B" w:rsidRPr="0045357A">
        <w:rPr>
          <w:rFonts w:eastAsia="Arial Unicode MS" w:cs="Helv"/>
          <w:szCs w:val="20"/>
          <w:lang w:val="en-US" w:eastAsia="en-GB"/>
        </w:rPr>
        <w:t xml:space="preserve">To schedule </w:t>
      </w:r>
      <w:r w:rsidR="00E00669" w:rsidRPr="0045357A">
        <w:rPr>
          <w:rFonts w:eastAsia="Arial Unicode MS" w:cs="Helv"/>
          <w:szCs w:val="20"/>
          <w:lang w:val="en-US" w:eastAsia="en-GB"/>
        </w:rPr>
        <w:t>interviews</w:t>
      </w:r>
      <w:r w:rsidR="009C6CE5" w:rsidRPr="0045357A">
        <w:rPr>
          <w:rFonts w:eastAsia="Arial Unicode MS" w:cs="Helv"/>
          <w:szCs w:val="20"/>
          <w:lang w:val="en-US" w:eastAsia="en-GB"/>
        </w:rPr>
        <w:t xml:space="preserve"> with Raman Chitkara</w:t>
      </w:r>
      <w:r w:rsidR="00BE2AF6" w:rsidRPr="0045357A">
        <w:rPr>
          <w:rFonts w:eastAsia="Arial Unicode MS" w:cs="Helv"/>
          <w:szCs w:val="20"/>
          <w:lang w:val="en-US" w:eastAsia="en-GB"/>
        </w:rPr>
        <w:t>,</w:t>
      </w:r>
      <w:r w:rsidR="009C6CE5" w:rsidRPr="0045357A">
        <w:rPr>
          <w:rFonts w:eastAsia="Arial Unicode MS" w:cs="Helv"/>
          <w:szCs w:val="20"/>
          <w:lang w:val="en-US" w:eastAsia="en-GB"/>
        </w:rPr>
        <w:t xml:space="preserve"> </w:t>
      </w:r>
      <w:r w:rsidR="00912B3B" w:rsidRPr="0045357A">
        <w:rPr>
          <w:rFonts w:eastAsia="Arial Unicode MS" w:cs="Helv"/>
          <w:szCs w:val="20"/>
          <w:lang w:val="en-US" w:eastAsia="en-GB"/>
        </w:rPr>
        <w:t>c</w:t>
      </w:r>
      <w:r w:rsidR="00F157C3" w:rsidRPr="0045357A">
        <w:rPr>
          <w:rFonts w:eastAsia="Arial Unicode MS" w:cs="Helv"/>
          <w:szCs w:val="20"/>
          <w:lang w:val="en-US" w:eastAsia="en-GB"/>
        </w:rPr>
        <w:t xml:space="preserve">ontact Alayna Francis at </w:t>
      </w:r>
      <w:bookmarkStart w:id="0" w:name="_GoBack"/>
      <w:bookmarkEnd w:id="0"/>
      <w:r w:rsidR="0045357A">
        <w:fldChar w:fldCharType="begin"/>
      </w:r>
      <w:r w:rsidR="0045357A">
        <w:instrText xml:space="preserve"> HYPERLINK "mailto:Alayna.Francis@us.pwc.com" </w:instrText>
      </w:r>
      <w:r w:rsidR="0045357A">
        <w:fldChar w:fldCharType="separate"/>
      </w:r>
      <w:r w:rsidR="0045357A" w:rsidRPr="0045357A">
        <w:rPr>
          <w:rStyle w:val="Hyperlink"/>
          <w:rFonts w:eastAsia="Arial Unicode MS" w:cs="Helv"/>
          <w:color w:val="auto"/>
          <w:szCs w:val="20"/>
          <w:lang w:val="en-US" w:eastAsia="en-GB"/>
        </w:rPr>
        <w:t>Alayna.Francis@us.pwc.com</w:t>
      </w:r>
      <w:r w:rsidR="0045357A" w:rsidRPr="0045357A">
        <w:rPr>
          <w:rStyle w:val="Hyperlink"/>
          <w:rFonts w:eastAsia="Arial Unicode MS" w:cs="Helv"/>
          <w:color w:val="auto"/>
          <w:szCs w:val="20"/>
          <w:lang w:val="en-US" w:eastAsia="en-GB"/>
        </w:rPr>
        <w:fldChar w:fldCharType="end"/>
      </w:r>
      <w:r w:rsidR="00912B3B" w:rsidRPr="0045357A">
        <w:rPr>
          <w:rFonts w:eastAsia="Arial Unicode MS" w:cs="Helv"/>
          <w:szCs w:val="20"/>
          <w:lang w:val="en-US" w:eastAsia="en-GB"/>
        </w:rPr>
        <w:t>.</w:t>
      </w:r>
    </w:p>
    <w:p w:rsidR="00AE1A0E" w:rsidRDefault="00AE1A0E" w:rsidP="0045357A">
      <w:pPr>
        <w:tabs>
          <w:tab w:val="left" w:pos="-2430"/>
          <w:tab w:val="left" w:pos="-720"/>
          <w:tab w:val="left" w:pos="1440"/>
          <w:tab w:val="left" w:pos="2160"/>
          <w:tab w:val="left" w:pos="2880"/>
          <w:tab w:val="left" w:pos="3600"/>
          <w:tab w:val="left" w:pos="4320"/>
        </w:tabs>
        <w:autoSpaceDE w:val="0"/>
        <w:autoSpaceDN w:val="0"/>
        <w:adjustRightInd w:val="0"/>
        <w:spacing w:line="240" w:lineRule="auto"/>
        <w:ind w:left="360"/>
        <w:rPr>
          <w:rFonts w:eastAsia="Arial Unicode MS" w:cs="Helv"/>
          <w:szCs w:val="20"/>
          <w:lang w:val="en-US" w:eastAsia="en-GB"/>
        </w:rPr>
      </w:pPr>
    </w:p>
    <w:p w:rsidR="00F157C3" w:rsidRPr="0045357A" w:rsidRDefault="00F157C3" w:rsidP="0045357A">
      <w:pPr>
        <w:pStyle w:val="ListParagraph"/>
        <w:numPr>
          <w:ilvl w:val="0"/>
          <w:numId w:val="25"/>
        </w:numPr>
        <w:tabs>
          <w:tab w:val="left" w:pos="-2430"/>
          <w:tab w:val="left" w:pos="-720"/>
          <w:tab w:val="left" w:pos="1440"/>
          <w:tab w:val="left" w:pos="2160"/>
          <w:tab w:val="left" w:pos="2880"/>
          <w:tab w:val="left" w:pos="3600"/>
          <w:tab w:val="left" w:pos="4320"/>
        </w:tabs>
        <w:autoSpaceDE w:val="0"/>
        <w:autoSpaceDN w:val="0"/>
        <w:adjustRightInd w:val="0"/>
        <w:spacing w:line="240" w:lineRule="auto"/>
        <w:ind w:left="360"/>
        <w:rPr>
          <w:rFonts w:eastAsia="Arial Unicode MS" w:cs="Helv"/>
          <w:szCs w:val="20"/>
          <w:lang w:val="en-US" w:eastAsia="en-GB"/>
        </w:rPr>
      </w:pPr>
      <w:r w:rsidRPr="0045357A">
        <w:rPr>
          <w:rFonts w:eastAsia="Arial Unicode MS" w:cs="Helv"/>
          <w:szCs w:val="20"/>
          <w:lang w:val="en-US" w:eastAsia="en-GB"/>
        </w:rPr>
        <w:t xml:space="preserve">For copies of the </w:t>
      </w:r>
      <w:r w:rsidR="00753CEA" w:rsidRPr="0045357A">
        <w:rPr>
          <w:rFonts w:eastAsia="Arial Unicode MS" w:cs="Helv"/>
          <w:szCs w:val="20"/>
          <w:lang w:val="en-US" w:eastAsia="en-GB"/>
        </w:rPr>
        <w:t xml:space="preserve">Mobile Innovations Forecast </w:t>
      </w:r>
      <w:r w:rsidR="00912B3B" w:rsidRPr="0045357A">
        <w:rPr>
          <w:rFonts w:eastAsia="Arial Unicode MS" w:cs="Helv"/>
          <w:szCs w:val="20"/>
          <w:lang w:val="en-US" w:eastAsia="en-GB"/>
        </w:rPr>
        <w:t>articles</w:t>
      </w:r>
      <w:r w:rsidR="00753CEA" w:rsidRPr="0045357A">
        <w:rPr>
          <w:rFonts w:eastAsia="Arial Unicode MS" w:cs="Helv"/>
          <w:szCs w:val="20"/>
          <w:lang w:val="en-US" w:eastAsia="en-GB"/>
        </w:rPr>
        <w:t xml:space="preserve">, go to </w:t>
      </w:r>
      <w:hyperlink r:id="rId10" w:history="1">
        <w:r w:rsidR="00521E62" w:rsidRPr="0045357A">
          <w:rPr>
            <w:rStyle w:val="Hyperlink"/>
            <w:rFonts w:eastAsia="Arial Unicode MS" w:cs="Helv"/>
            <w:szCs w:val="20"/>
            <w:lang w:val="en-US" w:eastAsia="en-GB"/>
          </w:rPr>
          <w:t>http://pwc.com/mobileinnovations</w:t>
        </w:r>
      </w:hyperlink>
      <w:r w:rsidR="00521E62" w:rsidRPr="0045357A">
        <w:rPr>
          <w:rFonts w:eastAsia="Arial Unicode MS" w:cs="Helv"/>
          <w:szCs w:val="20"/>
          <w:lang w:val="en-US" w:eastAsia="en-GB"/>
        </w:rPr>
        <w:t xml:space="preserve"> </w:t>
      </w:r>
      <w:r w:rsidR="0045357A">
        <w:rPr>
          <w:rFonts w:eastAsia="Arial Unicode MS" w:cs="Helv"/>
          <w:szCs w:val="20"/>
          <w:lang w:val="en-US" w:eastAsia="en-GB"/>
        </w:rPr>
        <w:br/>
      </w:r>
      <w:hyperlink r:id="rId11" w:history="1"/>
      <w:r w:rsidR="00753CEA" w:rsidRPr="0045357A">
        <w:rPr>
          <w:rFonts w:eastAsia="Arial Unicode MS" w:cs="Helv"/>
          <w:szCs w:val="20"/>
          <w:lang w:val="en-US" w:eastAsia="en-GB"/>
        </w:rPr>
        <w:t>or</w:t>
      </w:r>
      <w:r w:rsidRPr="0045357A">
        <w:rPr>
          <w:rFonts w:eastAsia="Arial Unicode MS" w:cs="Helv"/>
          <w:szCs w:val="20"/>
          <w:lang w:val="en-US" w:eastAsia="en-GB"/>
        </w:rPr>
        <w:t xml:space="preserve"> contact </w:t>
      </w:r>
      <w:hyperlink r:id="rId12" w:history="1">
        <w:r w:rsidR="00B66346" w:rsidRPr="0045357A">
          <w:rPr>
            <w:rStyle w:val="Hyperlink"/>
            <w:rFonts w:eastAsia="Arial Unicode MS" w:cs="Helv"/>
            <w:color w:val="auto"/>
            <w:szCs w:val="20"/>
            <w:lang w:val="en-US" w:eastAsia="en-GB"/>
          </w:rPr>
          <w:t>Alayna.Francis@us.pwc.com</w:t>
        </w:r>
      </w:hyperlink>
    </w:p>
    <w:p w:rsidR="00F157C3" w:rsidRDefault="00F157C3" w:rsidP="000A22B7">
      <w:pPr>
        <w:pStyle w:val="ListParagraph"/>
        <w:spacing w:line="240" w:lineRule="auto"/>
        <w:ind w:left="0"/>
        <w:rPr>
          <w:b/>
          <w:szCs w:val="20"/>
        </w:rPr>
      </w:pPr>
    </w:p>
    <w:p w:rsidR="0045357A" w:rsidRPr="00B66346" w:rsidRDefault="0045357A" w:rsidP="000A22B7">
      <w:pPr>
        <w:pStyle w:val="ListParagraph"/>
        <w:spacing w:line="240" w:lineRule="auto"/>
        <w:ind w:left="0"/>
        <w:rPr>
          <w:b/>
          <w:szCs w:val="20"/>
        </w:rPr>
      </w:pPr>
      <w:r>
        <w:rPr>
          <w:b/>
          <w:szCs w:val="20"/>
        </w:rPr>
        <w:t>About PwC</w:t>
      </w:r>
    </w:p>
    <w:p w:rsidR="00697732" w:rsidRPr="00697732" w:rsidRDefault="00697732" w:rsidP="0069773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697732">
        <w:rPr>
          <w:rFonts w:cs="Helv"/>
          <w:bCs/>
          <w:color w:val="000000"/>
          <w:szCs w:val="20"/>
          <w:lang w:val="en-US"/>
        </w:rPr>
        <w:t xml:space="preserve">PwC helps organisations and individuals create the value they’re looking for. We’re a network of firms </w:t>
      </w:r>
    </w:p>
    <w:p w:rsidR="00697732" w:rsidRPr="00697732" w:rsidRDefault="00697732" w:rsidP="0069773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697732">
        <w:rPr>
          <w:rFonts w:cs="Helv"/>
          <w:bCs/>
          <w:color w:val="000000"/>
          <w:szCs w:val="20"/>
          <w:lang w:val="en-US"/>
        </w:rPr>
        <w:t xml:space="preserve">in 157 countries with more than 184,000 people who are committed to delivering quality in assurance, </w:t>
      </w:r>
    </w:p>
    <w:p w:rsidR="00697732" w:rsidRPr="00697732" w:rsidRDefault="00697732" w:rsidP="0069773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697732">
        <w:rPr>
          <w:rFonts w:cs="Helv"/>
          <w:bCs/>
          <w:color w:val="000000"/>
          <w:szCs w:val="20"/>
          <w:lang w:val="en-US"/>
        </w:rPr>
        <w:t xml:space="preserve">tax and advisory services. Tell us what matters to you and find out more by visiting us at </w:t>
      </w:r>
    </w:p>
    <w:p w:rsidR="00697732" w:rsidRPr="00697732" w:rsidRDefault="00697732" w:rsidP="0069773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697732">
        <w:rPr>
          <w:rFonts w:cs="Helv"/>
          <w:bCs/>
          <w:color w:val="000000"/>
          <w:szCs w:val="20"/>
          <w:lang w:val="en-US"/>
        </w:rPr>
        <w:t xml:space="preserve">www.pwc.com. </w:t>
      </w:r>
    </w:p>
    <w:p w:rsidR="00697732" w:rsidRPr="00697732" w:rsidRDefault="00697732" w:rsidP="0069773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697732">
        <w:rPr>
          <w:rFonts w:cs="Helv"/>
          <w:bCs/>
          <w:color w:val="000000"/>
          <w:szCs w:val="20"/>
          <w:lang w:val="en-US"/>
        </w:rPr>
        <w:t xml:space="preserve"> </w:t>
      </w:r>
    </w:p>
    <w:p w:rsidR="00697732" w:rsidRPr="00697732" w:rsidRDefault="00697732" w:rsidP="0069773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697732">
        <w:rPr>
          <w:rFonts w:cs="Helv"/>
          <w:bCs/>
          <w:color w:val="000000"/>
          <w:szCs w:val="20"/>
          <w:lang w:val="en-US"/>
        </w:rPr>
        <w:t xml:space="preserve">PwC refers to the PwC network and/or one or more of its member firms, each of which is a separate </w:t>
      </w:r>
    </w:p>
    <w:p w:rsidR="00697732" w:rsidRDefault="00697732" w:rsidP="0069773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697732">
        <w:rPr>
          <w:rFonts w:cs="Helv"/>
          <w:bCs/>
          <w:color w:val="000000"/>
          <w:szCs w:val="20"/>
          <w:lang w:val="en-US"/>
        </w:rPr>
        <w:t xml:space="preserve">legal entity. Please see www.pwc.com/structure for further details.  </w:t>
      </w:r>
    </w:p>
    <w:p w:rsidR="00AE1A0E" w:rsidRDefault="00AE1A0E" w:rsidP="0069773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p>
    <w:p w:rsidR="00D81336" w:rsidRDefault="001D68F1">
      <w:pPr>
        <w:rPr>
          <w:rFonts w:cs="Arial"/>
          <w:bCs/>
          <w:szCs w:val="24"/>
        </w:rPr>
      </w:pPr>
      <w:r>
        <w:rPr>
          <w:rFonts w:cs="Helv"/>
          <w:bCs/>
          <w:color w:val="000000"/>
          <w:szCs w:val="20"/>
          <w:lang w:val="en-US"/>
        </w:rPr>
        <w:t>©</w:t>
      </w:r>
      <w:r w:rsidRPr="00697732">
        <w:rPr>
          <w:rFonts w:cs="Helv"/>
          <w:bCs/>
          <w:color w:val="000000"/>
          <w:szCs w:val="20"/>
          <w:lang w:val="en-US"/>
        </w:rPr>
        <w:t>201</w:t>
      </w:r>
      <w:r>
        <w:rPr>
          <w:rFonts w:cs="Helv"/>
          <w:bCs/>
          <w:color w:val="000000"/>
          <w:szCs w:val="20"/>
          <w:lang w:val="en-US"/>
        </w:rPr>
        <w:t>4</w:t>
      </w:r>
      <w:r w:rsidRPr="00697732">
        <w:rPr>
          <w:rFonts w:cs="Helv"/>
          <w:bCs/>
          <w:color w:val="000000"/>
          <w:szCs w:val="20"/>
          <w:lang w:val="en-US"/>
        </w:rPr>
        <w:t xml:space="preserve"> </w:t>
      </w:r>
      <w:r w:rsidR="00697732" w:rsidRPr="00697732">
        <w:rPr>
          <w:rFonts w:cs="Helv"/>
          <w:bCs/>
          <w:color w:val="000000"/>
          <w:szCs w:val="20"/>
          <w:lang w:val="en-US"/>
        </w:rPr>
        <w:t>PricewaterhouseCoopers. All rights reserved.</w:t>
      </w:r>
    </w:p>
    <w:sectPr w:rsidR="00D81336" w:rsidSect="00D81336">
      <w:headerReference w:type="even" r:id="rId13"/>
      <w:headerReference w:type="default" r:id="rId14"/>
      <w:footerReference w:type="even" r:id="rId15"/>
      <w:footerReference w:type="default" r:id="rId16"/>
      <w:headerReference w:type="first" r:id="rId17"/>
      <w:pgSz w:w="11907" w:h="16839"/>
      <w:pgMar w:top="3137" w:right="850" w:bottom="1417" w:left="1984"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8C0" w:rsidRDefault="003C18C0">
      <w:pPr>
        <w:spacing w:line="240" w:lineRule="auto"/>
      </w:pPr>
      <w:r>
        <w:separator/>
      </w:r>
    </w:p>
  </w:endnote>
  <w:endnote w:type="continuationSeparator" w:id="0">
    <w:p w:rsidR="003C18C0" w:rsidRDefault="003C18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Charter Com">
    <w:altName w:val="Calibri"/>
    <w:panose1 w:val="00000000000000000000"/>
    <w:charset w:val="4D"/>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5982">
    <w:pPr>
      <w:pStyle w:val="Footer"/>
    </w:pPr>
    <w:r>
      <w:fldChar w:fldCharType="begin"/>
    </w:r>
    <w:r w:rsidR="00B612C3">
      <w:instrText xml:space="preserve"> PAGE  \* MERGEFORMAT </w:instrText>
    </w:r>
    <w:r>
      <w:fldChar w:fldCharType="separate"/>
    </w:r>
    <w:r w:rsidR="0045357A">
      <w:rPr>
        <w:noProof/>
      </w:rPr>
      <w:t>2</w:t>
    </w:r>
    <w:r>
      <w:rPr>
        <w:noProof/>
      </w:rPr>
      <w:fldChar w:fldCharType="end"/>
    </w:r>
    <w:r w:rsidR="00A77FF6">
      <w:t xml:space="preserve"> of </w:t>
    </w:r>
    <w:r w:rsidR="003C18C0">
      <w:fldChar w:fldCharType="begin"/>
    </w:r>
    <w:r w:rsidR="003C18C0">
      <w:instrText xml:space="preserve"> NUMPAGES  \* MERGEFORMAT </w:instrText>
    </w:r>
    <w:r w:rsidR="003C18C0">
      <w:fldChar w:fldCharType="separate"/>
    </w:r>
    <w:r w:rsidR="0045357A">
      <w:rPr>
        <w:noProof/>
      </w:rPr>
      <w:t>2</w:t>
    </w:r>
    <w:r w:rsidR="003C18C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5982">
    <w:pPr>
      <w:pStyle w:val="Footer"/>
    </w:pPr>
    <w:r>
      <w:fldChar w:fldCharType="begin"/>
    </w:r>
    <w:r w:rsidR="00B612C3">
      <w:instrText xml:space="preserve"> PAGE  \* MERGEFORMAT </w:instrText>
    </w:r>
    <w:r>
      <w:fldChar w:fldCharType="separate"/>
    </w:r>
    <w:r w:rsidR="00AE1A0E">
      <w:rPr>
        <w:noProof/>
      </w:rPr>
      <w:t>3</w:t>
    </w:r>
    <w:r>
      <w:rPr>
        <w:noProof/>
      </w:rPr>
      <w:fldChar w:fldCharType="end"/>
    </w:r>
    <w:r w:rsidR="00A77FF6">
      <w:t xml:space="preserve"> of </w:t>
    </w:r>
    <w:r w:rsidR="003C18C0">
      <w:fldChar w:fldCharType="begin"/>
    </w:r>
    <w:r w:rsidR="003C18C0">
      <w:instrText xml:space="preserve"> NUMPAGES  \* MERGEFORMAT </w:instrText>
    </w:r>
    <w:r w:rsidR="003C18C0">
      <w:fldChar w:fldCharType="separate"/>
    </w:r>
    <w:r w:rsidR="00AE1A0E">
      <w:rPr>
        <w:noProof/>
      </w:rPr>
      <w:t>3</w:t>
    </w:r>
    <w:r w:rsidR="003C18C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8C0" w:rsidRDefault="003C18C0">
      <w:pPr>
        <w:spacing w:line="240" w:lineRule="auto"/>
      </w:pPr>
      <w:r>
        <w:separator/>
      </w:r>
    </w:p>
  </w:footnote>
  <w:footnote w:type="continuationSeparator" w:id="0">
    <w:p w:rsidR="003C18C0" w:rsidRDefault="003C18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A77FF6">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D81336" w:rsidRDefault="00D81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A77FF6">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D81336" w:rsidRDefault="00D81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A77FF6">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14D314A4"/>
    <w:multiLevelType w:val="hybridMultilevel"/>
    <w:tmpl w:val="BFD4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E732C0"/>
    <w:multiLevelType w:val="hybridMultilevel"/>
    <w:tmpl w:val="6BE4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3">
    <w:nsid w:val="39BE7851"/>
    <w:multiLevelType w:val="hybridMultilevel"/>
    <w:tmpl w:val="757C73CC"/>
    <w:lvl w:ilvl="0" w:tplc="D7D0D394">
      <w:start w:val="1"/>
      <w:numFmt w:val="decimal"/>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C14905"/>
    <w:multiLevelType w:val="hybridMultilevel"/>
    <w:tmpl w:val="1ACE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FE5343"/>
    <w:multiLevelType w:val="hybridMultilevel"/>
    <w:tmpl w:val="F7BA3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8B2F3D"/>
    <w:multiLevelType w:val="hybridMultilevel"/>
    <w:tmpl w:val="9AC0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7F6205"/>
    <w:multiLevelType w:val="hybridMultilevel"/>
    <w:tmpl w:val="4A34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9">
    <w:nsid w:val="65D13E46"/>
    <w:multiLevelType w:val="hybridMultilevel"/>
    <w:tmpl w:val="F8FC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EC4ACE"/>
    <w:multiLevelType w:val="hybridMultilevel"/>
    <w:tmpl w:val="2228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F307BB"/>
    <w:multiLevelType w:val="hybridMultilevel"/>
    <w:tmpl w:val="989E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nsid w:val="77804B67"/>
    <w:multiLevelType w:val="hybridMultilevel"/>
    <w:tmpl w:val="FEA4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1A5E70"/>
    <w:multiLevelType w:val="hybridMultilevel"/>
    <w:tmpl w:val="65FC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8"/>
  </w:num>
  <w:num w:numId="14">
    <w:abstractNumId w:val="11"/>
  </w:num>
  <w:num w:numId="15">
    <w:abstractNumId w:val="20"/>
  </w:num>
  <w:num w:numId="16">
    <w:abstractNumId w:val="13"/>
  </w:num>
  <w:num w:numId="17">
    <w:abstractNumId w:val="14"/>
  </w:num>
  <w:num w:numId="18">
    <w:abstractNumId w:val="16"/>
  </w:num>
  <w:num w:numId="19">
    <w:abstractNumId w:val="24"/>
  </w:num>
  <w:num w:numId="20">
    <w:abstractNumId w:val="17"/>
  </w:num>
  <w:num w:numId="21">
    <w:abstractNumId w:val="23"/>
  </w:num>
  <w:num w:numId="22">
    <w:abstractNumId w:val="15"/>
  </w:num>
  <w:num w:numId="23">
    <w:abstractNumId w:val="21"/>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36"/>
    <w:rsid w:val="0001786F"/>
    <w:rsid w:val="0002582B"/>
    <w:rsid w:val="00026A7D"/>
    <w:rsid w:val="0005672B"/>
    <w:rsid w:val="00072970"/>
    <w:rsid w:val="00074030"/>
    <w:rsid w:val="00083CDF"/>
    <w:rsid w:val="00086558"/>
    <w:rsid w:val="00086EFB"/>
    <w:rsid w:val="00094206"/>
    <w:rsid w:val="000A22B7"/>
    <w:rsid w:val="000A3040"/>
    <w:rsid w:val="000A42D6"/>
    <w:rsid w:val="000B379D"/>
    <w:rsid w:val="000B7CF5"/>
    <w:rsid w:val="000C1EA7"/>
    <w:rsid w:val="000D6AFB"/>
    <w:rsid w:val="000E3C6C"/>
    <w:rsid w:val="00100E12"/>
    <w:rsid w:val="00101F7B"/>
    <w:rsid w:val="0010362A"/>
    <w:rsid w:val="0011521E"/>
    <w:rsid w:val="00131ADF"/>
    <w:rsid w:val="001379A5"/>
    <w:rsid w:val="0014007F"/>
    <w:rsid w:val="001424EE"/>
    <w:rsid w:val="001521D6"/>
    <w:rsid w:val="00156F22"/>
    <w:rsid w:val="001571CD"/>
    <w:rsid w:val="001830B9"/>
    <w:rsid w:val="00187BA5"/>
    <w:rsid w:val="00197BD0"/>
    <w:rsid w:val="001A5D4B"/>
    <w:rsid w:val="001C09BD"/>
    <w:rsid w:val="001C0E2E"/>
    <w:rsid w:val="001C3CD0"/>
    <w:rsid w:val="001D0E4F"/>
    <w:rsid w:val="001D149F"/>
    <w:rsid w:val="001D1F7F"/>
    <w:rsid w:val="001D68F1"/>
    <w:rsid w:val="001E1A05"/>
    <w:rsid w:val="001E7D34"/>
    <w:rsid w:val="00212468"/>
    <w:rsid w:val="002217FF"/>
    <w:rsid w:val="002232E7"/>
    <w:rsid w:val="002272CA"/>
    <w:rsid w:val="00227441"/>
    <w:rsid w:val="002414A6"/>
    <w:rsid w:val="002528B4"/>
    <w:rsid w:val="0029603A"/>
    <w:rsid w:val="002967F8"/>
    <w:rsid w:val="00297D87"/>
    <w:rsid w:val="002A2656"/>
    <w:rsid w:val="002B53CD"/>
    <w:rsid w:val="002C11AC"/>
    <w:rsid w:val="002C4F4A"/>
    <w:rsid w:val="002D65E8"/>
    <w:rsid w:val="002E22AF"/>
    <w:rsid w:val="002E2514"/>
    <w:rsid w:val="002E65D8"/>
    <w:rsid w:val="002E6E5A"/>
    <w:rsid w:val="002F102C"/>
    <w:rsid w:val="003017F6"/>
    <w:rsid w:val="00310C86"/>
    <w:rsid w:val="00317C6B"/>
    <w:rsid w:val="003211A5"/>
    <w:rsid w:val="0033361A"/>
    <w:rsid w:val="003347D3"/>
    <w:rsid w:val="00334E98"/>
    <w:rsid w:val="0034086F"/>
    <w:rsid w:val="0034474E"/>
    <w:rsid w:val="003469E6"/>
    <w:rsid w:val="003606A0"/>
    <w:rsid w:val="00372071"/>
    <w:rsid w:val="00375469"/>
    <w:rsid w:val="003823F8"/>
    <w:rsid w:val="00397D3B"/>
    <w:rsid w:val="003A751D"/>
    <w:rsid w:val="003A7ACE"/>
    <w:rsid w:val="003C0CF1"/>
    <w:rsid w:val="003C18C0"/>
    <w:rsid w:val="003D3330"/>
    <w:rsid w:val="00413EA2"/>
    <w:rsid w:val="00444D43"/>
    <w:rsid w:val="0045357A"/>
    <w:rsid w:val="0047190F"/>
    <w:rsid w:val="004743B8"/>
    <w:rsid w:val="0049352F"/>
    <w:rsid w:val="00496D46"/>
    <w:rsid w:val="004A58F5"/>
    <w:rsid w:val="004A62AE"/>
    <w:rsid w:val="004D35E6"/>
    <w:rsid w:val="004F0E03"/>
    <w:rsid w:val="004F1F4A"/>
    <w:rsid w:val="004F5972"/>
    <w:rsid w:val="00510B45"/>
    <w:rsid w:val="00512D9C"/>
    <w:rsid w:val="00513491"/>
    <w:rsid w:val="0051449F"/>
    <w:rsid w:val="00515A34"/>
    <w:rsid w:val="00516927"/>
    <w:rsid w:val="00517847"/>
    <w:rsid w:val="00521E62"/>
    <w:rsid w:val="00523A14"/>
    <w:rsid w:val="00527497"/>
    <w:rsid w:val="00535BF5"/>
    <w:rsid w:val="00542833"/>
    <w:rsid w:val="005467D4"/>
    <w:rsid w:val="005558FC"/>
    <w:rsid w:val="005669D4"/>
    <w:rsid w:val="00570333"/>
    <w:rsid w:val="00570F6F"/>
    <w:rsid w:val="005A08E6"/>
    <w:rsid w:val="005A37E6"/>
    <w:rsid w:val="005A5582"/>
    <w:rsid w:val="005C2585"/>
    <w:rsid w:val="005C51C6"/>
    <w:rsid w:val="005D3729"/>
    <w:rsid w:val="005D5978"/>
    <w:rsid w:val="005E2310"/>
    <w:rsid w:val="005E75E2"/>
    <w:rsid w:val="00613ABE"/>
    <w:rsid w:val="006245D7"/>
    <w:rsid w:val="00630E6A"/>
    <w:rsid w:val="00633302"/>
    <w:rsid w:val="006420D1"/>
    <w:rsid w:val="00642537"/>
    <w:rsid w:val="00644041"/>
    <w:rsid w:val="006511C8"/>
    <w:rsid w:val="00653F01"/>
    <w:rsid w:val="00657B91"/>
    <w:rsid w:val="00667B77"/>
    <w:rsid w:val="006850BE"/>
    <w:rsid w:val="00697732"/>
    <w:rsid w:val="006A1137"/>
    <w:rsid w:val="006B1E3B"/>
    <w:rsid w:val="006B288B"/>
    <w:rsid w:val="006C1700"/>
    <w:rsid w:val="006C6414"/>
    <w:rsid w:val="006D05C5"/>
    <w:rsid w:val="006D154A"/>
    <w:rsid w:val="006D3A7E"/>
    <w:rsid w:val="006E0E47"/>
    <w:rsid w:val="006E3150"/>
    <w:rsid w:val="006E5A24"/>
    <w:rsid w:val="006E77FE"/>
    <w:rsid w:val="006F5B7A"/>
    <w:rsid w:val="007079CE"/>
    <w:rsid w:val="00723DB5"/>
    <w:rsid w:val="007408AE"/>
    <w:rsid w:val="00744C98"/>
    <w:rsid w:val="00753CEA"/>
    <w:rsid w:val="0075565E"/>
    <w:rsid w:val="007661F2"/>
    <w:rsid w:val="00780E1B"/>
    <w:rsid w:val="007974CB"/>
    <w:rsid w:val="007B4A07"/>
    <w:rsid w:val="007C0FBC"/>
    <w:rsid w:val="007D7635"/>
    <w:rsid w:val="007E38F1"/>
    <w:rsid w:val="007E7A81"/>
    <w:rsid w:val="007F2A33"/>
    <w:rsid w:val="008023B8"/>
    <w:rsid w:val="00806AE3"/>
    <w:rsid w:val="00812690"/>
    <w:rsid w:val="008161CB"/>
    <w:rsid w:val="00825DA4"/>
    <w:rsid w:val="0085146E"/>
    <w:rsid w:val="0085513E"/>
    <w:rsid w:val="00861B32"/>
    <w:rsid w:val="00864989"/>
    <w:rsid w:val="008720F7"/>
    <w:rsid w:val="0087395B"/>
    <w:rsid w:val="008824B0"/>
    <w:rsid w:val="008839C1"/>
    <w:rsid w:val="00884F49"/>
    <w:rsid w:val="00890B96"/>
    <w:rsid w:val="00890FAC"/>
    <w:rsid w:val="008A1EA6"/>
    <w:rsid w:val="008B4FFB"/>
    <w:rsid w:val="008B6A07"/>
    <w:rsid w:val="008D1421"/>
    <w:rsid w:val="008E2814"/>
    <w:rsid w:val="008F4959"/>
    <w:rsid w:val="00903BD9"/>
    <w:rsid w:val="00905D58"/>
    <w:rsid w:val="00912B3B"/>
    <w:rsid w:val="0091774F"/>
    <w:rsid w:val="00923C0B"/>
    <w:rsid w:val="00925C10"/>
    <w:rsid w:val="009361DF"/>
    <w:rsid w:val="00940C23"/>
    <w:rsid w:val="00941EDF"/>
    <w:rsid w:val="00942763"/>
    <w:rsid w:val="009517C2"/>
    <w:rsid w:val="00967AE2"/>
    <w:rsid w:val="0097381B"/>
    <w:rsid w:val="00975B74"/>
    <w:rsid w:val="00982C91"/>
    <w:rsid w:val="00995DC2"/>
    <w:rsid w:val="009A3ECD"/>
    <w:rsid w:val="009C35FE"/>
    <w:rsid w:val="009C6CE5"/>
    <w:rsid w:val="009C7F70"/>
    <w:rsid w:val="009E4789"/>
    <w:rsid w:val="00A10A98"/>
    <w:rsid w:val="00A2744A"/>
    <w:rsid w:val="00A31DD9"/>
    <w:rsid w:val="00A414AC"/>
    <w:rsid w:val="00A4211F"/>
    <w:rsid w:val="00A5336E"/>
    <w:rsid w:val="00A55868"/>
    <w:rsid w:val="00A624AF"/>
    <w:rsid w:val="00A6323C"/>
    <w:rsid w:val="00A72689"/>
    <w:rsid w:val="00A73A67"/>
    <w:rsid w:val="00A77FF6"/>
    <w:rsid w:val="00A81580"/>
    <w:rsid w:val="00A857B1"/>
    <w:rsid w:val="00A90C73"/>
    <w:rsid w:val="00A9141B"/>
    <w:rsid w:val="00AA72CC"/>
    <w:rsid w:val="00AB799B"/>
    <w:rsid w:val="00AC1051"/>
    <w:rsid w:val="00AC2C01"/>
    <w:rsid w:val="00AC4496"/>
    <w:rsid w:val="00AC4DE3"/>
    <w:rsid w:val="00AD441E"/>
    <w:rsid w:val="00AE1A0E"/>
    <w:rsid w:val="00AF4D58"/>
    <w:rsid w:val="00B3390B"/>
    <w:rsid w:val="00B35C46"/>
    <w:rsid w:val="00B56339"/>
    <w:rsid w:val="00B612C3"/>
    <w:rsid w:val="00B65016"/>
    <w:rsid w:val="00B66346"/>
    <w:rsid w:val="00B84C36"/>
    <w:rsid w:val="00B951B0"/>
    <w:rsid w:val="00BB53CB"/>
    <w:rsid w:val="00BB63D9"/>
    <w:rsid w:val="00BC2185"/>
    <w:rsid w:val="00BD3982"/>
    <w:rsid w:val="00BD6650"/>
    <w:rsid w:val="00BE2AF6"/>
    <w:rsid w:val="00BF2528"/>
    <w:rsid w:val="00C01F45"/>
    <w:rsid w:val="00C13A94"/>
    <w:rsid w:val="00C24989"/>
    <w:rsid w:val="00C34319"/>
    <w:rsid w:val="00C367AA"/>
    <w:rsid w:val="00C527B1"/>
    <w:rsid w:val="00C62208"/>
    <w:rsid w:val="00C642DC"/>
    <w:rsid w:val="00C66A35"/>
    <w:rsid w:val="00C82902"/>
    <w:rsid w:val="00C8709F"/>
    <w:rsid w:val="00C9600C"/>
    <w:rsid w:val="00C974B8"/>
    <w:rsid w:val="00C975C8"/>
    <w:rsid w:val="00C97B86"/>
    <w:rsid w:val="00CD0C4C"/>
    <w:rsid w:val="00CD6EB9"/>
    <w:rsid w:val="00CD7C75"/>
    <w:rsid w:val="00CD7F30"/>
    <w:rsid w:val="00CE568D"/>
    <w:rsid w:val="00CE56D0"/>
    <w:rsid w:val="00CE5825"/>
    <w:rsid w:val="00D00690"/>
    <w:rsid w:val="00D16C43"/>
    <w:rsid w:val="00D31DF7"/>
    <w:rsid w:val="00D40E7E"/>
    <w:rsid w:val="00D5141B"/>
    <w:rsid w:val="00D5220B"/>
    <w:rsid w:val="00D57D59"/>
    <w:rsid w:val="00D627C1"/>
    <w:rsid w:val="00D666DE"/>
    <w:rsid w:val="00D81336"/>
    <w:rsid w:val="00D8366D"/>
    <w:rsid w:val="00D87456"/>
    <w:rsid w:val="00D92FEA"/>
    <w:rsid w:val="00DA609E"/>
    <w:rsid w:val="00DA612B"/>
    <w:rsid w:val="00DA6C51"/>
    <w:rsid w:val="00DC7815"/>
    <w:rsid w:val="00DE6C19"/>
    <w:rsid w:val="00DE7015"/>
    <w:rsid w:val="00DF130E"/>
    <w:rsid w:val="00DF630E"/>
    <w:rsid w:val="00DF77D0"/>
    <w:rsid w:val="00E00669"/>
    <w:rsid w:val="00E200B1"/>
    <w:rsid w:val="00E37477"/>
    <w:rsid w:val="00E51517"/>
    <w:rsid w:val="00E5153D"/>
    <w:rsid w:val="00E52632"/>
    <w:rsid w:val="00E57E37"/>
    <w:rsid w:val="00E648FB"/>
    <w:rsid w:val="00E669E5"/>
    <w:rsid w:val="00E714A8"/>
    <w:rsid w:val="00E81475"/>
    <w:rsid w:val="00E83C9A"/>
    <w:rsid w:val="00EB2E58"/>
    <w:rsid w:val="00EC0E8D"/>
    <w:rsid w:val="00EC3EC7"/>
    <w:rsid w:val="00EC4781"/>
    <w:rsid w:val="00ED05D7"/>
    <w:rsid w:val="00EE07D9"/>
    <w:rsid w:val="00EF27F7"/>
    <w:rsid w:val="00F1560D"/>
    <w:rsid w:val="00F157C3"/>
    <w:rsid w:val="00F17ADF"/>
    <w:rsid w:val="00F22D85"/>
    <w:rsid w:val="00F3149D"/>
    <w:rsid w:val="00F66587"/>
    <w:rsid w:val="00F66D8B"/>
    <w:rsid w:val="00F67A9B"/>
    <w:rsid w:val="00F70CC3"/>
    <w:rsid w:val="00F72E39"/>
    <w:rsid w:val="00F75026"/>
    <w:rsid w:val="00F82D5E"/>
    <w:rsid w:val="00F8769E"/>
    <w:rsid w:val="00F87BDE"/>
    <w:rsid w:val="00F93B90"/>
    <w:rsid w:val="00F95982"/>
    <w:rsid w:val="00FA432B"/>
    <w:rsid w:val="00FB1354"/>
    <w:rsid w:val="00FB56DE"/>
    <w:rsid w:val="00FC4426"/>
    <w:rsid w:val="00FC7428"/>
    <w:rsid w:val="00FD602D"/>
    <w:rsid w:val="00FE1926"/>
    <w:rsid w:val="00FF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themeColor="hyperlink"/>
      <w:u w:val="single"/>
    </w:rPr>
  </w:style>
  <w:style w:type="paragraph" w:styleId="NormalWeb">
    <w:name w:val="Normal (Web)"/>
    <w:basedOn w:val="Normal"/>
    <w:rsid w:val="00D81336"/>
    <w:pPr>
      <w:spacing w:before="100" w:beforeAutospacing="1" w:after="100" w:afterAutospacing="1" w:line="240" w:lineRule="auto"/>
    </w:pPr>
    <w:rPr>
      <w:rFonts w:ascii="Times New Roman" w:eastAsiaTheme="minorEastAsia"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character" w:customStyle="1" w:styleId="A4">
    <w:name w:val="A4"/>
    <w:uiPriority w:val="99"/>
    <w:rsid w:val="00CD7F30"/>
    <w:rPr>
      <w:rFonts w:cs="ITC Charter Com"/>
      <w:b/>
      <w:bCs/>
      <w:i/>
      <w:iCs/>
      <w:color w:val="000000"/>
      <w:sz w:val="28"/>
      <w:szCs w:val="28"/>
    </w:rPr>
  </w:style>
  <w:style w:type="paragraph" w:customStyle="1" w:styleId="Pa0">
    <w:name w:val="Pa0"/>
    <w:basedOn w:val="Normal"/>
    <w:next w:val="Normal"/>
    <w:uiPriority w:val="99"/>
    <w:rsid w:val="00CD7F30"/>
    <w:pPr>
      <w:autoSpaceDE w:val="0"/>
      <w:autoSpaceDN w:val="0"/>
      <w:adjustRightInd w:val="0"/>
      <w:spacing w:line="201" w:lineRule="atLeast"/>
    </w:pPr>
    <w:rPr>
      <w:rFonts w:ascii="ITC Charter Com" w:eastAsiaTheme="minorHAnsi" w:hAnsi="ITC Charter Com" w:cstheme="minorBidi"/>
      <w:sz w:val="24"/>
      <w:szCs w:val="24"/>
      <w:lang w:val="en-US"/>
    </w:rPr>
  </w:style>
  <w:style w:type="character" w:customStyle="1" w:styleId="left">
    <w:name w:val="left"/>
    <w:basedOn w:val="DefaultParagraphFont"/>
    <w:rsid w:val="00753CEA"/>
  </w:style>
  <w:style w:type="character" w:styleId="CommentReference">
    <w:name w:val="annotation reference"/>
    <w:basedOn w:val="DefaultParagraphFont"/>
    <w:uiPriority w:val="99"/>
    <w:semiHidden/>
    <w:unhideWhenUsed/>
    <w:rsid w:val="002217FF"/>
    <w:rPr>
      <w:sz w:val="16"/>
      <w:szCs w:val="16"/>
    </w:rPr>
  </w:style>
  <w:style w:type="paragraph" w:styleId="CommentText">
    <w:name w:val="annotation text"/>
    <w:basedOn w:val="Normal"/>
    <w:link w:val="CommentTextChar"/>
    <w:uiPriority w:val="99"/>
    <w:semiHidden/>
    <w:unhideWhenUsed/>
    <w:rsid w:val="002217FF"/>
    <w:pPr>
      <w:spacing w:line="240" w:lineRule="auto"/>
    </w:pPr>
    <w:rPr>
      <w:szCs w:val="20"/>
    </w:rPr>
  </w:style>
  <w:style w:type="character" w:customStyle="1" w:styleId="CommentTextChar">
    <w:name w:val="Comment Text Char"/>
    <w:basedOn w:val="DefaultParagraphFont"/>
    <w:link w:val="CommentText"/>
    <w:uiPriority w:val="99"/>
    <w:semiHidden/>
    <w:rsid w:val="002217FF"/>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2217FF"/>
    <w:rPr>
      <w:b/>
      <w:bCs/>
    </w:rPr>
  </w:style>
  <w:style w:type="character" w:customStyle="1" w:styleId="CommentSubjectChar">
    <w:name w:val="Comment Subject Char"/>
    <w:basedOn w:val="CommentTextChar"/>
    <w:link w:val="CommentSubject"/>
    <w:uiPriority w:val="99"/>
    <w:semiHidden/>
    <w:rsid w:val="002217FF"/>
    <w:rPr>
      <w:rFonts w:ascii="Georgia" w:hAnsi="Georgia"/>
      <w:b/>
      <w:bCs/>
      <w:sz w:val="20"/>
      <w:szCs w:val="20"/>
      <w:lang w:val="en-GB" w:eastAsia="en-US"/>
    </w:rPr>
  </w:style>
  <w:style w:type="paragraph" w:styleId="Revision">
    <w:name w:val="Revision"/>
    <w:hidden/>
    <w:uiPriority w:val="99"/>
    <w:semiHidden/>
    <w:rsid w:val="00AC4496"/>
    <w:rPr>
      <w:rFonts w:ascii="Georgia" w:hAnsi="Georgia"/>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themeColor="hyperlink"/>
      <w:u w:val="single"/>
    </w:rPr>
  </w:style>
  <w:style w:type="paragraph" w:styleId="NormalWeb">
    <w:name w:val="Normal (Web)"/>
    <w:basedOn w:val="Normal"/>
    <w:rsid w:val="00D81336"/>
    <w:pPr>
      <w:spacing w:before="100" w:beforeAutospacing="1" w:after="100" w:afterAutospacing="1" w:line="240" w:lineRule="auto"/>
    </w:pPr>
    <w:rPr>
      <w:rFonts w:ascii="Times New Roman" w:eastAsiaTheme="minorEastAsia"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character" w:customStyle="1" w:styleId="A4">
    <w:name w:val="A4"/>
    <w:uiPriority w:val="99"/>
    <w:rsid w:val="00CD7F30"/>
    <w:rPr>
      <w:rFonts w:cs="ITC Charter Com"/>
      <w:b/>
      <w:bCs/>
      <w:i/>
      <w:iCs/>
      <w:color w:val="000000"/>
      <w:sz w:val="28"/>
      <w:szCs w:val="28"/>
    </w:rPr>
  </w:style>
  <w:style w:type="paragraph" w:customStyle="1" w:styleId="Pa0">
    <w:name w:val="Pa0"/>
    <w:basedOn w:val="Normal"/>
    <w:next w:val="Normal"/>
    <w:uiPriority w:val="99"/>
    <w:rsid w:val="00CD7F30"/>
    <w:pPr>
      <w:autoSpaceDE w:val="0"/>
      <w:autoSpaceDN w:val="0"/>
      <w:adjustRightInd w:val="0"/>
      <w:spacing w:line="201" w:lineRule="atLeast"/>
    </w:pPr>
    <w:rPr>
      <w:rFonts w:ascii="ITC Charter Com" w:eastAsiaTheme="minorHAnsi" w:hAnsi="ITC Charter Com" w:cstheme="minorBidi"/>
      <w:sz w:val="24"/>
      <w:szCs w:val="24"/>
      <w:lang w:val="en-US"/>
    </w:rPr>
  </w:style>
  <w:style w:type="character" w:customStyle="1" w:styleId="left">
    <w:name w:val="left"/>
    <w:basedOn w:val="DefaultParagraphFont"/>
    <w:rsid w:val="00753CEA"/>
  </w:style>
  <w:style w:type="character" w:styleId="CommentReference">
    <w:name w:val="annotation reference"/>
    <w:basedOn w:val="DefaultParagraphFont"/>
    <w:uiPriority w:val="99"/>
    <w:semiHidden/>
    <w:unhideWhenUsed/>
    <w:rsid w:val="002217FF"/>
    <w:rPr>
      <w:sz w:val="16"/>
      <w:szCs w:val="16"/>
    </w:rPr>
  </w:style>
  <w:style w:type="paragraph" w:styleId="CommentText">
    <w:name w:val="annotation text"/>
    <w:basedOn w:val="Normal"/>
    <w:link w:val="CommentTextChar"/>
    <w:uiPriority w:val="99"/>
    <w:semiHidden/>
    <w:unhideWhenUsed/>
    <w:rsid w:val="002217FF"/>
    <w:pPr>
      <w:spacing w:line="240" w:lineRule="auto"/>
    </w:pPr>
    <w:rPr>
      <w:szCs w:val="20"/>
    </w:rPr>
  </w:style>
  <w:style w:type="character" w:customStyle="1" w:styleId="CommentTextChar">
    <w:name w:val="Comment Text Char"/>
    <w:basedOn w:val="DefaultParagraphFont"/>
    <w:link w:val="CommentText"/>
    <w:uiPriority w:val="99"/>
    <w:semiHidden/>
    <w:rsid w:val="002217FF"/>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2217FF"/>
    <w:rPr>
      <w:b/>
      <w:bCs/>
    </w:rPr>
  </w:style>
  <w:style w:type="character" w:customStyle="1" w:styleId="CommentSubjectChar">
    <w:name w:val="Comment Subject Char"/>
    <w:basedOn w:val="CommentTextChar"/>
    <w:link w:val="CommentSubject"/>
    <w:uiPriority w:val="99"/>
    <w:semiHidden/>
    <w:rsid w:val="002217FF"/>
    <w:rPr>
      <w:rFonts w:ascii="Georgia" w:hAnsi="Georgia"/>
      <w:b/>
      <w:bCs/>
      <w:sz w:val="20"/>
      <w:szCs w:val="20"/>
      <w:lang w:val="en-GB" w:eastAsia="en-US"/>
    </w:rPr>
  </w:style>
  <w:style w:type="paragraph" w:styleId="Revision">
    <w:name w:val="Revision"/>
    <w:hidden/>
    <w:uiPriority w:val="99"/>
    <w:semiHidden/>
    <w:rsid w:val="00AC4496"/>
    <w:rPr>
      <w:rFonts w:ascii="Georgia" w:hAnsi="Georgia"/>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32763">
      <w:bodyDiv w:val="1"/>
      <w:marLeft w:val="0"/>
      <w:marRight w:val="0"/>
      <w:marTop w:val="0"/>
      <w:marBottom w:val="0"/>
      <w:divBdr>
        <w:top w:val="none" w:sz="0" w:space="0" w:color="auto"/>
        <w:left w:val="none" w:sz="0" w:space="0" w:color="auto"/>
        <w:bottom w:val="none" w:sz="0" w:space="0" w:color="auto"/>
        <w:right w:val="none" w:sz="0" w:space="0" w:color="auto"/>
      </w:divBdr>
    </w:div>
    <w:div w:id="8003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ayna.Francis@us.pwc.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c.com/gx/en/technology/mobile-innovation/index.j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wc.com/mobileinnovation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wc.com/mobileinnovation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BBF9D-3857-47D1-8F14-11E9C5B9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PricewaterhouseCoopers</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Martyn Hollingdale</dc:creator>
  <cp:lastModifiedBy>Shelly Ko Van Pelt</cp:lastModifiedBy>
  <cp:revision>2</cp:revision>
  <cp:lastPrinted>2014-01-10T20:38:00Z</cp:lastPrinted>
  <dcterms:created xsi:type="dcterms:W3CDTF">2014-05-28T18:31:00Z</dcterms:created>
  <dcterms:modified xsi:type="dcterms:W3CDTF">2014-05-28T18:31:00Z</dcterms:modified>
</cp:coreProperties>
</file>