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16" w:rsidRDefault="0020371F">
      <w:r>
        <w:rPr>
          <w:noProof/>
          <w:lang w:val="en-US"/>
        </w:rPr>
        <mc:AlternateContent>
          <mc:Choice Requires="wps">
            <w:drawing>
              <wp:anchor distT="0" distB="0" distL="114300" distR="114300" simplePos="0" relativeHeight="251657728" behindDoc="0" locked="1" layoutInCell="1" allowOverlap="1" wp14:anchorId="7A1462C1" wp14:editId="7B1D8783">
                <wp:simplePos x="0" y="0"/>
                <wp:positionH relativeFrom="page">
                  <wp:posOffset>1115695</wp:posOffset>
                </wp:positionH>
                <wp:positionV relativeFrom="page">
                  <wp:posOffset>9792335</wp:posOffset>
                </wp:positionV>
                <wp:extent cx="5905500" cy="144145"/>
                <wp:effectExtent l="10795" t="10160" r="8255" b="7620"/>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616" w:rsidRDefault="00901D67">
      <w:pPr>
        <w:pStyle w:val="Title"/>
        <w:spacing w:after="0"/>
        <w:rPr>
          <w:rFonts w:ascii="Georgia" w:hAnsi="Georgia"/>
        </w:rPr>
      </w:pPr>
      <w:r>
        <w:rPr>
          <w:rFonts w:ascii="Georgia" w:hAnsi="Georgia"/>
        </w:rPr>
        <w:t>Press</w:t>
      </w:r>
      <w:r w:rsidR="005E6081">
        <w:rPr>
          <w:rFonts w:ascii="Georgia" w:hAnsi="Georgia"/>
        </w:rPr>
        <w:t xml:space="preserve"> release</w:t>
      </w:r>
    </w:p>
    <w:p w:rsidR="00297616" w:rsidRDefault="00297616"/>
    <w:tbl>
      <w:tblPr>
        <w:tblW w:w="8613" w:type="dxa"/>
        <w:tblLayout w:type="fixed"/>
        <w:tblLook w:val="0000" w:firstRow="0" w:lastRow="0" w:firstColumn="0" w:lastColumn="0" w:noHBand="0" w:noVBand="0"/>
      </w:tblPr>
      <w:tblGrid>
        <w:gridCol w:w="2268"/>
        <w:gridCol w:w="6345"/>
      </w:tblGrid>
      <w:tr w:rsidR="00297616" w:rsidTr="00F5332D">
        <w:tc>
          <w:tcPr>
            <w:tcW w:w="2268" w:type="dxa"/>
            <w:shd w:val="clear" w:color="auto" w:fill="auto"/>
          </w:tcPr>
          <w:p w:rsidR="00297616" w:rsidRPr="00901D67" w:rsidRDefault="00864309">
            <w:pPr>
              <w:spacing w:line="240" w:lineRule="auto"/>
              <w:rPr>
                <w:i/>
                <w:sz w:val="24"/>
                <w:szCs w:val="24"/>
              </w:rPr>
            </w:pPr>
            <w:r w:rsidRPr="00901D67">
              <w:rPr>
                <w:i/>
                <w:sz w:val="24"/>
                <w:szCs w:val="24"/>
              </w:rPr>
              <w:t>Date</w:t>
            </w:r>
          </w:p>
        </w:tc>
        <w:tc>
          <w:tcPr>
            <w:tcW w:w="6345" w:type="dxa"/>
            <w:shd w:val="clear" w:color="auto" w:fill="auto"/>
          </w:tcPr>
          <w:p w:rsidR="00901D67" w:rsidRDefault="00F5332D" w:rsidP="00757921">
            <w:pPr>
              <w:spacing w:line="240" w:lineRule="auto"/>
              <w:rPr>
                <w:b/>
                <w:color w:val="000000" w:themeColor="text1"/>
                <w:sz w:val="24"/>
                <w:szCs w:val="24"/>
              </w:rPr>
            </w:pPr>
            <w:r w:rsidRPr="007D4429">
              <w:rPr>
                <w:b/>
                <w:color w:val="FF0000"/>
                <w:sz w:val="24"/>
                <w:szCs w:val="24"/>
              </w:rPr>
              <w:t xml:space="preserve">EMBARGO – </w:t>
            </w:r>
            <w:r w:rsidRPr="007D4429">
              <w:rPr>
                <w:rFonts w:cs="Arial"/>
                <w:bCs/>
                <w:color w:val="FF0000"/>
                <w:sz w:val="24"/>
                <w:szCs w:val="24"/>
              </w:rPr>
              <w:t xml:space="preserve"> </w:t>
            </w:r>
            <w:r>
              <w:rPr>
                <w:rFonts w:cs="Arial"/>
                <w:b/>
                <w:bCs/>
                <w:color w:val="FF0000"/>
                <w:sz w:val="24"/>
                <w:szCs w:val="24"/>
              </w:rPr>
              <w:t>00.</w:t>
            </w:r>
            <w:r w:rsidRPr="00126DC5">
              <w:rPr>
                <w:rFonts w:cs="Arial"/>
                <w:b/>
                <w:bCs/>
                <w:color w:val="FF0000"/>
                <w:sz w:val="24"/>
                <w:szCs w:val="24"/>
              </w:rPr>
              <w:t>01</w:t>
            </w:r>
            <w:r w:rsidR="00AB0CFC">
              <w:rPr>
                <w:rFonts w:cs="Arial"/>
                <w:b/>
                <w:bCs/>
                <w:color w:val="FF0000"/>
                <w:sz w:val="24"/>
                <w:szCs w:val="24"/>
              </w:rPr>
              <w:t xml:space="preserve"> </w:t>
            </w:r>
            <w:r w:rsidRPr="00126DC5">
              <w:rPr>
                <w:rFonts w:cs="Arial"/>
                <w:b/>
                <w:bCs/>
                <w:color w:val="FF0000"/>
                <w:sz w:val="24"/>
                <w:szCs w:val="24"/>
              </w:rPr>
              <w:t xml:space="preserve">hrs BST, </w:t>
            </w:r>
            <w:r w:rsidR="00A715F5" w:rsidRPr="00126DC5">
              <w:rPr>
                <w:b/>
                <w:color w:val="FF0000"/>
                <w:sz w:val="24"/>
                <w:szCs w:val="24"/>
              </w:rPr>
              <w:t>May 2</w:t>
            </w:r>
            <w:r w:rsidR="00B8506E" w:rsidRPr="00126DC5">
              <w:rPr>
                <w:b/>
                <w:color w:val="FF0000"/>
                <w:sz w:val="24"/>
                <w:szCs w:val="24"/>
              </w:rPr>
              <w:t>9</w:t>
            </w:r>
            <w:r w:rsidR="00A715F5" w:rsidRPr="00126DC5">
              <w:rPr>
                <w:b/>
                <w:color w:val="FF0000"/>
                <w:sz w:val="24"/>
                <w:szCs w:val="24"/>
              </w:rPr>
              <w:t>, 2014</w:t>
            </w:r>
          </w:p>
          <w:p w:rsidR="0043076B" w:rsidRPr="00901D67" w:rsidRDefault="0043076B" w:rsidP="00757921">
            <w:pPr>
              <w:spacing w:line="240" w:lineRule="auto"/>
              <w:rPr>
                <w:b/>
                <w:color w:val="000000" w:themeColor="text1"/>
                <w:sz w:val="24"/>
                <w:szCs w:val="24"/>
              </w:rPr>
            </w:pPr>
          </w:p>
        </w:tc>
      </w:tr>
      <w:tr w:rsidR="00297616" w:rsidRPr="006A2F21" w:rsidTr="00F5332D">
        <w:tc>
          <w:tcPr>
            <w:tcW w:w="2268" w:type="dxa"/>
            <w:shd w:val="clear" w:color="auto" w:fill="auto"/>
          </w:tcPr>
          <w:p w:rsidR="00297616" w:rsidRDefault="00864309">
            <w:pPr>
              <w:spacing w:line="240" w:lineRule="auto"/>
              <w:rPr>
                <w:i/>
                <w:sz w:val="24"/>
                <w:szCs w:val="24"/>
              </w:rPr>
            </w:pPr>
            <w:r w:rsidRPr="00901D67">
              <w:rPr>
                <w:i/>
                <w:sz w:val="24"/>
                <w:szCs w:val="24"/>
              </w:rPr>
              <w:t>Contact</w:t>
            </w:r>
          </w:p>
          <w:p w:rsidR="00901D67" w:rsidRDefault="00901D67">
            <w:pPr>
              <w:spacing w:line="240" w:lineRule="auto"/>
              <w:rPr>
                <w:i/>
                <w:sz w:val="24"/>
                <w:szCs w:val="24"/>
              </w:rPr>
            </w:pPr>
          </w:p>
          <w:p w:rsidR="00901D67" w:rsidRDefault="00901D67">
            <w:pPr>
              <w:spacing w:line="240" w:lineRule="auto"/>
              <w:rPr>
                <w:i/>
                <w:sz w:val="24"/>
                <w:szCs w:val="24"/>
              </w:rPr>
            </w:pPr>
          </w:p>
          <w:p w:rsidR="00901D67" w:rsidRDefault="00901D67">
            <w:pPr>
              <w:spacing w:line="240" w:lineRule="auto"/>
              <w:rPr>
                <w:i/>
                <w:sz w:val="24"/>
                <w:szCs w:val="24"/>
              </w:rPr>
            </w:pPr>
          </w:p>
          <w:p w:rsidR="00901D67" w:rsidRDefault="00901D67">
            <w:pPr>
              <w:spacing w:line="240" w:lineRule="auto"/>
              <w:rPr>
                <w:i/>
                <w:sz w:val="24"/>
                <w:szCs w:val="24"/>
              </w:rPr>
            </w:pPr>
          </w:p>
          <w:p w:rsidR="00901D67" w:rsidRPr="00901D67" w:rsidRDefault="00901D67">
            <w:pPr>
              <w:spacing w:line="240" w:lineRule="auto"/>
              <w:rPr>
                <w:i/>
                <w:sz w:val="24"/>
                <w:szCs w:val="24"/>
              </w:rPr>
            </w:pPr>
            <w:r>
              <w:rPr>
                <w:i/>
                <w:sz w:val="24"/>
                <w:szCs w:val="24"/>
              </w:rPr>
              <w:t>Pages</w:t>
            </w:r>
          </w:p>
        </w:tc>
        <w:tc>
          <w:tcPr>
            <w:tcW w:w="6345" w:type="dxa"/>
            <w:shd w:val="clear" w:color="auto" w:fill="auto"/>
          </w:tcPr>
          <w:p w:rsidR="00297616" w:rsidRPr="00901D67" w:rsidRDefault="00901D67">
            <w:pPr>
              <w:spacing w:line="240" w:lineRule="auto"/>
              <w:rPr>
                <w:sz w:val="24"/>
                <w:szCs w:val="24"/>
                <w:lang w:val="it-IT"/>
              </w:rPr>
            </w:pPr>
            <w:r>
              <w:rPr>
                <w:sz w:val="24"/>
                <w:szCs w:val="24"/>
                <w:lang w:val="it-IT"/>
              </w:rPr>
              <w:t>Abby Yung</w:t>
            </w:r>
          </w:p>
          <w:p w:rsidR="00901D67" w:rsidRPr="00BC6D3C" w:rsidRDefault="00901D67" w:rsidP="00901D67">
            <w:pPr>
              <w:tabs>
                <w:tab w:val="left" w:pos="1440"/>
              </w:tabs>
              <w:rPr>
                <w:sz w:val="24"/>
                <w:szCs w:val="24"/>
                <w:lang w:val="de-CH"/>
              </w:rPr>
            </w:pPr>
            <w:r w:rsidRPr="00BC6D3C">
              <w:rPr>
                <w:sz w:val="24"/>
                <w:szCs w:val="24"/>
                <w:lang w:val="de-CH"/>
              </w:rPr>
              <w:t xml:space="preserve">Tel: +44 (0) </w:t>
            </w:r>
            <w:r w:rsidRPr="00BC6D3C">
              <w:rPr>
                <w:rFonts w:cs="Helv"/>
                <w:sz w:val="24"/>
                <w:szCs w:val="24"/>
                <w:lang w:eastAsia="en-GB"/>
              </w:rPr>
              <w:t>20 7212 7777</w:t>
            </w:r>
          </w:p>
          <w:p w:rsidR="00901D67" w:rsidRPr="00BC6D3C" w:rsidRDefault="00901D67" w:rsidP="00901D67">
            <w:pPr>
              <w:tabs>
                <w:tab w:val="left" w:pos="1440"/>
              </w:tabs>
              <w:rPr>
                <w:sz w:val="24"/>
                <w:szCs w:val="24"/>
                <w:lang w:val="de-CH"/>
              </w:rPr>
            </w:pPr>
            <w:r w:rsidRPr="00BC6D3C">
              <w:rPr>
                <w:sz w:val="24"/>
                <w:szCs w:val="24"/>
                <w:lang w:val="de-CH"/>
              </w:rPr>
              <w:t>Mobile: + 44 (0) 7703 563 624</w:t>
            </w:r>
          </w:p>
          <w:p w:rsidR="00901D67" w:rsidRDefault="00901D67" w:rsidP="00901D67">
            <w:pPr>
              <w:spacing w:line="276" w:lineRule="auto"/>
              <w:rPr>
                <w:rStyle w:val="Hyperlink"/>
                <w:color w:val="auto"/>
                <w:sz w:val="24"/>
                <w:szCs w:val="24"/>
              </w:rPr>
            </w:pPr>
            <w:r w:rsidRPr="00BC6D3C">
              <w:rPr>
                <w:sz w:val="24"/>
                <w:szCs w:val="24"/>
                <w:lang w:val="de-CH"/>
              </w:rPr>
              <w:t xml:space="preserve">Email: </w:t>
            </w:r>
            <w:hyperlink r:id="rId9" w:history="1">
              <w:r w:rsidRPr="00BC6D3C">
                <w:rPr>
                  <w:rStyle w:val="Hyperlink"/>
                  <w:sz w:val="24"/>
                  <w:szCs w:val="24"/>
                </w:rPr>
                <w:t>yung.j.abby@uk.pwc.com</w:t>
              </w:r>
            </w:hyperlink>
          </w:p>
          <w:p w:rsidR="00901D67" w:rsidRDefault="00901D67" w:rsidP="00901D67">
            <w:pPr>
              <w:spacing w:line="276" w:lineRule="auto"/>
              <w:rPr>
                <w:rStyle w:val="Hyperlink"/>
              </w:rPr>
            </w:pPr>
          </w:p>
          <w:p w:rsidR="00901D67" w:rsidRPr="00901D67" w:rsidRDefault="00F438B2" w:rsidP="00901D67">
            <w:pPr>
              <w:spacing w:line="276" w:lineRule="auto"/>
              <w:rPr>
                <w:sz w:val="24"/>
                <w:szCs w:val="24"/>
              </w:rPr>
            </w:pPr>
            <w:r>
              <w:rPr>
                <w:sz w:val="24"/>
                <w:szCs w:val="24"/>
              </w:rPr>
              <w:t>2</w:t>
            </w:r>
          </w:p>
        </w:tc>
      </w:tr>
    </w:tbl>
    <w:p w:rsidR="00082781" w:rsidRPr="00AB0CFC" w:rsidRDefault="00082781" w:rsidP="00AB0CFC">
      <w:pPr>
        <w:pStyle w:val="Title"/>
        <w:spacing w:after="0"/>
        <w:rPr>
          <w:b w:val="0"/>
          <w:i w:val="0"/>
          <w:sz w:val="20"/>
          <w:szCs w:val="20"/>
          <w:highlight w:val="yellow"/>
        </w:rPr>
      </w:pPr>
    </w:p>
    <w:p w:rsidR="00211FB4" w:rsidRDefault="0084085E" w:rsidP="00211FB4">
      <w:pPr>
        <w:spacing w:line="240" w:lineRule="auto"/>
        <w:contextualSpacing/>
        <w:jc w:val="center"/>
        <w:rPr>
          <w:b/>
          <w:i/>
          <w:sz w:val="24"/>
          <w:szCs w:val="24"/>
        </w:rPr>
      </w:pPr>
      <w:r>
        <w:rPr>
          <w:b/>
          <w:i/>
          <w:sz w:val="24"/>
          <w:szCs w:val="24"/>
        </w:rPr>
        <w:t xml:space="preserve">Insurance 2020: </w:t>
      </w:r>
      <w:r w:rsidR="008511C1" w:rsidRPr="00211FB4">
        <w:rPr>
          <w:b/>
          <w:i/>
          <w:sz w:val="24"/>
          <w:szCs w:val="24"/>
        </w:rPr>
        <w:t xml:space="preserve">Time for life insurance sector to tap into </w:t>
      </w:r>
      <w:r w:rsidR="003467E5" w:rsidRPr="00211FB4">
        <w:rPr>
          <w:b/>
          <w:i/>
          <w:sz w:val="24"/>
          <w:szCs w:val="24"/>
        </w:rPr>
        <w:t>under</w:t>
      </w:r>
      <w:r w:rsidR="00D27951" w:rsidRPr="00211FB4">
        <w:rPr>
          <w:b/>
          <w:i/>
          <w:sz w:val="24"/>
          <w:szCs w:val="24"/>
        </w:rPr>
        <w:t xml:space="preserve">served </w:t>
      </w:r>
      <w:r w:rsidR="008511C1" w:rsidRPr="00211FB4">
        <w:rPr>
          <w:b/>
          <w:i/>
          <w:sz w:val="24"/>
          <w:szCs w:val="24"/>
        </w:rPr>
        <w:t>markets</w:t>
      </w:r>
    </w:p>
    <w:p w:rsidR="00224D65" w:rsidRPr="00553A30" w:rsidRDefault="00224D65" w:rsidP="00224D65">
      <w:pPr>
        <w:rPr>
          <w:szCs w:val="20"/>
        </w:rPr>
      </w:pPr>
    </w:p>
    <w:p w:rsidR="003467E5" w:rsidRPr="00AB0CFC" w:rsidRDefault="00B8506E" w:rsidP="003467E5">
      <w:pPr>
        <w:rPr>
          <w:sz w:val="22"/>
        </w:rPr>
      </w:pPr>
      <w:r w:rsidRPr="00AB0CFC">
        <w:rPr>
          <w:b/>
          <w:sz w:val="22"/>
        </w:rPr>
        <w:t>Thursday</w:t>
      </w:r>
      <w:r w:rsidR="00A715F5" w:rsidRPr="00AB0CFC">
        <w:rPr>
          <w:b/>
          <w:sz w:val="22"/>
        </w:rPr>
        <w:t xml:space="preserve">, May </w:t>
      </w:r>
      <w:r w:rsidR="007054D9" w:rsidRPr="00AB0CFC">
        <w:rPr>
          <w:b/>
          <w:sz w:val="22"/>
        </w:rPr>
        <w:t>2</w:t>
      </w:r>
      <w:r w:rsidRPr="00AB0CFC">
        <w:rPr>
          <w:b/>
          <w:sz w:val="22"/>
        </w:rPr>
        <w:t>9</w:t>
      </w:r>
      <w:r w:rsidR="002905B3" w:rsidRPr="00AB0CFC">
        <w:rPr>
          <w:b/>
          <w:sz w:val="22"/>
        </w:rPr>
        <w:t xml:space="preserve">, </w:t>
      </w:r>
      <w:r w:rsidR="00A715F5" w:rsidRPr="00AB0CFC">
        <w:rPr>
          <w:b/>
          <w:sz w:val="22"/>
        </w:rPr>
        <w:t>2014</w:t>
      </w:r>
      <w:r w:rsidR="001F4038" w:rsidRPr="00AB0CFC">
        <w:rPr>
          <w:b/>
          <w:sz w:val="22"/>
        </w:rPr>
        <w:t xml:space="preserve"> </w:t>
      </w:r>
      <w:r w:rsidR="00C86828" w:rsidRPr="00AB0CFC">
        <w:rPr>
          <w:b/>
          <w:sz w:val="22"/>
        </w:rPr>
        <w:t>–</w:t>
      </w:r>
      <w:r w:rsidR="003467E5" w:rsidRPr="00AB0CFC">
        <w:rPr>
          <w:b/>
          <w:sz w:val="22"/>
        </w:rPr>
        <w:t xml:space="preserve"> </w:t>
      </w:r>
      <w:r w:rsidR="003467E5" w:rsidRPr="00AB0CFC">
        <w:rPr>
          <w:sz w:val="22"/>
        </w:rPr>
        <w:t xml:space="preserve">Revitalising the life insurance sector starts with creating new opportunities with underserved markets, particularly young people and lower income consumers, according to PwC’s latest insurance report – </w:t>
      </w:r>
      <w:hyperlink r:id="rId10" w:history="1">
        <w:r w:rsidR="003467E5" w:rsidRPr="00AB0CFC">
          <w:rPr>
            <w:rStyle w:val="Hyperlink"/>
            <w:i/>
            <w:sz w:val="22"/>
          </w:rPr>
          <w:t>Forcing the pace: The fast way to becoming a digital front-runner</w:t>
        </w:r>
      </w:hyperlink>
      <w:r w:rsidR="003467E5" w:rsidRPr="00AB0CFC">
        <w:rPr>
          <w:sz w:val="22"/>
        </w:rPr>
        <w:t xml:space="preserve">. </w:t>
      </w:r>
    </w:p>
    <w:p w:rsidR="003467E5" w:rsidRPr="00AB0CFC" w:rsidRDefault="003467E5" w:rsidP="006363FC">
      <w:pPr>
        <w:rPr>
          <w:b/>
          <w:sz w:val="22"/>
        </w:rPr>
      </w:pPr>
    </w:p>
    <w:p w:rsidR="003467E5" w:rsidRPr="00AB0CFC" w:rsidRDefault="003467E5" w:rsidP="003467E5">
      <w:pPr>
        <w:rPr>
          <w:sz w:val="22"/>
        </w:rPr>
      </w:pPr>
      <w:r w:rsidRPr="00AB0CFC">
        <w:rPr>
          <w:sz w:val="22"/>
        </w:rPr>
        <w:t>The report highlights low- income policyholders</w:t>
      </w:r>
      <w:r w:rsidR="00562DBB" w:rsidRPr="00AB0CFC">
        <w:rPr>
          <w:sz w:val="22"/>
        </w:rPr>
        <w:t>,</w:t>
      </w:r>
      <w:r w:rsidR="006F1FF7" w:rsidRPr="00AB0CFC">
        <w:rPr>
          <w:sz w:val="22"/>
        </w:rPr>
        <w:t xml:space="preserve"> </w:t>
      </w:r>
      <w:r w:rsidRPr="00AB0CFC">
        <w:rPr>
          <w:sz w:val="22"/>
        </w:rPr>
        <w:t xml:space="preserve">tech-savvy millennials and Generation X-ers </w:t>
      </w:r>
      <w:r w:rsidR="00562DBB" w:rsidRPr="00AB0CFC">
        <w:rPr>
          <w:sz w:val="22"/>
        </w:rPr>
        <w:t xml:space="preserve">increasingly </w:t>
      </w:r>
      <w:r w:rsidRPr="00AB0CFC">
        <w:rPr>
          <w:sz w:val="22"/>
        </w:rPr>
        <w:t>using the internet and social media to compare and buy products, with direct-to-consumer life policies exp</w:t>
      </w:r>
      <w:r w:rsidR="00AB0CFC">
        <w:rPr>
          <w:sz w:val="22"/>
        </w:rPr>
        <w:t>ected to be a key growth area.</w:t>
      </w:r>
    </w:p>
    <w:p w:rsidR="003467E5" w:rsidRPr="00AB0CFC" w:rsidRDefault="003467E5" w:rsidP="003467E5">
      <w:pPr>
        <w:tabs>
          <w:tab w:val="left" w:pos="4710"/>
        </w:tabs>
        <w:rPr>
          <w:b/>
          <w:sz w:val="22"/>
        </w:rPr>
      </w:pPr>
    </w:p>
    <w:p w:rsidR="003467E5" w:rsidRPr="00AB0CFC" w:rsidRDefault="0044779F" w:rsidP="003467E5">
      <w:pPr>
        <w:rPr>
          <w:sz w:val="22"/>
        </w:rPr>
      </w:pPr>
      <w:hyperlink r:id="rId11" w:history="1">
        <w:r w:rsidR="003467E5" w:rsidRPr="00AB0CFC">
          <w:rPr>
            <w:rStyle w:val="Hyperlink"/>
            <w:sz w:val="22"/>
          </w:rPr>
          <w:t xml:space="preserve">David Law, Global </w:t>
        </w:r>
        <w:r w:rsidR="002B6208" w:rsidRPr="00AB0CFC">
          <w:rPr>
            <w:rStyle w:val="Hyperlink"/>
            <w:sz w:val="22"/>
          </w:rPr>
          <w:t xml:space="preserve">Leader, </w:t>
        </w:r>
        <w:r w:rsidR="003467E5" w:rsidRPr="00AB0CFC">
          <w:rPr>
            <w:rStyle w:val="Hyperlink"/>
            <w:sz w:val="22"/>
          </w:rPr>
          <w:t>Insurance, PwC</w:t>
        </w:r>
      </w:hyperlink>
      <w:r w:rsidR="003467E5" w:rsidRPr="00AB0CFC">
        <w:rPr>
          <w:sz w:val="22"/>
        </w:rPr>
        <w:t xml:space="preserve">, says, “Young people </w:t>
      </w:r>
      <w:r w:rsidR="00562DBB" w:rsidRPr="00AB0CFC">
        <w:rPr>
          <w:sz w:val="22"/>
        </w:rPr>
        <w:t xml:space="preserve">do </w:t>
      </w:r>
      <w:r w:rsidR="001B6BEE" w:rsidRPr="00AB0CFC">
        <w:rPr>
          <w:sz w:val="22"/>
        </w:rPr>
        <w:t>not</w:t>
      </w:r>
      <w:r w:rsidR="003467E5" w:rsidRPr="00AB0CFC">
        <w:rPr>
          <w:sz w:val="22"/>
        </w:rPr>
        <w:t xml:space="preserve"> </w:t>
      </w:r>
      <w:r w:rsidR="00562DBB" w:rsidRPr="00AB0CFC">
        <w:rPr>
          <w:sz w:val="22"/>
        </w:rPr>
        <w:t xml:space="preserve">currently </w:t>
      </w:r>
      <w:r w:rsidR="003467E5" w:rsidRPr="00AB0CFC">
        <w:rPr>
          <w:sz w:val="22"/>
        </w:rPr>
        <w:t>see life insurance or pensions as relevant to them</w:t>
      </w:r>
      <w:r w:rsidR="00562DBB" w:rsidRPr="00AB0CFC">
        <w:rPr>
          <w:sz w:val="22"/>
        </w:rPr>
        <w:t xml:space="preserve"> or affordable</w:t>
      </w:r>
      <w:r w:rsidR="003467E5" w:rsidRPr="00AB0CFC">
        <w:rPr>
          <w:sz w:val="22"/>
        </w:rPr>
        <w:t xml:space="preserve">. Likewise for lower income </w:t>
      </w:r>
      <w:r w:rsidR="006F1FF7" w:rsidRPr="00AB0CFC">
        <w:rPr>
          <w:sz w:val="22"/>
        </w:rPr>
        <w:t>customers. The</w:t>
      </w:r>
      <w:r w:rsidR="00562DBB" w:rsidRPr="00AB0CFC">
        <w:rPr>
          <w:sz w:val="22"/>
        </w:rPr>
        <w:t xml:space="preserve"> d</w:t>
      </w:r>
      <w:r w:rsidR="003467E5" w:rsidRPr="00AB0CFC">
        <w:rPr>
          <w:sz w:val="22"/>
        </w:rPr>
        <w:t xml:space="preserve">igital </w:t>
      </w:r>
      <w:r w:rsidR="00562DBB" w:rsidRPr="00AB0CFC">
        <w:rPr>
          <w:sz w:val="22"/>
        </w:rPr>
        <w:t xml:space="preserve">age </w:t>
      </w:r>
      <w:r w:rsidR="003467E5" w:rsidRPr="00AB0CFC">
        <w:rPr>
          <w:sz w:val="22"/>
        </w:rPr>
        <w:t xml:space="preserve">allows insurers to learn </w:t>
      </w:r>
      <w:r w:rsidR="002B6208" w:rsidRPr="00AB0CFC">
        <w:rPr>
          <w:sz w:val="22"/>
        </w:rPr>
        <w:t xml:space="preserve">more </w:t>
      </w:r>
      <w:r w:rsidR="003467E5" w:rsidRPr="00AB0CFC">
        <w:rPr>
          <w:sz w:val="22"/>
        </w:rPr>
        <w:t xml:space="preserve">about and engage </w:t>
      </w:r>
      <w:r w:rsidR="00562DBB" w:rsidRPr="00AB0CFC">
        <w:rPr>
          <w:sz w:val="22"/>
        </w:rPr>
        <w:t xml:space="preserve">with </w:t>
      </w:r>
      <w:r w:rsidR="003467E5" w:rsidRPr="00AB0CFC">
        <w:rPr>
          <w:sz w:val="22"/>
        </w:rPr>
        <w:t>these untapped groups</w:t>
      </w:r>
      <w:r w:rsidR="00BB37C5" w:rsidRPr="00AB0CFC">
        <w:rPr>
          <w:sz w:val="22"/>
        </w:rPr>
        <w:t>,</w:t>
      </w:r>
      <w:r w:rsidR="003467E5" w:rsidRPr="00AB0CFC">
        <w:rPr>
          <w:sz w:val="22"/>
        </w:rPr>
        <w:t xml:space="preserve"> </w:t>
      </w:r>
      <w:r w:rsidR="00562DBB" w:rsidRPr="00AB0CFC">
        <w:rPr>
          <w:sz w:val="22"/>
        </w:rPr>
        <w:t xml:space="preserve">thus </w:t>
      </w:r>
      <w:r w:rsidR="003467E5" w:rsidRPr="00AB0CFC">
        <w:rPr>
          <w:sz w:val="22"/>
        </w:rPr>
        <w:t>expanding their ‘addressable’ market.”</w:t>
      </w:r>
    </w:p>
    <w:p w:rsidR="003467E5" w:rsidRPr="00AB0CFC" w:rsidRDefault="003467E5" w:rsidP="006363FC">
      <w:pPr>
        <w:rPr>
          <w:b/>
          <w:sz w:val="22"/>
        </w:rPr>
      </w:pPr>
    </w:p>
    <w:p w:rsidR="0063005E" w:rsidRPr="00AB0CFC" w:rsidRDefault="00562DBB" w:rsidP="0063005E">
      <w:pPr>
        <w:rPr>
          <w:sz w:val="22"/>
        </w:rPr>
      </w:pPr>
      <w:r w:rsidRPr="00AB0CFC">
        <w:rPr>
          <w:sz w:val="22"/>
        </w:rPr>
        <w:t xml:space="preserve">While currently only </w:t>
      </w:r>
      <w:r w:rsidR="006F1FF7" w:rsidRPr="00AB0CFC">
        <w:rPr>
          <w:sz w:val="22"/>
        </w:rPr>
        <w:t>1</w:t>
      </w:r>
      <w:r w:rsidR="00432319" w:rsidRPr="00AB0CFC">
        <w:rPr>
          <w:sz w:val="22"/>
        </w:rPr>
        <w:t>1</w:t>
      </w:r>
      <w:r w:rsidR="006F1FF7" w:rsidRPr="00AB0CFC">
        <w:rPr>
          <w:sz w:val="22"/>
        </w:rPr>
        <w:t>%</w:t>
      </w:r>
      <w:r w:rsidRPr="00AB0CFC">
        <w:rPr>
          <w:sz w:val="22"/>
        </w:rPr>
        <w:t xml:space="preserve"> </w:t>
      </w:r>
      <w:r w:rsidR="006F1FF7" w:rsidRPr="00AB0CFC">
        <w:rPr>
          <w:sz w:val="22"/>
        </w:rPr>
        <w:t xml:space="preserve">of </w:t>
      </w:r>
      <w:r w:rsidRPr="00AB0CFC">
        <w:rPr>
          <w:sz w:val="22"/>
        </w:rPr>
        <w:t xml:space="preserve"> customers </w:t>
      </w:r>
      <w:r w:rsidR="00214E9E" w:rsidRPr="00AB0CFC">
        <w:rPr>
          <w:sz w:val="22"/>
        </w:rPr>
        <w:t xml:space="preserve"> in the survey </w:t>
      </w:r>
      <w:r w:rsidRPr="00AB0CFC">
        <w:rPr>
          <w:sz w:val="22"/>
        </w:rPr>
        <w:t xml:space="preserve">have made the move to purchasing life insurance online using a PC, laptop, smartphone or tablet, PwC’s </w:t>
      </w:r>
      <w:r w:rsidR="0063005E" w:rsidRPr="00AB0CFC">
        <w:rPr>
          <w:sz w:val="22"/>
        </w:rPr>
        <w:t xml:space="preserve">report reveals that in the United States alone, more than 60% of consumers aged 18-54 </w:t>
      </w:r>
      <w:r w:rsidRPr="00AB0CFC">
        <w:rPr>
          <w:sz w:val="22"/>
        </w:rPr>
        <w:t xml:space="preserve">would </w:t>
      </w:r>
      <w:r w:rsidR="0063005E" w:rsidRPr="00AB0CFC">
        <w:rPr>
          <w:sz w:val="22"/>
        </w:rPr>
        <w:t xml:space="preserve">find </w:t>
      </w:r>
      <w:r w:rsidRPr="00AB0CFC">
        <w:rPr>
          <w:sz w:val="22"/>
        </w:rPr>
        <w:t>this</w:t>
      </w:r>
      <w:r w:rsidR="0063005E" w:rsidRPr="00AB0CFC">
        <w:rPr>
          <w:sz w:val="22"/>
        </w:rPr>
        <w:t xml:space="preserve"> attractive.  </w:t>
      </w:r>
    </w:p>
    <w:p w:rsidR="0063005E" w:rsidRPr="00AB0CFC" w:rsidRDefault="0063005E" w:rsidP="004004B7">
      <w:pPr>
        <w:rPr>
          <w:b/>
          <w:sz w:val="22"/>
        </w:rPr>
      </w:pPr>
    </w:p>
    <w:p w:rsidR="004004B7" w:rsidRPr="00AB0CFC" w:rsidRDefault="003467E5" w:rsidP="004004B7">
      <w:pPr>
        <w:rPr>
          <w:sz w:val="22"/>
        </w:rPr>
      </w:pPr>
      <w:r w:rsidRPr="00AB0CFC">
        <w:rPr>
          <w:sz w:val="22"/>
        </w:rPr>
        <w:t xml:space="preserve">According to a consumer poll survey conducted in </w:t>
      </w:r>
      <w:r w:rsidR="004004B7" w:rsidRPr="00AB0CFC">
        <w:rPr>
          <w:sz w:val="22"/>
        </w:rPr>
        <w:t>combination</w:t>
      </w:r>
      <w:r w:rsidRPr="00AB0CFC">
        <w:rPr>
          <w:sz w:val="22"/>
        </w:rPr>
        <w:t xml:space="preserve"> with the</w:t>
      </w:r>
      <w:r w:rsidR="00562DBB" w:rsidRPr="00AB0CFC">
        <w:rPr>
          <w:sz w:val="22"/>
        </w:rPr>
        <w:t xml:space="preserve"> life</w:t>
      </w:r>
      <w:r w:rsidRPr="00AB0CFC">
        <w:rPr>
          <w:sz w:val="22"/>
        </w:rPr>
        <w:t xml:space="preserve"> insurance report</w:t>
      </w:r>
      <w:r w:rsidR="004004B7" w:rsidRPr="00AB0CFC">
        <w:rPr>
          <w:sz w:val="22"/>
        </w:rPr>
        <w:t>, consumers highlighted ease of access (63%), 24/7 availability (60%) and cost effective</w:t>
      </w:r>
      <w:r w:rsidR="002B6208" w:rsidRPr="00AB0CFC">
        <w:rPr>
          <w:sz w:val="22"/>
        </w:rPr>
        <w:t>ness</w:t>
      </w:r>
      <w:r w:rsidR="004004B7" w:rsidRPr="00AB0CFC">
        <w:rPr>
          <w:sz w:val="22"/>
        </w:rPr>
        <w:t xml:space="preserve"> (53%) as the top three reasons that</w:t>
      </w:r>
      <w:r w:rsidR="00562DBB" w:rsidRPr="00AB0CFC">
        <w:rPr>
          <w:sz w:val="22"/>
        </w:rPr>
        <w:t xml:space="preserve"> would</w:t>
      </w:r>
      <w:r w:rsidR="004004B7" w:rsidRPr="00AB0CFC">
        <w:rPr>
          <w:sz w:val="22"/>
        </w:rPr>
        <w:t xml:space="preserve"> influence their decision to purchase life insurance online. </w:t>
      </w:r>
    </w:p>
    <w:p w:rsidR="003467E5" w:rsidRPr="00AB0CFC" w:rsidRDefault="003467E5" w:rsidP="006363FC">
      <w:pPr>
        <w:rPr>
          <w:sz w:val="22"/>
        </w:rPr>
      </w:pPr>
    </w:p>
    <w:p w:rsidR="001B6BEE" w:rsidRPr="00AB0CFC" w:rsidRDefault="001B6BEE" w:rsidP="001B6BEE">
      <w:pPr>
        <w:rPr>
          <w:rStyle w:val="Hyperlink"/>
          <w:color w:val="auto"/>
          <w:sz w:val="22"/>
          <w:u w:val="none"/>
        </w:rPr>
      </w:pPr>
      <w:r w:rsidRPr="00AB0CFC">
        <w:rPr>
          <w:sz w:val="22"/>
        </w:rPr>
        <w:t xml:space="preserve">Mr. Law </w:t>
      </w:r>
      <w:r w:rsidR="00F46176" w:rsidRPr="00AB0CFC">
        <w:rPr>
          <w:sz w:val="22"/>
        </w:rPr>
        <w:t>says</w:t>
      </w:r>
      <w:r w:rsidRPr="00AB0CFC">
        <w:rPr>
          <w:rStyle w:val="Hyperlink"/>
          <w:color w:val="auto"/>
          <w:sz w:val="22"/>
          <w:u w:val="none"/>
        </w:rPr>
        <w:t xml:space="preserve">, </w:t>
      </w:r>
      <w:r w:rsidR="00DE051C" w:rsidRPr="00AB0CFC">
        <w:rPr>
          <w:rStyle w:val="Hyperlink"/>
          <w:color w:val="auto"/>
          <w:sz w:val="22"/>
          <w:u w:val="none"/>
        </w:rPr>
        <w:t>“</w:t>
      </w:r>
      <w:r w:rsidR="00DE051C" w:rsidRPr="00AB0CFC">
        <w:rPr>
          <w:sz w:val="22"/>
        </w:rPr>
        <w:t xml:space="preserve">Digital transactions </w:t>
      </w:r>
      <w:r w:rsidR="00F46176" w:rsidRPr="00AB0CFC">
        <w:rPr>
          <w:sz w:val="22"/>
        </w:rPr>
        <w:t>have started</w:t>
      </w:r>
      <w:r w:rsidR="00DE051C" w:rsidRPr="00AB0CFC">
        <w:rPr>
          <w:sz w:val="22"/>
        </w:rPr>
        <w:t xml:space="preserve">. </w:t>
      </w:r>
      <w:r w:rsidR="00562DBB" w:rsidRPr="00AB0CFC">
        <w:rPr>
          <w:sz w:val="22"/>
        </w:rPr>
        <w:t>However</w:t>
      </w:r>
      <w:r w:rsidR="006F1FF7" w:rsidRPr="00AB0CFC">
        <w:rPr>
          <w:sz w:val="22"/>
        </w:rPr>
        <w:t>, it’s</w:t>
      </w:r>
      <w:r w:rsidR="00562DBB" w:rsidRPr="00AB0CFC">
        <w:rPr>
          <w:sz w:val="22"/>
        </w:rPr>
        <w:t xml:space="preserve"> clear that </w:t>
      </w:r>
      <w:r w:rsidR="00DE051C" w:rsidRPr="00AB0CFC">
        <w:rPr>
          <w:rStyle w:val="Hyperlink"/>
          <w:color w:val="auto"/>
          <w:sz w:val="22"/>
          <w:u w:val="none"/>
        </w:rPr>
        <w:t xml:space="preserve">consumers still </w:t>
      </w:r>
      <w:r w:rsidR="00562DBB" w:rsidRPr="00AB0CFC">
        <w:rPr>
          <w:rStyle w:val="Hyperlink"/>
          <w:color w:val="auto"/>
          <w:sz w:val="22"/>
          <w:u w:val="none"/>
        </w:rPr>
        <w:t xml:space="preserve">also </w:t>
      </w:r>
      <w:r w:rsidR="00DE051C" w:rsidRPr="00AB0CFC">
        <w:rPr>
          <w:rStyle w:val="Hyperlink"/>
          <w:color w:val="auto"/>
          <w:sz w:val="22"/>
          <w:u w:val="none"/>
        </w:rPr>
        <w:t>want the</w:t>
      </w:r>
      <w:r w:rsidRPr="00AB0CFC">
        <w:rPr>
          <w:rStyle w:val="Hyperlink"/>
          <w:color w:val="auto"/>
          <w:sz w:val="22"/>
          <w:u w:val="none"/>
        </w:rPr>
        <w:t xml:space="preserve"> added comfort and flexibility of being able to communicate with their life insurance providers as well as view and compare offers on and offline.”</w:t>
      </w:r>
    </w:p>
    <w:p w:rsidR="00211FB4" w:rsidRPr="00AB0CFC" w:rsidRDefault="00211FB4" w:rsidP="00DE051C">
      <w:pPr>
        <w:rPr>
          <w:b/>
          <w:i/>
          <w:sz w:val="22"/>
        </w:rPr>
      </w:pPr>
    </w:p>
    <w:p w:rsidR="00DE051C" w:rsidRPr="00AB0CFC" w:rsidRDefault="00DE051C" w:rsidP="00DE051C">
      <w:pPr>
        <w:rPr>
          <w:b/>
          <w:i/>
          <w:sz w:val="22"/>
        </w:rPr>
      </w:pPr>
      <w:r w:rsidRPr="00AB0CFC">
        <w:rPr>
          <w:b/>
          <w:i/>
          <w:sz w:val="22"/>
        </w:rPr>
        <w:t xml:space="preserve">Demands from digital natives </w:t>
      </w:r>
    </w:p>
    <w:p w:rsidR="00DE051C" w:rsidRPr="00AB0CFC" w:rsidRDefault="00DE051C" w:rsidP="00DE051C">
      <w:pPr>
        <w:rPr>
          <w:sz w:val="22"/>
        </w:rPr>
      </w:pPr>
      <w:r w:rsidRPr="00AB0CFC">
        <w:rPr>
          <w:sz w:val="22"/>
        </w:rPr>
        <w:t>According to the report, by 2017, a new breed of customers will dominate – digital natives. These are customers with increased expectations and empowerment. They’re better informed, more connected and vocal thanks to SMAC (social media, mobile, analytics and cloud).</w:t>
      </w:r>
    </w:p>
    <w:p w:rsidR="001B6BEE" w:rsidRPr="00AB0CFC" w:rsidRDefault="001B6BEE" w:rsidP="001B6BEE">
      <w:pPr>
        <w:rPr>
          <w:sz w:val="22"/>
        </w:rPr>
      </w:pPr>
    </w:p>
    <w:p w:rsidR="0026501A" w:rsidRPr="00AB0CFC" w:rsidRDefault="00EF75F9" w:rsidP="0026501A">
      <w:pPr>
        <w:rPr>
          <w:sz w:val="22"/>
        </w:rPr>
      </w:pPr>
      <w:r w:rsidRPr="00AB0CFC">
        <w:rPr>
          <w:sz w:val="22"/>
        </w:rPr>
        <w:t xml:space="preserve">The range of demand differs globally. </w:t>
      </w:r>
      <w:r w:rsidR="00F46176" w:rsidRPr="00AB0CFC">
        <w:rPr>
          <w:sz w:val="22"/>
        </w:rPr>
        <w:t>UK consumers prefer to communicate with their insurers online (43%)</w:t>
      </w:r>
      <w:r w:rsidR="00934B2C" w:rsidRPr="00AB0CFC">
        <w:rPr>
          <w:sz w:val="22"/>
        </w:rPr>
        <w:t>, compared to only 15% of those in Mexico</w:t>
      </w:r>
      <w:r w:rsidR="00F46176" w:rsidRPr="00AB0CFC">
        <w:rPr>
          <w:sz w:val="22"/>
        </w:rPr>
        <w:t xml:space="preserve">.  </w:t>
      </w:r>
      <w:r w:rsidR="0026501A" w:rsidRPr="00AB0CFC">
        <w:rPr>
          <w:sz w:val="22"/>
        </w:rPr>
        <w:t xml:space="preserve">Nearly half of China/HK (46%) would use an insurance provider’s website </w:t>
      </w:r>
      <w:r w:rsidR="00934B2C" w:rsidRPr="00AB0CFC">
        <w:rPr>
          <w:sz w:val="22"/>
        </w:rPr>
        <w:t xml:space="preserve">to research their life insurers. </w:t>
      </w:r>
    </w:p>
    <w:p w:rsidR="00F46176" w:rsidRPr="00AB0CFC" w:rsidRDefault="00F46176" w:rsidP="00F46176">
      <w:pPr>
        <w:rPr>
          <w:sz w:val="22"/>
        </w:rPr>
      </w:pPr>
    </w:p>
    <w:p w:rsidR="0026501A" w:rsidRPr="00AB0CFC" w:rsidRDefault="0026501A" w:rsidP="0026501A">
      <w:pPr>
        <w:rPr>
          <w:rStyle w:val="Hyperlink"/>
          <w:color w:val="auto"/>
          <w:sz w:val="22"/>
          <w:u w:val="none"/>
        </w:rPr>
      </w:pPr>
      <w:r w:rsidRPr="00AB0CFC">
        <w:rPr>
          <w:sz w:val="22"/>
        </w:rPr>
        <w:t xml:space="preserve">When asked what affected their decision making criteria for choosing their life insurance provider, </w:t>
      </w:r>
      <w:r w:rsidR="00562DBB" w:rsidRPr="00AB0CFC">
        <w:rPr>
          <w:rStyle w:val="Hyperlink"/>
          <w:color w:val="auto"/>
          <w:sz w:val="22"/>
          <w:u w:val="none"/>
        </w:rPr>
        <w:t xml:space="preserve">only </w:t>
      </w:r>
      <w:r w:rsidRPr="00AB0CFC">
        <w:rPr>
          <w:rStyle w:val="Hyperlink"/>
          <w:color w:val="auto"/>
          <w:sz w:val="22"/>
          <w:u w:val="none"/>
        </w:rPr>
        <w:t>a quarter of respondents highlight</w:t>
      </w:r>
      <w:r w:rsidR="00562DBB" w:rsidRPr="00AB0CFC">
        <w:rPr>
          <w:rStyle w:val="Hyperlink"/>
          <w:color w:val="auto"/>
          <w:sz w:val="22"/>
          <w:u w:val="none"/>
        </w:rPr>
        <w:t>ed</w:t>
      </w:r>
      <w:r w:rsidRPr="00AB0CFC">
        <w:rPr>
          <w:rStyle w:val="Hyperlink"/>
          <w:color w:val="auto"/>
          <w:sz w:val="22"/>
          <w:u w:val="none"/>
        </w:rPr>
        <w:t xml:space="preserve"> strength of brand (28%) and reputation for resolving claims (26%) as important deciding factors. </w:t>
      </w:r>
      <w:r w:rsidR="00562DBB" w:rsidRPr="00AB0CFC">
        <w:rPr>
          <w:rStyle w:val="Hyperlink"/>
          <w:color w:val="auto"/>
          <w:sz w:val="22"/>
          <w:u w:val="none"/>
        </w:rPr>
        <w:t>In Singapore</w:t>
      </w:r>
      <w:r w:rsidR="00934B2C" w:rsidRPr="00AB0CFC">
        <w:rPr>
          <w:rStyle w:val="Hyperlink"/>
          <w:color w:val="auto"/>
          <w:sz w:val="22"/>
          <w:u w:val="none"/>
        </w:rPr>
        <w:t xml:space="preserve">, 63% indicated price as the most important factor. </w:t>
      </w:r>
    </w:p>
    <w:p w:rsidR="00F46176" w:rsidRPr="00AB0CFC" w:rsidRDefault="00F46176" w:rsidP="00F46176">
      <w:pPr>
        <w:rPr>
          <w:sz w:val="22"/>
        </w:rPr>
      </w:pPr>
    </w:p>
    <w:p w:rsidR="003E758C" w:rsidRPr="00AB0CFC" w:rsidRDefault="00934B2C" w:rsidP="006363FC">
      <w:pPr>
        <w:rPr>
          <w:rStyle w:val="Hyperlink"/>
          <w:color w:val="auto"/>
          <w:sz w:val="22"/>
          <w:u w:val="none"/>
        </w:rPr>
      </w:pPr>
      <w:r w:rsidRPr="00AB0CFC">
        <w:rPr>
          <w:sz w:val="22"/>
        </w:rPr>
        <w:t xml:space="preserve">“Whether it’s price and product information, experience or brand, </w:t>
      </w:r>
      <w:r w:rsidRPr="00AB0CFC">
        <w:rPr>
          <w:rStyle w:val="Hyperlink"/>
          <w:color w:val="auto"/>
          <w:sz w:val="22"/>
          <w:u w:val="none"/>
        </w:rPr>
        <w:t>an</w:t>
      </w:r>
      <w:r w:rsidR="003E758C" w:rsidRPr="00AB0CFC">
        <w:rPr>
          <w:rStyle w:val="Hyperlink"/>
          <w:color w:val="auto"/>
          <w:sz w:val="22"/>
          <w:u w:val="none"/>
        </w:rPr>
        <w:t xml:space="preserve"> insurer’s </w:t>
      </w:r>
      <w:r w:rsidR="006C414E" w:rsidRPr="00AB0CFC">
        <w:rPr>
          <w:rStyle w:val="Hyperlink"/>
          <w:color w:val="auto"/>
          <w:sz w:val="22"/>
          <w:u w:val="none"/>
        </w:rPr>
        <w:t xml:space="preserve">offering </w:t>
      </w:r>
      <w:r w:rsidR="003E758C" w:rsidRPr="00AB0CFC">
        <w:rPr>
          <w:rStyle w:val="Hyperlink"/>
          <w:color w:val="auto"/>
          <w:sz w:val="22"/>
          <w:u w:val="none"/>
        </w:rPr>
        <w:t>also needs to translate</w:t>
      </w:r>
      <w:r w:rsidR="006C414E" w:rsidRPr="00AB0CFC">
        <w:rPr>
          <w:rStyle w:val="Hyperlink"/>
          <w:color w:val="auto"/>
          <w:sz w:val="22"/>
          <w:u w:val="none"/>
        </w:rPr>
        <w:t xml:space="preserve"> into the digital world,</w:t>
      </w:r>
      <w:r w:rsidRPr="00AB0CFC">
        <w:rPr>
          <w:rStyle w:val="Hyperlink"/>
          <w:color w:val="auto"/>
          <w:sz w:val="22"/>
          <w:u w:val="none"/>
        </w:rPr>
        <w:t>” says Mr. Law.</w:t>
      </w:r>
    </w:p>
    <w:p w:rsidR="008B703C" w:rsidRPr="00AB0CFC" w:rsidRDefault="008B703C" w:rsidP="0099108B">
      <w:pPr>
        <w:rPr>
          <w:sz w:val="22"/>
        </w:rPr>
      </w:pPr>
    </w:p>
    <w:p w:rsidR="00123D5F" w:rsidRPr="00AB0CFC" w:rsidRDefault="004E0B8D" w:rsidP="0099108B">
      <w:pPr>
        <w:rPr>
          <w:b/>
          <w:i/>
          <w:sz w:val="22"/>
        </w:rPr>
      </w:pPr>
      <w:r w:rsidRPr="00AB0CFC">
        <w:rPr>
          <w:b/>
          <w:i/>
          <w:sz w:val="22"/>
        </w:rPr>
        <w:t xml:space="preserve">Contesting challenges &amp; catching up </w:t>
      </w:r>
    </w:p>
    <w:p w:rsidR="00A837FC" w:rsidRPr="00AB0CFC" w:rsidRDefault="00B75297" w:rsidP="0099108B">
      <w:pPr>
        <w:rPr>
          <w:sz w:val="22"/>
        </w:rPr>
      </w:pPr>
      <w:r w:rsidRPr="00AB0CFC">
        <w:rPr>
          <w:sz w:val="22"/>
        </w:rPr>
        <w:t xml:space="preserve">The report indicates that </w:t>
      </w:r>
      <w:r w:rsidR="002717E5" w:rsidRPr="00AB0CFC">
        <w:rPr>
          <w:sz w:val="22"/>
        </w:rPr>
        <w:t>in comparison to other sectors – including non-life insurance – life and pensions businesses have been slow</w:t>
      </w:r>
      <w:r w:rsidR="00344C4C" w:rsidRPr="00AB0CFC">
        <w:rPr>
          <w:sz w:val="22"/>
        </w:rPr>
        <w:t>est</w:t>
      </w:r>
      <w:r w:rsidR="002717E5" w:rsidRPr="00AB0CFC">
        <w:rPr>
          <w:sz w:val="22"/>
        </w:rPr>
        <w:t xml:space="preserve"> to capitalise on the commercial potential of the </w:t>
      </w:r>
      <w:r w:rsidR="001709A0" w:rsidRPr="00AB0CFC">
        <w:rPr>
          <w:sz w:val="22"/>
        </w:rPr>
        <w:t>digital</w:t>
      </w:r>
      <w:r w:rsidR="002717E5" w:rsidRPr="00AB0CFC">
        <w:rPr>
          <w:sz w:val="22"/>
        </w:rPr>
        <w:t xml:space="preserve"> age.</w:t>
      </w:r>
      <w:r w:rsidR="00EB3630" w:rsidRPr="00AB0CFC">
        <w:rPr>
          <w:sz w:val="22"/>
        </w:rPr>
        <w:t xml:space="preserve"> </w:t>
      </w:r>
    </w:p>
    <w:p w:rsidR="008B703C" w:rsidRPr="00AB0CFC" w:rsidRDefault="008B703C" w:rsidP="008B703C">
      <w:pPr>
        <w:rPr>
          <w:sz w:val="22"/>
        </w:rPr>
      </w:pPr>
    </w:p>
    <w:p w:rsidR="008B703C" w:rsidRPr="00AB0CFC" w:rsidRDefault="008B703C" w:rsidP="008B703C">
      <w:pPr>
        <w:rPr>
          <w:sz w:val="22"/>
        </w:rPr>
      </w:pPr>
      <w:r w:rsidRPr="00AB0CFC">
        <w:rPr>
          <w:sz w:val="22"/>
        </w:rPr>
        <w:t xml:space="preserve">“The main objective for insurers is to have a business strategy for the digital era. Rather than digitising what life and pensions businesses are currently </w:t>
      </w:r>
      <w:r w:rsidR="00126DC5" w:rsidRPr="00AB0CFC">
        <w:rPr>
          <w:sz w:val="22"/>
        </w:rPr>
        <w:t>doing. Digital</w:t>
      </w:r>
      <w:r w:rsidRPr="00AB0CFC">
        <w:rPr>
          <w:sz w:val="22"/>
        </w:rPr>
        <w:t xml:space="preserve"> can prompt access to new markets and deliver the ability to create more personalised health, wealth and ret</w:t>
      </w:r>
      <w:r w:rsidR="00340097" w:rsidRPr="00AB0CFC">
        <w:rPr>
          <w:sz w:val="22"/>
        </w:rPr>
        <w:t>irement solutions,” says. Mr Law.</w:t>
      </w:r>
    </w:p>
    <w:p w:rsidR="00C95171" w:rsidRPr="00AB0CFC" w:rsidRDefault="00C95171" w:rsidP="0099108B">
      <w:pPr>
        <w:rPr>
          <w:sz w:val="22"/>
        </w:rPr>
      </w:pPr>
    </w:p>
    <w:p w:rsidR="00CD7F08" w:rsidRPr="00AB0CFC" w:rsidRDefault="005A26A8" w:rsidP="0099108B">
      <w:pPr>
        <w:rPr>
          <w:sz w:val="22"/>
        </w:rPr>
      </w:pPr>
      <w:r w:rsidRPr="00AB0CFC">
        <w:rPr>
          <w:sz w:val="22"/>
        </w:rPr>
        <w:t xml:space="preserve">Mr. Law concludes, “Traditional approaches to </w:t>
      </w:r>
      <w:r w:rsidR="005977F6" w:rsidRPr="00AB0CFC">
        <w:rPr>
          <w:sz w:val="22"/>
        </w:rPr>
        <w:t xml:space="preserve">broad </w:t>
      </w:r>
      <w:r w:rsidRPr="00AB0CFC">
        <w:rPr>
          <w:sz w:val="22"/>
        </w:rPr>
        <w:t xml:space="preserve">system development are </w:t>
      </w:r>
      <w:r w:rsidR="002B6208" w:rsidRPr="00AB0CFC">
        <w:rPr>
          <w:sz w:val="22"/>
        </w:rPr>
        <w:t xml:space="preserve">potentially </w:t>
      </w:r>
      <w:r w:rsidRPr="00AB0CFC">
        <w:rPr>
          <w:sz w:val="22"/>
        </w:rPr>
        <w:t xml:space="preserve">too slow. </w:t>
      </w:r>
      <w:r w:rsidR="006F0634" w:rsidRPr="00AB0CFC">
        <w:rPr>
          <w:sz w:val="22"/>
        </w:rPr>
        <w:t xml:space="preserve">The industry needs quicker and </w:t>
      </w:r>
      <w:r w:rsidR="002B6208" w:rsidRPr="00AB0CFC">
        <w:rPr>
          <w:sz w:val="22"/>
        </w:rPr>
        <w:t xml:space="preserve">more </w:t>
      </w:r>
      <w:r w:rsidR="006F0634" w:rsidRPr="00AB0CFC">
        <w:rPr>
          <w:sz w:val="22"/>
        </w:rPr>
        <w:t>economical ways to meet changing market demands</w:t>
      </w:r>
      <w:r w:rsidR="002B6208" w:rsidRPr="00AB0CFC">
        <w:rPr>
          <w:sz w:val="22"/>
        </w:rPr>
        <w:t>. This will</w:t>
      </w:r>
      <w:r w:rsidR="00126DC5" w:rsidRPr="00AB0CFC">
        <w:rPr>
          <w:sz w:val="22"/>
        </w:rPr>
        <w:t xml:space="preserve"> </w:t>
      </w:r>
      <w:r w:rsidR="002B6208" w:rsidRPr="00AB0CFC">
        <w:rPr>
          <w:sz w:val="22"/>
        </w:rPr>
        <w:t xml:space="preserve">include </w:t>
      </w:r>
      <w:r w:rsidR="006F0634" w:rsidRPr="00AB0CFC">
        <w:rPr>
          <w:sz w:val="22"/>
        </w:rPr>
        <w:t xml:space="preserve">‘greenfield’ operations, where start-ups run alongside existing capabilities.  </w:t>
      </w:r>
      <w:r w:rsidR="00F64B7D" w:rsidRPr="00AB0CFC">
        <w:rPr>
          <w:sz w:val="22"/>
        </w:rPr>
        <w:t xml:space="preserve">Businesses </w:t>
      </w:r>
      <w:r w:rsidR="009100CE" w:rsidRPr="00AB0CFC">
        <w:rPr>
          <w:sz w:val="22"/>
        </w:rPr>
        <w:t>remaining on</w:t>
      </w:r>
      <w:r w:rsidR="006F0634" w:rsidRPr="00AB0CFC">
        <w:rPr>
          <w:sz w:val="22"/>
        </w:rPr>
        <w:t xml:space="preserve"> top </w:t>
      </w:r>
      <w:r w:rsidR="00B2543A" w:rsidRPr="00AB0CFC">
        <w:rPr>
          <w:sz w:val="22"/>
        </w:rPr>
        <w:t xml:space="preserve">will constantly be on the move, with the insight to </w:t>
      </w:r>
      <w:r w:rsidR="00E01ED9" w:rsidRPr="00AB0CFC">
        <w:rPr>
          <w:sz w:val="22"/>
        </w:rPr>
        <w:t>identify new</w:t>
      </w:r>
      <w:r w:rsidR="00B2543A" w:rsidRPr="00AB0CFC">
        <w:rPr>
          <w:sz w:val="22"/>
        </w:rPr>
        <w:t xml:space="preserve"> opportunities and agility to mobilise quickly to capitalise on them.” </w:t>
      </w:r>
    </w:p>
    <w:p w:rsidR="0099089C" w:rsidRPr="0014621B" w:rsidRDefault="0099089C" w:rsidP="0099108B">
      <w:pPr>
        <w:rPr>
          <w:szCs w:val="20"/>
        </w:rPr>
      </w:pPr>
    </w:p>
    <w:p w:rsidR="007C2381" w:rsidRDefault="007C2381" w:rsidP="005204F6">
      <w:pPr>
        <w:tabs>
          <w:tab w:val="left" w:pos="3660"/>
        </w:tabs>
        <w:autoSpaceDE w:val="0"/>
        <w:autoSpaceDN w:val="0"/>
        <w:adjustRightInd w:val="0"/>
        <w:spacing w:line="240" w:lineRule="auto"/>
        <w:jc w:val="both"/>
        <w:rPr>
          <w:rFonts w:cs="Georgia"/>
          <w:szCs w:val="20"/>
        </w:rPr>
      </w:pPr>
    </w:p>
    <w:p w:rsidR="00AB0CFC" w:rsidRPr="006561E8" w:rsidRDefault="00AB0CFC" w:rsidP="005204F6">
      <w:pPr>
        <w:tabs>
          <w:tab w:val="left" w:pos="3660"/>
        </w:tabs>
        <w:autoSpaceDE w:val="0"/>
        <w:autoSpaceDN w:val="0"/>
        <w:adjustRightInd w:val="0"/>
        <w:spacing w:line="240" w:lineRule="auto"/>
        <w:jc w:val="both"/>
        <w:rPr>
          <w:rFonts w:cs="Georgia"/>
          <w:szCs w:val="20"/>
        </w:rPr>
      </w:pPr>
      <w:bookmarkStart w:id="0" w:name="_GoBack"/>
      <w:bookmarkEnd w:id="0"/>
    </w:p>
    <w:p w:rsidR="00415A45" w:rsidRPr="00AB0CFC" w:rsidRDefault="007C2381" w:rsidP="00AB0CFC">
      <w:pPr>
        <w:tabs>
          <w:tab w:val="left" w:pos="3660"/>
        </w:tabs>
        <w:autoSpaceDE w:val="0"/>
        <w:autoSpaceDN w:val="0"/>
        <w:adjustRightInd w:val="0"/>
        <w:spacing w:line="240" w:lineRule="auto"/>
        <w:rPr>
          <w:rFonts w:cs="Verdana"/>
          <w:bCs/>
          <w:color w:val="000000"/>
          <w:sz w:val="22"/>
          <w:lang w:eastAsia="zh-CN"/>
        </w:rPr>
      </w:pPr>
      <w:r w:rsidRPr="00AB0CFC">
        <w:rPr>
          <w:rFonts w:cs="Georgia"/>
          <w:b/>
          <w:sz w:val="22"/>
        </w:rPr>
        <w:t>Notes to Editors</w:t>
      </w:r>
    </w:p>
    <w:p w:rsidR="003B093D" w:rsidRPr="00AB0CFC" w:rsidRDefault="003B093D" w:rsidP="00AB0CFC">
      <w:pPr>
        <w:autoSpaceDE w:val="0"/>
        <w:autoSpaceDN w:val="0"/>
        <w:adjustRightInd w:val="0"/>
        <w:spacing w:line="240" w:lineRule="auto"/>
        <w:rPr>
          <w:rFonts w:cs="Verdana"/>
          <w:bCs/>
          <w:color w:val="000000"/>
          <w:sz w:val="22"/>
          <w:lang w:eastAsia="zh-CN"/>
        </w:rPr>
      </w:pPr>
      <w:r w:rsidRPr="00AB0CFC">
        <w:rPr>
          <w:rFonts w:cs="Verdana"/>
          <w:bCs/>
          <w:color w:val="000000"/>
          <w:sz w:val="22"/>
          <w:lang w:eastAsia="zh-CN"/>
        </w:rPr>
        <w:t>To download a copy of</w:t>
      </w:r>
      <w:r w:rsidR="0099108B" w:rsidRPr="00AB0CFC">
        <w:rPr>
          <w:rFonts w:cs="Verdana"/>
          <w:bCs/>
          <w:color w:val="000000"/>
          <w:sz w:val="22"/>
          <w:lang w:eastAsia="zh-CN"/>
        </w:rPr>
        <w:t xml:space="preserve"> </w:t>
      </w:r>
      <w:r w:rsidR="00A715F5" w:rsidRPr="00AB0CFC">
        <w:rPr>
          <w:rFonts w:cs="Verdana"/>
          <w:bCs/>
          <w:i/>
          <w:color w:val="000000"/>
          <w:sz w:val="22"/>
          <w:lang w:eastAsia="zh-CN"/>
        </w:rPr>
        <w:t>Forcing the pace: The fast way to becoming a digital front-runner</w:t>
      </w:r>
      <w:r w:rsidR="001224DF" w:rsidRPr="00AB0CFC">
        <w:rPr>
          <w:rFonts w:cs="Verdana"/>
          <w:bCs/>
          <w:color w:val="000000"/>
          <w:sz w:val="22"/>
          <w:lang w:eastAsia="zh-CN"/>
        </w:rPr>
        <w:t xml:space="preserve">, </w:t>
      </w:r>
      <w:r w:rsidR="00EE1D7C" w:rsidRPr="00AB0CFC">
        <w:rPr>
          <w:rFonts w:cs="Verdana"/>
          <w:bCs/>
          <w:color w:val="000000"/>
          <w:sz w:val="22"/>
          <w:lang w:eastAsia="zh-CN"/>
        </w:rPr>
        <w:t xml:space="preserve">please visit </w:t>
      </w:r>
      <w:r w:rsidR="00D81395" w:rsidRPr="00AB0CFC">
        <w:rPr>
          <w:sz w:val="22"/>
        </w:rPr>
        <w:t xml:space="preserve">http: </w:t>
      </w:r>
      <w:hyperlink r:id="rId12" w:history="1">
        <w:r w:rsidR="00D81395" w:rsidRPr="00AB0CFC">
          <w:rPr>
            <w:rStyle w:val="Hyperlink"/>
            <w:sz w:val="22"/>
          </w:rPr>
          <w:t>http://www.pwc.com/insurance/digital-life</w:t>
        </w:r>
      </w:hyperlink>
      <w:r w:rsidR="00D81395" w:rsidRPr="00AB0CFC">
        <w:rPr>
          <w:sz w:val="22"/>
        </w:rPr>
        <w:t xml:space="preserve">. </w:t>
      </w:r>
    </w:p>
    <w:p w:rsidR="00934A82" w:rsidRPr="00AB0CFC" w:rsidRDefault="00934A82" w:rsidP="00AB0CFC">
      <w:pPr>
        <w:autoSpaceDE w:val="0"/>
        <w:autoSpaceDN w:val="0"/>
        <w:adjustRightInd w:val="0"/>
        <w:spacing w:line="240" w:lineRule="auto"/>
        <w:rPr>
          <w:rFonts w:cs="Verdana"/>
          <w:bCs/>
          <w:color w:val="000000"/>
          <w:sz w:val="22"/>
          <w:lang w:eastAsia="zh-CN"/>
        </w:rPr>
      </w:pPr>
    </w:p>
    <w:p w:rsidR="00297616" w:rsidRPr="00AB0CFC" w:rsidRDefault="00864309" w:rsidP="00AB0CFC">
      <w:pPr>
        <w:autoSpaceDE w:val="0"/>
        <w:autoSpaceDN w:val="0"/>
        <w:adjustRightInd w:val="0"/>
        <w:spacing w:line="240" w:lineRule="auto"/>
        <w:rPr>
          <w:rFonts w:cs="Verdana"/>
          <w:b/>
          <w:bCs/>
          <w:color w:val="000000"/>
          <w:sz w:val="22"/>
          <w:lang w:eastAsia="zh-CN"/>
        </w:rPr>
      </w:pPr>
      <w:r w:rsidRPr="00AB0CFC">
        <w:rPr>
          <w:rFonts w:cs="Verdana"/>
          <w:b/>
          <w:bCs/>
          <w:color w:val="000000"/>
          <w:sz w:val="22"/>
          <w:lang w:eastAsia="zh-CN"/>
        </w:rPr>
        <w:t>About PwC</w:t>
      </w:r>
    </w:p>
    <w:p w:rsidR="00E70ADC" w:rsidRPr="00AB0CFC" w:rsidRDefault="00E70ADC" w:rsidP="00AB0CFC">
      <w:pPr>
        <w:tabs>
          <w:tab w:val="left" w:pos="6615"/>
        </w:tabs>
        <w:spacing w:line="240" w:lineRule="auto"/>
        <w:rPr>
          <w:rFonts w:cs="Helv"/>
          <w:sz w:val="22"/>
          <w:lang w:eastAsia="en-GB"/>
        </w:rPr>
      </w:pPr>
      <w:r w:rsidRPr="00AB0CFC">
        <w:rPr>
          <w:rFonts w:cs="Helv"/>
          <w:sz w:val="22"/>
          <w:lang w:eastAsia="en-GB"/>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w:t>
      </w:r>
    </w:p>
    <w:p w:rsidR="00E70ADC" w:rsidRPr="00AB0CFC" w:rsidRDefault="00E70ADC" w:rsidP="00AB0CFC">
      <w:pPr>
        <w:tabs>
          <w:tab w:val="left" w:pos="6615"/>
        </w:tabs>
        <w:spacing w:line="240" w:lineRule="auto"/>
        <w:rPr>
          <w:rFonts w:cs="Helv"/>
          <w:sz w:val="22"/>
          <w:lang w:eastAsia="en-GB"/>
        </w:rPr>
      </w:pPr>
    </w:p>
    <w:p w:rsidR="00E70ADC" w:rsidRPr="00AB0CFC" w:rsidRDefault="000E2E60" w:rsidP="00AB0CFC">
      <w:pPr>
        <w:tabs>
          <w:tab w:val="left" w:pos="6615"/>
        </w:tabs>
        <w:spacing w:line="240" w:lineRule="auto"/>
        <w:rPr>
          <w:rFonts w:cs="Helv"/>
          <w:sz w:val="22"/>
          <w:lang w:eastAsia="en-GB"/>
        </w:rPr>
      </w:pPr>
      <w:r w:rsidRPr="00AB0CFC">
        <w:rPr>
          <w:rFonts w:cs="Helv"/>
          <w:sz w:val="22"/>
          <w:lang w:eastAsia="en-GB"/>
        </w:rPr>
        <w:t>© 2014</w:t>
      </w:r>
      <w:r w:rsidR="00E70ADC" w:rsidRPr="00AB0CFC">
        <w:rPr>
          <w:rFonts w:cs="Helv"/>
          <w:sz w:val="22"/>
          <w:lang w:eastAsia="en-GB"/>
        </w:rPr>
        <w:t xml:space="preserve"> PwC. All rights reserved</w:t>
      </w:r>
    </w:p>
    <w:p w:rsidR="00E70ADC" w:rsidRPr="00AB0CFC" w:rsidRDefault="00E70ADC" w:rsidP="00AB0CFC">
      <w:pPr>
        <w:tabs>
          <w:tab w:val="left" w:pos="6615"/>
        </w:tabs>
        <w:spacing w:line="240" w:lineRule="auto"/>
        <w:rPr>
          <w:rFonts w:cs="Helv"/>
          <w:sz w:val="22"/>
          <w:lang w:eastAsia="en-GB"/>
        </w:rPr>
      </w:pPr>
    </w:p>
    <w:p w:rsidR="00297616" w:rsidRPr="00AB0CFC" w:rsidRDefault="00E70ADC" w:rsidP="00AB0CFC">
      <w:pPr>
        <w:tabs>
          <w:tab w:val="left" w:pos="6615"/>
        </w:tabs>
        <w:spacing w:line="240" w:lineRule="auto"/>
        <w:rPr>
          <w:sz w:val="22"/>
        </w:rPr>
      </w:pPr>
      <w:r w:rsidRPr="00AB0CFC">
        <w:rPr>
          <w:rFonts w:cs="Helv"/>
          <w:sz w:val="22"/>
          <w:lang w:eastAsia="en-GB"/>
        </w:rPr>
        <w:t>PwC refers to the PwC network and/or one or more of its member firms, each of which is a separate legal entity. Please see www.pwc.com/structure for further details.</w:t>
      </w:r>
    </w:p>
    <w:sectPr w:rsidR="00297616" w:rsidRPr="00AB0CFC" w:rsidSect="00297616">
      <w:headerReference w:type="even" r:id="rId13"/>
      <w:headerReference w:type="default" r:id="rId14"/>
      <w:footerReference w:type="even" r:id="rId15"/>
      <w:footerReference w:type="default" r:id="rId16"/>
      <w:headerReference w:type="first" r:id="rId17"/>
      <w:pgSz w:w="11907" w:h="16839" w:code="9"/>
      <w:pgMar w:top="2892" w:right="179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9F" w:rsidRDefault="0044779F">
      <w:pPr>
        <w:spacing w:line="240" w:lineRule="auto"/>
      </w:pPr>
      <w:r>
        <w:separator/>
      </w:r>
    </w:p>
  </w:endnote>
  <w:endnote w:type="continuationSeparator" w:id="0">
    <w:p w:rsidR="0044779F" w:rsidRDefault="00447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7" w:rsidRDefault="00864407">
    <w:pPr>
      <w:pStyle w:val="Footer"/>
    </w:pPr>
    <w:r>
      <w:fldChar w:fldCharType="begin"/>
    </w:r>
    <w:r>
      <w:instrText xml:space="preserve"> PAGE  \* MERGEFORMAT </w:instrText>
    </w:r>
    <w:r>
      <w:fldChar w:fldCharType="separate"/>
    </w:r>
    <w:r>
      <w:rPr>
        <w:noProof/>
      </w:rPr>
      <w:t>2</w:t>
    </w:r>
    <w:r>
      <w:rPr>
        <w:noProof/>
      </w:rPr>
      <w:fldChar w:fldCharType="end"/>
    </w:r>
    <w:r>
      <w:t xml:space="preserve"> of </w:t>
    </w:r>
    <w:r w:rsidR="0044779F">
      <w:fldChar w:fldCharType="begin"/>
    </w:r>
    <w:r w:rsidR="0044779F">
      <w:instrText xml:space="preserve"> NUMPAGES  \* MERGEFORMAT </w:instrText>
    </w:r>
    <w:r w:rsidR="0044779F">
      <w:fldChar w:fldCharType="separate"/>
    </w:r>
    <w:r w:rsidR="00BB37C5">
      <w:rPr>
        <w:noProof/>
      </w:rPr>
      <w:t>2</w:t>
    </w:r>
    <w:r w:rsidR="004477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7" w:rsidRDefault="00864407">
    <w:pPr>
      <w:pStyle w:val="Footer"/>
    </w:pPr>
    <w:r>
      <w:fldChar w:fldCharType="begin"/>
    </w:r>
    <w:r>
      <w:instrText xml:space="preserve"> PAGE  \* MERGEFORMAT </w:instrText>
    </w:r>
    <w:r>
      <w:fldChar w:fldCharType="separate"/>
    </w:r>
    <w:r w:rsidR="00AB0CFC">
      <w:rPr>
        <w:noProof/>
      </w:rPr>
      <w:t>2</w:t>
    </w:r>
    <w:r>
      <w:rPr>
        <w:noProof/>
      </w:rPr>
      <w:fldChar w:fldCharType="end"/>
    </w:r>
    <w:r>
      <w:t xml:space="preserve"> of </w:t>
    </w:r>
    <w:r w:rsidR="0044779F">
      <w:fldChar w:fldCharType="begin"/>
    </w:r>
    <w:r w:rsidR="0044779F">
      <w:instrText xml:space="preserve"> NUMPAGES  \* MERGEFORMAT </w:instrText>
    </w:r>
    <w:r w:rsidR="0044779F">
      <w:fldChar w:fldCharType="separate"/>
    </w:r>
    <w:r w:rsidR="00AB0CFC">
      <w:rPr>
        <w:noProof/>
      </w:rPr>
      <w:t>2</w:t>
    </w:r>
    <w:r w:rsidR="004477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9F" w:rsidRDefault="0044779F">
      <w:pPr>
        <w:spacing w:line="240" w:lineRule="auto"/>
      </w:pPr>
      <w:r>
        <w:separator/>
      </w:r>
    </w:p>
  </w:footnote>
  <w:footnote w:type="continuationSeparator" w:id="0">
    <w:p w:rsidR="0044779F" w:rsidRDefault="004477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7" w:rsidRDefault="00864407">
    <w:pPr>
      <w:pStyle w:val="Header"/>
    </w:pPr>
  </w:p>
  <w:p w:rsidR="00864407" w:rsidRDefault="0086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7" w:rsidRDefault="00864407">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7" w:rsidRDefault="00864407">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2D9D4"/>
    <w:lvl w:ilvl="0">
      <w:numFmt w:val="bullet"/>
      <w:lvlText w:val="*"/>
      <w:lvlJc w:val="left"/>
    </w:lvl>
  </w:abstractNum>
  <w:abstractNum w:abstractNumId="1">
    <w:nsid w:val="0C03730A"/>
    <w:multiLevelType w:val="hybridMultilevel"/>
    <w:tmpl w:val="1C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EE35AC4"/>
    <w:multiLevelType w:val="hybridMultilevel"/>
    <w:tmpl w:val="B56C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3E2"/>
    <w:multiLevelType w:val="hybridMultilevel"/>
    <w:tmpl w:val="24B0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C32EF"/>
    <w:multiLevelType w:val="hybridMultilevel"/>
    <w:tmpl w:val="B1EC3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9">
    <w:nsid w:val="2BF62691"/>
    <w:multiLevelType w:val="hybridMultilevel"/>
    <w:tmpl w:val="7346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A12B1"/>
    <w:multiLevelType w:val="hybridMultilevel"/>
    <w:tmpl w:val="A456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928F1"/>
    <w:multiLevelType w:val="hybridMultilevel"/>
    <w:tmpl w:val="2444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50389F"/>
    <w:multiLevelType w:val="hybridMultilevel"/>
    <w:tmpl w:val="5036BC8E"/>
    <w:lvl w:ilvl="0" w:tplc="08090001">
      <w:start w:val="1"/>
      <w:numFmt w:val="bullet"/>
      <w:lvlText w:val=""/>
      <w:lvlJc w:val="left"/>
      <w:pPr>
        <w:ind w:left="720" w:hanging="360"/>
      </w:pPr>
      <w:rPr>
        <w:rFonts w:ascii="Symbol" w:hAnsi="Symbol" w:hint="default"/>
      </w:rPr>
    </w:lvl>
    <w:lvl w:ilvl="1" w:tplc="4DC0443E">
      <w:numFmt w:val="bullet"/>
      <w:lvlText w:val="•"/>
      <w:lvlJc w:val="left"/>
      <w:pPr>
        <w:ind w:left="1440" w:hanging="360"/>
      </w:pPr>
      <w:rPr>
        <w:rFonts w:ascii="Georgia" w:eastAsia="Arial" w:hAnsi="Georg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B47A27"/>
    <w:multiLevelType w:val="hybridMultilevel"/>
    <w:tmpl w:val="FB08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8F1FD9"/>
    <w:multiLevelType w:val="hybridMultilevel"/>
    <w:tmpl w:val="20E6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C1813"/>
    <w:multiLevelType w:val="multilevel"/>
    <w:tmpl w:val="6B8A01D6"/>
    <w:numStyleLink w:val="TableListNumber"/>
  </w:abstractNum>
  <w:abstractNum w:abstractNumId="17">
    <w:nsid w:val="538965F7"/>
    <w:multiLevelType w:val="hybridMultilevel"/>
    <w:tmpl w:val="18E67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19">
    <w:nsid w:val="5EB64600"/>
    <w:multiLevelType w:val="hybridMultilevel"/>
    <w:tmpl w:val="3E56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C43F7A"/>
    <w:multiLevelType w:val="hybridMultilevel"/>
    <w:tmpl w:val="804C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B67168"/>
    <w:multiLevelType w:val="hybridMultilevel"/>
    <w:tmpl w:val="C36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BF0F1D"/>
    <w:multiLevelType w:val="hybridMultilevel"/>
    <w:tmpl w:val="0374D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CF5842"/>
    <w:multiLevelType w:val="hybridMultilevel"/>
    <w:tmpl w:val="AB90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
  </w:num>
  <w:num w:numId="4">
    <w:abstractNumId w:val="4"/>
  </w:num>
  <w:num w:numId="5">
    <w:abstractNumId w:val="14"/>
  </w:num>
  <w:num w:numId="6">
    <w:abstractNumId w:val="20"/>
  </w:num>
  <w:num w:numId="7">
    <w:abstractNumId w:val="18"/>
  </w:num>
  <w:num w:numId="8">
    <w:abstractNumId w:val="1"/>
  </w:num>
  <w:num w:numId="9">
    <w:abstractNumId w:val="17"/>
  </w:num>
  <w:num w:numId="10">
    <w:abstractNumId w:val="8"/>
  </w:num>
  <w:num w:numId="11">
    <w:abstractNumId w:val="16"/>
  </w:num>
  <w:num w:numId="12">
    <w:abstractNumId w:val="11"/>
  </w:num>
  <w:num w:numId="13">
    <w:abstractNumId w:val="23"/>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24"/>
  </w:num>
  <w:num w:numId="16">
    <w:abstractNumId w:val="5"/>
  </w:num>
  <w:num w:numId="17">
    <w:abstractNumId w:val="3"/>
  </w:num>
  <w:num w:numId="18">
    <w:abstractNumId w:val="22"/>
  </w:num>
  <w:num w:numId="19">
    <w:abstractNumId w:val="12"/>
  </w:num>
  <w:num w:numId="20">
    <w:abstractNumId w:val="6"/>
  </w:num>
  <w:num w:numId="21">
    <w:abstractNumId w:val="9"/>
  </w:num>
  <w:num w:numId="22">
    <w:abstractNumId w:val="21"/>
  </w:num>
  <w:num w:numId="23">
    <w:abstractNumId w:val="13"/>
  </w:num>
  <w:num w:numId="24">
    <w:abstractNumId w:val="15"/>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16"/>
    <w:rsid w:val="00000423"/>
    <w:rsid w:val="00001A3F"/>
    <w:rsid w:val="0000368A"/>
    <w:rsid w:val="0000475F"/>
    <w:rsid w:val="000049EE"/>
    <w:rsid w:val="0001197F"/>
    <w:rsid w:val="00013597"/>
    <w:rsid w:val="00016165"/>
    <w:rsid w:val="00022AA0"/>
    <w:rsid w:val="0003241F"/>
    <w:rsid w:val="00034C85"/>
    <w:rsid w:val="0003546E"/>
    <w:rsid w:val="00036840"/>
    <w:rsid w:val="0004127B"/>
    <w:rsid w:val="00050E39"/>
    <w:rsid w:val="00051815"/>
    <w:rsid w:val="00056FB1"/>
    <w:rsid w:val="00057561"/>
    <w:rsid w:val="000606D5"/>
    <w:rsid w:val="00065F62"/>
    <w:rsid w:val="000665B8"/>
    <w:rsid w:val="00070AE4"/>
    <w:rsid w:val="000743CE"/>
    <w:rsid w:val="00082723"/>
    <w:rsid w:val="00082781"/>
    <w:rsid w:val="00083641"/>
    <w:rsid w:val="00087E01"/>
    <w:rsid w:val="00093DD9"/>
    <w:rsid w:val="00094382"/>
    <w:rsid w:val="0009760C"/>
    <w:rsid w:val="000A0AD8"/>
    <w:rsid w:val="000B1481"/>
    <w:rsid w:val="000B1B95"/>
    <w:rsid w:val="000B2B13"/>
    <w:rsid w:val="000B5B1A"/>
    <w:rsid w:val="000C13E7"/>
    <w:rsid w:val="000C288B"/>
    <w:rsid w:val="000C33AE"/>
    <w:rsid w:val="000C480A"/>
    <w:rsid w:val="000D28CE"/>
    <w:rsid w:val="000D2929"/>
    <w:rsid w:val="000E2E60"/>
    <w:rsid w:val="000E6839"/>
    <w:rsid w:val="00103A38"/>
    <w:rsid w:val="00106474"/>
    <w:rsid w:val="00110E5A"/>
    <w:rsid w:val="001156D8"/>
    <w:rsid w:val="001163C7"/>
    <w:rsid w:val="0011757A"/>
    <w:rsid w:val="0012111E"/>
    <w:rsid w:val="00121654"/>
    <w:rsid w:val="00121718"/>
    <w:rsid w:val="001224DF"/>
    <w:rsid w:val="00123D5F"/>
    <w:rsid w:val="00124078"/>
    <w:rsid w:val="00126849"/>
    <w:rsid w:val="00126DC5"/>
    <w:rsid w:val="00133FEB"/>
    <w:rsid w:val="0014621B"/>
    <w:rsid w:val="00152A1E"/>
    <w:rsid w:val="001547CF"/>
    <w:rsid w:val="00154FE2"/>
    <w:rsid w:val="0016028B"/>
    <w:rsid w:val="001613FA"/>
    <w:rsid w:val="0016396D"/>
    <w:rsid w:val="00166749"/>
    <w:rsid w:val="0017055E"/>
    <w:rsid w:val="001709A0"/>
    <w:rsid w:val="00175487"/>
    <w:rsid w:val="00177731"/>
    <w:rsid w:val="001841D4"/>
    <w:rsid w:val="00190065"/>
    <w:rsid w:val="00192497"/>
    <w:rsid w:val="00197B2C"/>
    <w:rsid w:val="001A4EC0"/>
    <w:rsid w:val="001A5241"/>
    <w:rsid w:val="001A7745"/>
    <w:rsid w:val="001B6BEE"/>
    <w:rsid w:val="001C191C"/>
    <w:rsid w:val="001C2276"/>
    <w:rsid w:val="001C27B0"/>
    <w:rsid w:val="001C4F1F"/>
    <w:rsid w:val="001C5E33"/>
    <w:rsid w:val="001C72B9"/>
    <w:rsid w:val="001D1667"/>
    <w:rsid w:val="001D4E39"/>
    <w:rsid w:val="001E03E3"/>
    <w:rsid w:val="001E113F"/>
    <w:rsid w:val="001E2E0E"/>
    <w:rsid w:val="001E4349"/>
    <w:rsid w:val="001F2475"/>
    <w:rsid w:val="001F4038"/>
    <w:rsid w:val="001F4130"/>
    <w:rsid w:val="001F7A70"/>
    <w:rsid w:val="002002F3"/>
    <w:rsid w:val="00202716"/>
    <w:rsid w:val="0020371F"/>
    <w:rsid w:val="002060B8"/>
    <w:rsid w:val="00207B29"/>
    <w:rsid w:val="00210FFD"/>
    <w:rsid w:val="00211FB4"/>
    <w:rsid w:val="002132F6"/>
    <w:rsid w:val="00214E9E"/>
    <w:rsid w:val="00215F6E"/>
    <w:rsid w:val="00222E3E"/>
    <w:rsid w:val="00224412"/>
    <w:rsid w:val="00224D65"/>
    <w:rsid w:val="00225C4B"/>
    <w:rsid w:val="00232DA2"/>
    <w:rsid w:val="00235F22"/>
    <w:rsid w:val="00245153"/>
    <w:rsid w:val="00245A6F"/>
    <w:rsid w:val="0025323C"/>
    <w:rsid w:val="002539A7"/>
    <w:rsid w:val="00254489"/>
    <w:rsid w:val="002553A2"/>
    <w:rsid w:val="002558AA"/>
    <w:rsid w:val="00260189"/>
    <w:rsid w:val="00262FB8"/>
    <w:rsid w:val="0026501A"/>
    <w:rsid w:val="002671A3"/>
    <w:rsid w:val="00267A53"/>
    <w:rsid w:val="002717E5"/>
    <w:rsid w:val="00271ABC"/>
    <w:rsid w:val="00275217"/>
    <w:rsid w:val="00277979"/>
    <w:rsid w:val="00281001"/>
    <w:rsid w:val="00282377"/>
    <w:rsid w:val="002823A0"/>
    <w:rsid w:val="00284C68"/>
    <w:rsid w:val="002862D8"/>
    <w:rsid w:val="002905B3"/>
    <w:rsid w:val="00295109"/>
    <w:rsid w:val="00297616"/>
    <w:rsid w:val="002A11BC"/>
    <w:rsid w:val="002A31CA"/>
    <w:rsid w:val="002A5BA2"/>
    <w:rsid w:val="002B6208"/>
    <w:rsid w:val="002C0503"/>
    <w:rsid w:val="002C4F5D"/>
    <w:rsid w:val="002C7ED3"/>
    <w:rsid w:val="002D61E5"/>
    <w:rsid w:val="002D6C55"/>
    <w:rsid w:val="002E1481"/>
    <w:rsid w:val="002E1E8B"/>
    <w:rsid w:val="002E2BD4"/>
    <w:rsid w:val="002E4883"/>
    <w:rsid w:val="002F4286"/>
    <w:rsid w:val="002F4EFC"/>
    <w:rsid w:val="002F5297"/>
    <w:rsid w:val="002F795A"/>
    <w:rsid w:val="002F7FE2"/>
    <w:rsid w:val="003079EB"/>
    <w:rsid w:val="00307B30"/>
    <w:rsid w:val="0031457C"/>
    <w:rsid w:val="003171CA"/>
    <w:rsid w:val="003304ED"/>
    <w:rsid w:val="00331783"/>
    <w:rsid w:val="003378E2"/>
    <w:rsid w:val="00340097"/>
    <w:rsid w:val="00340FDE"/>
    <w:rsid w:val="003421CA"/>
    <w:rsid w:val="00344C4C"/>
    <w:rsid w:val="003467E5"/>
    <w:rsid w:val="00351294"/>
    <w:rsid w:val="0035156A"/>
    <w:rsid w:val="00351B9F"/>
    <w:rsid w:val="00352AE7"/>
    <w:rsid w:val="003607E8"/>
    <w:rsid w:val="0036345B"/>
    <w:rsid w:val="003646C1"/>
    <w:rsid w:val="003735A8"/>
    <w:rsid w:val="00374466"/>
    <w:rsid w:val="0037634F"/>
    <w:rsid w:val="003837DF"/>
    <w:rsid w:val="00391929"/>
    <w:rsid w:val="00395B8A"/>
    <w:rsid w:val="00395CDE"/>
    <w:rsid w:val="003976BC"/>
    <w:rsid w:val="003A2379"/>
    <w:rsid w:val="003A3C1A"/>
    <w:rsid w:val="003A4F84"/>
    <w:rsid w:val="003A6D63"/>
    <w:rsid w:val="003B0900"/>
    <w:rsid w:val="003B093D"/>
    <w:rsid w:val="003B0EBD"/>
    <w:rsid w:val="003B4ED1"/>
    <w:rsid w:val="003B79E0"/>
    <w:rsid w:val="003C18C2"/>
    <w:rsid w:val="003C3CB1"/>
    <w:rsid w:val="003D1A6B"/>
    <w:rsid w:val="003D1B67"/>
    <w:rsid w:val="003D29B5"/>
    <w:rsid w:val="003D2AF5"/>
    <w:rsid w:val="003D4D4C"/>
    <w:rsid w:val="003D510C"/>
    <w:rsid w:val="003D7677"/>
    <w:rsid w:val="003E227C"/>
    <w:rsid w:val="003E4210"/>
    <w:rsid w:val="003E464E"/>
    <w:rsid w:val="003E4C32"/>
    <w:rsid w:val="003E500E"/>
    <w:rsid w:val="003E758C"/>
    <w:rsid w:val="003F33AF"/>
    <w:rsid w:val="003F35D7"/>
    <w:rsid w:val="00400187"/>
    <w:rsid w:val="004004B7"/>
    <w:rsid w:val="0040288F"/>
    <w:rsid w:val="0041210E"/>
    <w:rsid w:val="0041280F"/>
    <w:rsid w:val="00415A45"/>
    <w:rsid w:val="004173A0"/>
    <w:rsid w:val="0042037C"/>
    <w:rsid w:val="004248A9"/>
    <w:rsid w:val="0042555E"/>
    <w:rsid w:val="0043029F"/>
    <w:rsid w:val="0043076B"/>
    <w:rsid w:val="00432319"/>
    <w:rsid w:val="00434521"/>
    <w:rsid w:val="004350B5"/>
    <w:rsid w:val="00435AD1"/>
    <w:rsid w:val="004365C3"/>
    <w:rsid w:val="00437D3A"/>
    <w:rsid w:val="00442553"/>
    <w:rsid w:val="00446CE7"/>
    <w:rsid w:val="0044779F"/>
    <w:rsid w:val="0045428B"/>
    <w:rsid w:val="00455062"/>
    <w:rsid w:val="0045532E"/>
    <w:rsid w:val="00456932"/>
    <w:rsid w:val="0046246C"/>
    <w:rsid w:val="00470E13"/>
    <w:rsid w:val="0047350F"/>
    <w:rsid w:val="00480B39"/>
    <w:rsid w:val="00481DF8"/>
    <w:rsid w:val="00482032"/>
    <w:rsid w:val="0048253B"/>
    <w:rsid w:val="00484CD1"/>
    <w:rsid w:val="00485AC1"/>
    <w:rsid w:val="0048739C"/>
    <w:rsid w:val="004A3805"/>
    <w:rsid w:val="004A5F4E"/>
    <w:rsid w:val="004B0CBD"/>
    <w:rsid w:val="004B3333"/>
    <w:rsid w:val="004B4AF9"/>
    <w:rsid w:val="004C44B7"/>
    <w:rsid w:val="004C7737"/>
    <w:rsid w:val="004C7EEA"/>
    <w:rsid w:val="004D1419"/>
    <w:rsid w:val="004D2105"/>
    <w:rsid w:val="004D36BE"/>
    <w:rsid w:val="004E0B8D"/>
    <w:rsid w:val="004E3463"/>
    <w:rsid w:val="004F230C"/>
    <w:rsid w:val="004F2BBA"/>
    <w:rsid w:val="004F3701"/>
    <w:rsid w:val="004F3C1D"/>
    <w:rsid w:val="004F3C23"/>
    <w:rsid w:val="00505FBD"/>
    <w:rsid w:val="0050759E"/>
    <w:rsid w:val="005154C5"/>
    <w:rsid w:val="005204F6"/>
    <w:rsid w:val="005274C6"/>
    <w:rsid w:val="005279D3"/>
    <w:rsid w:val="00530C71"/>
    <w:rsid w:val="00531CB7"/>
    <w:rsid w:val="00532C24"/>
    <w:rsid w:val="005331C0"/>
    <w:rsid w:val="00540889"/>
    <w:rsid w:val="00542110"/>
    <w:rsid w:val="00545688"/>
    <w:rsid w:val="0055265A"/>
    <w:rsid w:val="00553A30"/>
    <w:rsid w:val="00553CED"/>
    <w:rsid w:val="005543B0"/>
    <w:rsid w:val="00557210"/>
    <w:rsid w:val="00561894"/>
    <w:rsid w:val="00562DBB"/>
    <w:rsid w:val="00565D1F"/>
    <w:rsid w:val="005706E6"/>
    <w:rsid w:val="00571706"/>
    <w:rsid w:val="00574C6C"/>
    <w:rsid w:val="00580B6C"/>
    <w:rsid w:val="005838D2"/>
    <w:rsid w:val="005842C3"/>
    <w:rsid w:val="005849BE"/>
    <w:rsid w:val="00584F66"/>
    <w:rsid w:val="00586480"/>
    <w:rsid w:val="00587D78"/>
    <w:rsid w:val="00593039"/>
    <w:rsid w:val="0059607D"/>
    <w:rsid w:val="00596265"/>
    <w:rsid w:val="005977F6"/>
    <w:rsid w:val="005A26A8"/>
    <w:rsid w:val="005A331E"/>
    <w:rsid w:val="005A3C70"/>
    <w:rsid w:val="005A7036"/>
    <w:rsid w:val="005A79E1"/>
    <w:rsid w:val="005B72BD"/>
    <w:rsid w:val="005B7F5A"/>
    <w:rsid w:val="005D56FB"/>
    <w:rsid w:val="005E2C6F"/>
    <w:rsid w:val="005E4F79"/>
    <w:rsid w:val="005E5CFC"/>
    <w:rsid w:val="005E6081"/>
    <w:rsid w:val="005E7CBB"/>
    <w:rsid w:val="005F02FC"/>
    <w:rsid w:val="00600C51"/>
    <w:rsid w:val="00604669"/>
    <w:rsid w:val="00604AD8"/>
    <w:rsid w:val="00604E4B"/>
    <w:rsid w:val="00605F27"/>
    <w:rsid w:val="00606D18"/>
    <w:rsid w:val="00626624"/>
    <w:rsid w:val="0063005E"/>
    <w:rsid w:val="00634947"/>
    <w:rsid w:val="00634AFF"/>
    <w:rsid w:val="006363FC"/>
    <w:rsid w:val="00636F64"/>
    <w:rsid w:val="006449A6"/>
    <w:rsid w:val="006475C8"/>
    <w:rsid w:val="00647F89"/>
    <w:rsid w:val="006551ED"/>
    <w:rsid w:val="00655676"/>
    <w:rsid w:val="006561E8"/>
    <w:rsid w:val="00656FD6"/>
    <w:rsid w:val="006623C9"/>
    <w:rsid w:val="00670FD5"/>
    <w:rsid w:val="00682A32"/>
    <w:rsid w:val="00687B96"/>
    <w:rsid w:val="006944BE"/>
    <w:rsid w:val="00696CB1"/>
    <w:rsid w:val="006A2EEE"/>
    <w:rsid w:val="006A2F21"/>
    <w:rsid w:val="006A364C"/>
    <w:rsid w:val="006A370E"/>
    <w:rsid w:val="006A4491"/>
    <w:rsid w:val="006A4857"/>
    <w:rsid w:val="006A7D44"/>
    <w:rsid w:val="006B0CC6"/>
    <w:rsid w:val="006B15A9"/>
    <w:rsid w:val="006C1CE4"/>
    <w:rsid w:val="006C414E"/>
    <w:rsid w:val="006C4A2F"/>
    <w:rsid w:val="006D452A"/>
    <w:rsid w:val="006D478A"/>
    <w:rsid w:val="006D4DBE"/>
    <w:rsid w:val="006E2F93"/>
    <w:rsid w:val="006E4658"/>
    <w:rsid w:val="006E4E6C"/>
    <w:rsid w:val="006E51EE"/>
    <w:rsid w:val="006E736F"/>
    <w:rsid w:val="006F0634"/>
    <w:rsid w:val="006F1FF7"/>
    <w:rsid w:val="006F58AA"/>
    <w:rsid w:val="006F5D0E"/>
    <w:rsid w:val="007054D9"/>
    <w:rsid w:val="00707307"/>
    <w:rsid w:val="00716F99"/>
    <w:rsid w:val="00720F9A"/>
    <w:rsid w:val="0072590D"/>
    <w:rsid w:val="007277A2"/>
    <w:rsid w:val="007423DE"/>
    <w:rsid w:val="00742511"/>
    <w:rsid w:val="007565F6"/>
    <w:rsid w:val="00757921"/>
    <w:rsid w:val="00765439"/>
    <w:rsid w:val="0076609A"/>
    <w:rsid w:val="00771183"/>
    <w:rsid w:val="007717C2"/>
    <w:rsid w:val="00774DA1"/>
    <w:rsid w:val="007774E9"/>
    <w:rsid w:val="00781A37"/>
    <w:rsid w:val="007925E0"/>
    <w:rsid w:val="007A3C7E"/>
    <w:rsid w:val="007A3CCD"/>
    <w:rsid w:val="007A5277"/>
    <w:rsid w:val="007B4987"/>
    <w:rsid w:val="007B4B7A"/>
    <w:rsid w:val="007B63CA"/>
    <w:rsid w:val="007B7E31"/>
    <w:rsid w:val="007C05BA"/>
    <w:rsid w:val="007C1978"/>
    <w:rsid w:val="007C1F4D"/>
    <w:rsid w:val="007C2381"/>
    <w:rsid w:val="007C425D"/>
    <w:rsid w:val="007C7B0D"/>
    <w:rsid w:val="007D3079"/>
    <w:rsid w:val="007D5B96"/>
    <w:rsid w:val="007E3DAD"/>
    <w:rsid w:val="007E40BA"/>
    <w:rsid w:val="007F0443"/>
    <w:rsid w:val="00817497"/>
    <w:rsid w:val="0082592D"/>
    <w:rsid w:val="00826AD9"/>
    <w:rsid w:val="0083540D"/>
    <w:rsid w:val="008371E3"/>
    <w:rsid w:val="0084085E"/>
    <w:rsid w:val="00841D96"/>
    <w:rsid w:val="00843ABD"/>
    <w:rsid w:val="008475D0"/>
    <w:rsid w:val="00850F2F"/>
    <w:rsid w:val="008511C1"/>
    <w:rsid w:val="00853D7A"/>
    <w:rsid w:val="00860D75"/>
    <w:rsid w:val="00861101"/>
    <w:rsid w:val="00862096"/>
    <w:rsid w:val="00864309"/>
    <w:rsid w:val="00864407"/>
    <w:rsid w:val="0086451B"/>
    <w:rsid w:val="00867FA0"/>
    <w:rsid w:val="00872349"/>
    <w:rsid w:val="00875263"/>
    <w:rsid w:val="00877A77"/>
    <w:rsid w:val="008809E9"/>
    <w:rsid w:val="00880E89"/>
    <w:rsid w:val="00884046"/>
    <w:rsid w:val="00892075"/>
    <w:rsid w:val="00892CA8"/>
    <w:rsid w:val="00895DEA"/>
    <w:rsid w:val="00897922"/>
    <w:rsid w:val="00897EF4"/>
    <w:rsid w:val="008A05F3"/>
    <w:rsid w:val="008A279C"/>
    <w:rsid w:val="008A621F"/>
    <w:rsid w:val="008B0AE0"/>
    <w:rsid w:val="008B0D3B"/>
    <w:rsid w:val="008B6A13"/>
    <w:rsid w:val="008B6CE4"/>
    <w:rsid w:val="008B703C"/>
    <w:rsid w:val="008C03CE"/>
    <w:rsid w:val="008C1E8F"/>
    <w:rsid w:val="008C35B1"/>
    <w:rsid w:val="008C59BE"/>
    <w:rsid w:val="008D2918"/>
    <w:rsid w:val="008D4731"/>
    <w:rsid w:val="008D7228"/>
    <w:rsid w:val="008E0595"/>
    <w:rsid w:val="008E1223"/>
    <w:rsid w:val="008E6A85"/>
    <w:rsid w:val="008F0768"/>
    <w:rsid w:val="008F0F97"/>
    <w:rsid w:val="008F5FA0"/>
    <w:rsid w:val="008F6056"/>
    <w:rsid w:val="008F727D"/>
    <w:rsid w:val="00900807"/>
    <w:rsid w:val="00900C7B"/>
    <w:rsid w:val="00901D67"/>
    <w:rsid w:val="00901DBD"/>
    <w:rsid w:val="00902952"/>
    <w:rsid w:val="00904EEF"/>
    <w:rsid w:val="00906D5F"/>
    <w:rsid w:val="009070BB"/>
    <w:rsid w:val="009076B2"/>
    <w:rsid w:val="009100CE"/>
    <w:rsid w:val="00911E21"/>
    <w:rsid w:val="0091228B"/>
    <w:rsid w:val="00914871"/>
    <w:rsid w:val="00917081"/>
    <w:rsid w:val="00933576"/>
    <w:rsid w:val="00934A82"/>
    <w:rsid w:val="00934B2C"/>
    <w:rsid w:val="009366E5"/>
    <w:rsid w:val="00936C7B"/>
    <w:rsid w:val="00942622"/>
    <w:rsid w:val="00943653"/>
    <w:rsid w:val="009558EF"/>
    <w:rsid w:val="00957DDB"/>
    <w:rsid w:val="00964839"/>
    <w:rsid w:val="009664C4"/>
    <w:rsid w:val="00973626"/>
    <w:rsid w:val="009751D7"/>
    <w:rsid w:val="009812E5"/>
    <w:rsid w:val="00987FC6"/>
    <w:rsid w:val="0099089C"/>
    <w:rsid w:val="0099108B"/>
    <w:rsid w:val="00992C25"/>
    <w:rsid w:val="00994CC6"/>
    <w:rsid w:val="009A6243"/>
    <w:rsid w:val="009C4A81"/>
    <w:rsid w:val="009D2832"/>
    <w:rsid w:val="009D5851"/>
    <w:rsid w:val="009D7AE2"/>
    <w:rsid w:val="009E78F7"/>
    <w:rsid w:val="009F1959"/>
    <w:rsid w:val="009F24CF"/>
    <w:rsid w:val="009F3CF7"/>
    <w:rsid w:val="00A07E27"/>
    <w:rsid w:val="00A15DCB"/>
    <w:rsid w:val="00A215DD"/>
    <w:rsid w:val="00A2722D"/>
    <w:rsid w:val="00A3133F"/>
    <w:rsid w:val="00A32D5A"/>
    <w:rsid w:val="00A34AF1"/>
    <w:rsid w:val="00A34FCD"/>
    <w:rsid w:val="00A41417"/>
    <w:rsid w:val="00A4429B"/>
    <w:rsid w:val="00A44781"/>
    <w:rsid w:val="00A44D12"/>
    <w:rsid w:val="00A50CF6"/>
    <w:rsid w:val="00A53F38"/>
    <w:rsid w:val="00A55C42"/>
    <w:rsid w:val="00A63502"/>
    <w:rsid w:val="00A715F5"/>
    <w:rsid w:val="00A77C39"/>
    <w:rsid w:val="00A832BF"/>
    <w:rsid w:val="00A837FC"/>
    <w:rsid w:val="00A9068A"/>
    <w:rsid w:val="00A931A0"/>
    <w:rsid w:val="00AA0B03"/>
    <w:rsid w:val="00AA61E3"/>
    <w:rsid w:val="00AA7A37"/>
    <w:rsid w:val="00AB0CFC"/>
    <w:rsid w:val="00AB284E"/>
    <w:rsid w:val="00AB31B0"/>
    <w:rsid w:val="00AB691D"/>
    <w:rsid w:val="00AB71F1"/>
    <w:rsid w:val="00AB7E37"/>
    <w:rsid w:val="00AC0511"/>
    <w:rsid w:val="00AC0900"/>
    <w:rsid w:val="00AD1F14"/>
    <w:rsid w:val="00AD4FF9"/>
    <w:rsid w:val="00AD5FF8"/>
    <w:rsid w:val="00AE0FEE"/>
    <w:rsid w:val="00AE70CB"/>
    <w:rsid w:val="00AF0A8A"/>
    <w:rsid w:val="00AF1980"/>
    <w:rsid w:val="00AF66C8"/>
    <w:rsid w:val="00B00CED"/>
    <w:rsid w:val="00B015E8"/>
    <w:rsid w:val="00B10023"/>
    <w:rsid w:val="00B2543A"/>
    <w:rsid w:val="00B2588E"/>
    <w:rsid w:val="00B32E27"/>
    <w:rsid w:val="00B359F3"/>
    <w:rsid w:val="00B37D0B"/>
    <w:rsid w:val="00B440E5"/>
    <w:rsid w:val="00B45A7A"/>
    <w:rsid w:val="00B52E7A"/>
    <w:rsid w:val="00B660FC"/>
    <w:rsid w:val="00B742DE"/>
    <w:rsid w:val="00B75297"/>
    <w:rsid w:val="00B815EB"/>
    <w:rsid w:val="00B835F6"/>
    <w:rsid w:val="00B8506E"/>
    <w:rsid w:val="00B91095"/>
    <w:rsid w:val="00BA6029"/>
    <w:rsid w:val="00BB37C5"/>
    <w:rsid w:val="00BC1E76"/>
    <w:rsid w:val="00BC1FD6"/>
    <w:rsid w:val="00BC3FF2"/>
    <w:rsid w:val="00BC68AF"/>
    <w:rsid w:val="00BD077F"/>
    <w:rsid w:val="00BD5A6E"/>
    <w:rsid w:val="00BD695D"/>
    <w:rsid w:val="00BE1B9E"/>
    <w:rsid w:val="00BE2F9D"/>
    <w:rsid w:val="00BE61DB"/>
    <w:rsid w:val="00BE7D03"/>
    <w:rsid w:val="00BF113C"/>
    <w:rsid w:val="00BF168E"/>
    <w:rsid w:val="00BF2680"/>
    <w:rsid w:val="00BF44E7"/>
    <w:rsid w:val="00BF7CAB"/>
    <w:rsid w:val="00C259DC"/>
    <w:rsid w:val="00C33C2A"/>
    <w:rsid w:val="00C33CE7"/>
    <w:rsid w:val="00C3752B"/>
    <w:rsid w:val="00C42BE3"/>
    <w:rsid w:val="00C508F8"/>
    <w:rsid w:val="00C5224C"/>
    <w:rsid w:val="00C57D4D"/>
    <w:rsid w:val="00C60DD7"/>
    <w:rsid w:val="00C6396C"/>
    <w:rsid w:val="00C64538"/>
    <w:rsid w:val="00C64F5C"/>
    <w:rsid w:val="00C652FF"/>
    <w:rsid w:val="00C672A8"/>
    <w:rsid w:val="00C77282"/>
    <w:rsid w:val="00C77320"/>
    <w:rsid w:val="00C77692"/>
    <w:rsid w:val="00C77DD3"/>
    <w:rsid w:val="00C81099"/>
    <w:rsid w:val="00C83A78"/>
    <w:rsid w:val="00C86828"/>
    <w:rsid w:val="00C909B9"/>
    <w:rsid w:val="00C90A23"/>
    <w:rsid w:val="00C95171"/>
    <w:rsid w:val="00C96DAD"/>
    <w:rsid w:val="00CA03D6"/>
    <w:rsid w:val="00CA4BF5"/>
    <w:rsid w:val="00CA5419"/>
    <w:rsid w:val="00CB5985"/>
    <w:rsid w:val="00CC0E66"/>
    <w:rsid w:val="00CC5701"/>
    <w:rsid w:val="00CC5DDE"/>
    <w:rsid w:val="00CC5F10"/>
    <w:rsid w:val="00CD4E04"/>
    <w:rsid w:val="00CD6064"/>
    <w:rsid w:val="00CD7145"/>
    <w:rsid w:val="00CD7F08"/>
    <w:rsid w:val="00CE039B"/>
    <w:rsid w:val="00CE246C"/>
    <w:rsid w:val="00CE3D4C"/>
    <w:rsid w:val="00CF2069"/>
    <w:rsid w:val="00CF2E32"/>
    <w:rsid w:val="00CF5164"/>
    <w:rsid w:val="00CF6CA2"/>
    <w:rsid w:val="00CF6D06"/>
    <w:rsid w:val="00CF7D91"/>
    <w:rsid w:val="00D00C86"/>
    <w:rsid w:val="00D010C1"/>
    <w:rsid w:val="00D03CF8"/>
    <w:rsid w:val="00D10337"/>
    <w:rsid w:val="00D134F4"/>
    <w:rsid w:val="00D16C65"/>
    <w:rsid w:val="00D262C7"/>
    <w:rsid w:val="00D27951"/>
    <w:rsid w:val="00D3112C"/>
    <w:rsid w:val="00D32689"/>
    <w:rsid w:val="00D3385A"/>
    <w:rsid w:val="00D37027"/>
    <w:rsid w:val="00D41226"/>
    <w:rsid w:val="00D42DEA"/>
    <w:rsid w:val="00D44E81"/>
    <w:rsid w:val="00D44F5A"/>
    <w:rsid w:val="00D526C8"/>
    <w:rsid w:val="00D5445D"/>
    <w:rsid w:val="00D553D4"/>
    <w:rsid w:val="00D55D8C"/>
    <w:rsid w:val="00D603D9"/>
    <w:rsid w:val="00D635E7"/>
    <w:rsid w:val="00D64710"/>
    <w:rsid w:val="00D72077"/>
    <w:rsid w:val="00D73216"/>
    <w:rsid w:val="00D81395"/>
    <w:rsid w:val="00D8578B"/>
    <w:rsid w:val="00D9330E"/>
    <w:rsid w:val="00D970A5"/>
    <w:rsid w:val="00DA5589"/>
    <w:rsid w:val="00DB2930"/>
    <w:rsid w:val="00DB5384"/>
    <w:rsid w:val="00DB6C04"/>
    <w:rsid w:val="00DB7DE2"/>
    <w:rsid w:val="00DC2470"/>
    <w:rsid w:val="00DC3A46"/>
    <w:rsid w:val="00DC4430"/>
    <w:rsid w:val="00DD56BE"/>
    <w:rsid w:val="00DD5ECF"/>
    <w:rsid w:val="00DE051C"/>
    <w:rsid w:val="00DF0417"/>
    <w:rsid w:val="00DF13B6"/>
    <w:rsid w:val="00DF19BA"/>
    <w:rsid w:val="00E01ED9"/>
    <w:rsid w:val="00E0254B"/>
    <w:rsid w:val="00E02C01"/>
    <w:rsid w:val="00E0389F"/>
    <w:rsid w:val="00E114EC"/>
    <w:rsid w:val="00E11ACC"/>
    <w:rsid w:val="00E20C67"/>
    <w:rsid w:val="00E25ED2"/>
    <w:rsid w:val="00E25F35"/>
    <w:rsid w:val="00E31B28"/>
    <w:rsid w:val="00E328AE"/>
    <w:rsid w:val="00E33E00"/>
    <w:rsid w:val="00E41CDF"/>
    <w:rsid w:val="00E454FC"/>
    <w:rsid w:val="00E509B9"/>
    <w:rsid w:val="00E60E52"/>
    <w:rsid w:val="00E70133"/>
    <w:rsid w:val="00E7095E"/>
    <w:rsid w:val="00E70ADC"/>
    <w:rsid w:val="00E73C2F"/>
    <w:rsid w:val="00E74483"/>
    <w:rsid w:val="00E7566F"/>
    <w:rsid w:val="00E810FD"/>
    <w:rsid w:val="00E81C99"/>
    <w:rsid w:val="00E831C9"/>
    <w:rsid w:val="00E8710C"/>
    <w:rsid w:val="00E87F57"/>
    <w:rsid w:val="00E901B4"/>
    <w:rsid w:val="00E91537"/>
    <w:rsid w:val="00E921B9"/>
    <w:rsid w:val="00E9312A"/>
    <w:rsid w:val="00E953F2"/>
    <w:rsid w:val="00EA0892"/>
    <w:rsid w:val="00EA53C4"/>
    <w:rsid w:val="00EA6A31"/>
    <w:rsid w:val="00EA74C7"/>
    <w:rsid w:val="00EB3630"/>
    <w:rsid w:val="00EB53F6"/>
    <w:rsid w:val="00EB75D9"/>
    <w:rsid w:val="00EC077B"/>
    <w:rsid w:val="00EC0D33"/>
    <w:rsid w:val="00EC79EB"/>
    <w:rsid w:val="00EC7B53"/>
    <w:rsid w:val="00ED00F7"/>
    <w:rsid w:val="00ED7DCE"/>
    <w:rsid w:val="00EE1D7C"/>
    <w:rsid w:val="00EE5E34"/>
    <w:rsid w:val="00EF0F2E"/>
    <w:rsid w:val="00EF2C17"/>
    <w:rsid w:val="00EF5A33"/>
    <w:rsid w:val="00EF6533"/>
    <w:rsid w:val="00EF75F9"/>
    <w:rsid w:val="00F023C4"/>
    <w:rsid w:val="00F04C8E"/>
    <w:rsid w:val="00F04DE5"/>
    <w:rsid w:val="00F0579D"/>
    <w:rsid w:val="00F07931"/>
    <w:rsid w:val="00F10FC3"/>
    <w:rsid w:val="00F17AE6"/>
    <w:rsid w:val="00F21FE2"/>
    <w:rsid w:val="00F225E1"/>
    <w:rsid w:val="00F25C19"/>
    <w:rsid w:val="00F30EC3"/>
    <w:rsid w:val="00F347B6"/>
    <w:rsid w:val="00F3554D"/>
    <w:rsid w:val="00F413E3"/>
    <w:rsid w:val="00F438B2"/>
    <w:rsid w:val="00F46176"/>
    <w:rsid w:val="00F52A97"/>
    <w:rsid w:val="00F52D54"/>
    <w:rsid w:val="00F5332D"/>
    <w:rsid w:val="00F56E7E"/>
    <w:rsid w:val="00F64479"/>
    <w:rsid w:val="00F64B7D"/>
    <w:rsid w:val="00F6709A"/>
    <w:rsid w:val="00F768BE"/>
    <w:rsid w:val="00F7709C"/>
    <w:rsid w:val="00F80A40"/>
    <w:rsid w:val="00F837D1"/>
    <w:rsid w:val="00F86B0F"/>
    <w:rsid w:val="00F87DA2"/>
    <w:rsid w:val="00F911A4"/>
    <w:rsid w:val="00F97FD3"/>
    <w:rsid w:val="00FA1609"/>
    <w:rsid w:val="00FA50D7"/>
    <w:rsid w:val="00FA7441"/>
    <w:rsid w:val="00FA77C3"/>
    <w:rsid w:val="00FB0491"/>
    <w:rsid w:val="00FB5C81"/>
    <w:rsid w:val="00FB7DAA"/>
    <w:rsid w:val="00FB7E2D"/>
    <w:rsid w:val="00FC2661"/>
    <w:rsid w:val="00FC5123"/>
    <w:rsid w:val="00FC6564"/>
    <w:rsid w:val="00FC69A9"/>
    <w:rsid w:val="00FC6F5C"/>
    <w:rsid w:val="00FD2612"/>
    <w:rsid w:val="00FD3A05"/>
    <w:rsid w:val="00FE40F3"/>
    <w:rsid w:val="00FF10A0"/>
    <w:rsid w:val="00FF1A54"/>
    <w:rsid w:val="00FF31EC"/>
    <w:rsid w:val="00FF3DE0"/>
    <w:rsid w:val="00FF76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 w:type="paragraph" w:customStyle="1" w:styleId="Default">
    <w:name w:val="Default"/>
    <w:rsid w:val="005A7036"/>
    <w:pPr>
      <w:autoSpaceDE w:val="0"/>
      <w:autoSpaceDN w:val="0"/>
      <w:adjustRightInd w:val="0"/>
    </w:pPr>
    <w:rPr>
      <w:rFonts w:ascii="Georgia" w:hAnsi="Georgia" w:cs="Georgia"/>
      <w:color w:val="000000"/>
      <w:sz w:val="24"/>
      <w:szCs w:val="24"/>
      <w:lang w:val="en-GB"/>
    </w:rPr>
  </w:style>
  <w:style w:type="paragraph" w:styleId="FootnoteText">
    <w:name w:val="footnote text"/>
    <w:basedOn w:val="Normal"/>
    <w:link w:val="FootnoteTextChar"/>
    <w:uiPriority w:val="99"/>
    <w:semiHidden/>
    <w:unhideWhenUsed/>
    <w:rsid w:val="00415A45"/>
    <w:pPr>
      <w:spacing w:line="240" w:lineRule="auto"/>
    </w:pPr>
    <w:rPr>
      <w:szCs w:val="20"/>
    </w:rPr>
  </w:style>
  <w:style w:type="character" w:customStyle="1" w:styleId="FootnoteTextChar">
    <w:name w:val="Footnote Text Char"/>
    <w:basedOn w:val="DefaultParagraphFont"/>
    <w:link w:val="FootnoteText"/>
    <w:uiPriority w:val="99"/>
    <w:semiHidden/>
    <w:rsid w:val="00415A45"/>
    <w:rPr>
      <w:rFonts w:ascii="Georgia" w:hAnsi="Georgia"/>
      <w:lang w:val="en-GB" w:eastAsia="en-US"/>
    </w:rPr>
  </w:style>
  <w:style w:type="character" w:styleId="FootnoteReference">
    <w:name w:val="footnote reference"/>
    <w:basedOn w:val="DefaultParagraphFont"/>
    <w:uiPriority w:val="99"/>
    <w:semiHidden/>
    <w:unhideWhenUsed/>
    <w:rsid w:val="00415A45"/>
    <w:rPr>
      <w:vertAlign w:val="superscript"/>
    </w:rPr>
  </w:style>
  <w:style w:type="paragraph" w:styleId="Revision">
    <w:name w:val="Revision"/>
    <w:hidden/>
    <w:uiPriority w:val="99"/>
    <w:semiHidden/>
    <w:rsid w:val="00232DA2"/>
    <w:rPr>
      <w:rFonts w:ascii="Georgia" w:hAnsi="Georgia"/>
      <w:szCs w:val="22"/>
      <w:lang w:val="en-GB" w:eastAsia="en-US"/>
    </w:rPr>
  </w:style>
  <w:style w:type="character" w:styleId="FollowedHyperlink">
    <w:name w:val="FollowedHyperlink"/>
    <w:basedOn w:val="DefaultParagraphFont"/>
    <w:uiPriority w:val="99"/>
    <w:semiHidden/>
    <w:unhideWhenUsed/>
    <w:rsid w:val="00BB37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 w:type="paragraph" w:customStyle="1" w:styleId="Default">
    <w:name w:val="Default"/>
    <w:rsid w:val="005A7036"/>
    <w:pPr>
      <w:autoSpaceDE w:val="0"/>
      <w:autoSpaceDN w:val="0"/>
      <w:adjustRightInd w:val="0"/>
    </w:pPr>
    <w:rPr>
      <w:rFonts w:ascii="Georgia" w:hAnsi="Georgia" w:cs="Georgia"/>
      <w:color w:val="000000"/>
      <w:sz w:val="24"/>
      <w:szCs w:val="24"/>
      <w:lang w:val="en-GB"/>
    </w:rPr>
  </w:style>
  <w:style w:type="paragraph" w:styleId="FootnoteText">
    <w:name w:val="footnote text"/>
    <w:basedOn w:val="Normal"/>
    <w:link w:val="FootnoteTextChar"/>
    <w:uiPriority w:val="99"/>
    <w:semiHidden/>
    <w:unhideWhenUsed/>
    <w:rsid w:val="00415A45"/>
    <w:pPr>
      <w:spacing w:line="240" w:lineRule="auto"/>
    </w:pPr>
    <w:rPr>
      <w:szCs w:val="20"/>
    </w:rPr>
  </w:style>
  <w:style w:type="character" w:customStyle="1" w:styleId="FootnoteTextChar">
    <w:name w:val="Footnote Text Char"/>
    <w:basedOn w:val="DefaultParagraphFont"/>
    <w:link w:val="FootnoteText"/>
    <w:uiPriority w:val="99"/>
    <w:semiHidden/>
    <w:rsid w:val="00415A45"/>
    <w:rPr>
      <w:rFonts w:ascii="Georgia" w:hAnsi="Georgia"/>
      <w:lang w:val="en-GB" w:eastAsia="en-US"/>
    </w:rPr>
  </w:style>
  <w:style w:type="character" w:styleId="FootnoteReference">
    <w:name w:val="footnote reference"/>
    <w:basedOn w:val="DefaultParagraphFont"/>
    <w:uiPriority w:val="99"/>
    <w:semiHidden/>
    <w:unhideWhenUsed/>
    <w:rsid w:val="00415A45"/>
    <w:rPr>
      <w:vertAlign w:val="superscript"/>
    </w:rPr>
  </w:style>
  <w:style w:type="paragraph" w:styleId="Revision">
    <w:name w:val="Revision"/>
    <w:hidden/>
    <w:uiPriority w:val="99"/>
    <w:semiHidden/>
    <w:rsid w:val="00232DA2"/>
    <w:rPr>
      <w:rFonts w:ascii="Georgia" w:hAnsi="Georgia"/>
      <w:szCs w:val="22"/>
      <w:lang w:val="en-GB" w:eastAsia="en-US"/>
    </w:rPr>
  </w:style>
  <w:style w:type="character" w:styleId="FollowedHyperlink">
    <w:name w:val="FollowedHyperlink"/>
    <w:basedOn w:val="DefaultParagraphFont"/>
    <w:uiPriority w:val="99"/>
    <w:semiHidden/>
    <w:unhideWhenUsed/>
    <w:rsid w:val="00BB3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insurance/digital-li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avidLawPw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c.com/insurance/digital-lif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ung.j.abby@uk.pwc.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53A9-323A-4DC4-8299-6E89449D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4833</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2014-05-28T09:32:00Z</cp:lastPrinted>
  <dcterms:created xsi:type="dcterms:W3CDTF">2014-05-28T14:21:00Z</dcterms:created>
  <dcterms:modified xsi:type="dcterms:W3CDTF">2014-05-28T14:21:00Z</dcterms:modified>
</cp:coreProperties>
</file>