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EB" w:rsidRDefault="00BB4911">
      <w:pPr>
        <w:tabs>
          <w:tab w:val="center" w:pos="4536"/>
        </w:tabs>
      </w:pPr>
      <w:r>
        <w:rPr>
          <w:noProof/>
          <w:lang w:val="en-US"/>
        </w:rPr>
        <mc:AlternateContent>
          <mc:Choice Requires="wps">
            <w:drawing>
              <wp:anchor distT="0" distB="0" distL="114300" distR="114300" simplePos="0" relativeHeight="251657216" behindDoc="0" locked="1" layoutInCell="1" allowOverlap="1" wp14:anchorId="2F142E6A" wp14:editId="344572B9">
                <wp:simplePos x="0" y="0"/>
                <wp:positionH relativeFrom="page">
                  <wp:posOffset>1115695</wp:posOffset>
                </wp:positionH>
                <wp:positionV relativeFrom="page">
                  <wp:posOffset>9792335</wp:posOffset>
                </wp:positionV>
                <wp:extent cx="5905500" cy="144145"/>
                <wp:effectExtent l="10795" t="10160" r="8255" b="762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CG+klm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r w:rsidR="00177AEB">
        <w:tab/>
      </w:r>
    </w:p>
    <w:p w:rsidR="00177AEB" w:rsidRDefault="00177AEB">
      <w:pPr>
        <w:pStyle w:val="Title"/>
        <w:rPr>
          <w:rFonts w:ascii="Georgia" w:hAnsi="Georgia"/>
        </w:rPr>
      </w:pPr>
      <w:r>
        <w:rPr>
          <w:rFonts w:ascii="Georgia" w:hAnsi="Georgia"/>
        </w:rPr>
        <w:t>News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4645"/>
      </w:tblGrid>
      <w:tr w:rsidR="00177AEB">
        <w:tc>
          <w:tcPr>
            <w:tcW w:w="2268" w:type="dxa"/>
          </w:tcPr>
          <w:p w:rsidR="00177AEB" w:rsidRDefault="00177AEB">
            <w:pPr>
              <w:rPr>
                <w:i/>
              </w:rPr>
            </w:pPr>
            <w:r>
              <w:rPr>
                <w:i/>
              </w:rPr>
              <w:t>Date</w:t>
            </w:r>
          </w:p>
        </w:tc>
        <w:tc>
          <w:tcPr>
            <w:tcW w:w="4645" w:type="dxa"/>
          </w:tcPr>
          <w:p w:rsidR="00177AEB" w:rsidRDefault="00177AEB">
            <w:pPr>
              <w:rPr>
                <w:b/>
              </w:rPr>
            </w:pPr>
            <w:r>
              <w:rPr>
                <w:b/>
              </w:rPr>
              <w:t xml:space="preserve">Embargoed until </w:t>
            </w:r>
            <w:r w:rsidR="009001B8">
              <w:rPr>
                <w:b/>
              </w:rPr>
              <w:t>24 February 2014</w:t>
            </w:r>
          </w:p>
          <w:p w:rsidR="00177AEB" w:rsidRDefault="00177AEB"/>
        </w:tc>
      </w:tr>
      <w:tr w:rsidR="00177AEB" w:rsidRPr="00D555DA">
        <w:tc>
          <w:tcPr>
            <w:tcW w:w="2268" w:type="dxa"/>
          </w:tcPr>
          <w:p w:rsidR="00177AEB" w:rsidRDefault="00177AEB">
            <w:pPr>
              <w:rPr>
                <w:i/>
              </w:rPr>
            </w:pPr>
            <w:r>
              <w:rPr>
                <w:i/>
              </w:rPr>
              <w:t>Contact</w:t>
            </w:r>
          </w:p>
        </w:tc>
        <w:tc>
          <w:tcPr>
            <w:tcW w:w="4645" w:type="dxa"/>
          </w:tcPr>
          <w:p w:rsidR="00177AEB" w:rsidRDefault="00177AEB">
            <w:pPr>
              <w:tabs>
                <w:tab w:val="left" w:pos="1440"/>
              </w:tabs>
              <w:ind w:left="1440" w:hanging="1440"/>
              <w:rPr>
                <w:rFonts w:cs="Arial"/>
                <w:color w:val="000000"/>
                <w:lang w:val="it-IT"/>
              </w:rPr>
            </w:pPr>
            <w:r>
              <w:rPr>
                <w:rFonts w:cs="Arial"/>
                <w:bCs/>
                <w:color w:val="000000"/>
                <w:lang w:val="it-IT"/>
              </w:rPr>
              <w:t>Gill Carson, Media Relations, PwC</w:t>
            </w:r>
          </w:p>
          <w:p w:rsidR="00177AEB" w:rsidRDefault="00177AEB">
            <w:pPr>
              <w:tabs>
                <w:tab w:val="left" w:pos="1440"/>
              </w:tabs>
              <w:ind w:left="1440" w:hanging="1440"/>
              <w:rPr>
                <w:rFonts w:cs="Arial"/>
                <w:color w:val="000000"/>
                <w:lang w:val="it-IT"/>
              </w:rPr>
            </w:pPr>
            <w:r>
              <w:rPr>
                <w:rFonts w:cs="Arial"/>
                <w:color w:val="000000"/>
                <w:lang w:val="it-IT"/>
              </w:rPr>
              <w:t>Tel: 0207 212 1391</w:t>
            </w:r>
          </w:p>
          <w:p w:rsidR="00177AEB" w:rsidRDefault="00177AEB" w:rsidP="00F92BA3">
            <w:pPr>
              <w:tabs>
                <w:tab w:val="left" w:pos="1440"/>
              </w:tabs>
              <w:ind w:left="1440" w:hanging="1440"/>
              <w:rPr>
                <w:rFonts w:cs="Arial"/>
                <w:bCs/>
                <w:lang w:val="de-DE"/>
              </w:rPr>
            </w:pPr>
            <w:r>
              <w:rPr>
                <w:rFonts w:cs="Arial"/>
                <w:color w:val="000000"/>
                <w:lang w:val="it-IT"/>
              </w:rPr>
              <w:t>e-mail: gill.carson@uk.pwc.com</w:t>
            </w:r>
          </w:p>
          <w:p w:rsidR="00177AEB" w:rsidRDefault="00177AEB">
            <w:pPr>
              <w:tabs>
                <w:tab w:val="left" w:pos="1440"/>
              </w:tabs>
              <w:ind w:left="1440" w:hanging="1440"/>
              <w:rPr>
                <w:lang w:val="de-DE"/>
              </w:rPr>
            </w:pPr>
          </w:p>
        </w:tc>
      </w:tr>
      <w:tr w:rsidR="00177AEB">
        <w:tc>
          <w:tcPr>
            <w:tcW w:w="2268" w:type="dxa"/>
          </w:tcPr>
          <w:p w:rsidR="00177AEB" w:rsidRDefault="00177AEB">
            <w:pPr>
              <w:rPr>
                <w:i/>
              </w:rPr>
            </w:pPr>
            <w:r>
              <w:rPr>
                <w:i/>
              </w:rPr>
              <w:t xml:space="preserve">Pages </w:t>
            </w:r>
          </w:p>
        </w:tc>
        <w:tc>
          <w:tcPr>
            <w:tcW w:w="4645" w:type="dxa"/>
          </w:tcPr>
          <w:p w:rsidR="00177AEB" w:rsidRDefault="00177AEB">
            <w:r>
              <w:t>2</w:t>
            </w:r>
          </w:p>
        </w:tc>
      </w:tr>
    </w:tbl>
    <w:p w:rsidR="00177AEB" w:rsidRPr="00F92BA3" w:rsidRDefault="00177AEB" w:rsidP="00F92BA3">
      <w:pPr>
        <w:rPr>
          <w:rFonts w:cs="Arial"/>
          <w:b/>
          <w:iCs/>
        </w:rPr>
      </w:pPr>
      <w:r>
        <w:rPr>
          <w:rFonts w:cs="Arial"/>
          <w:b/>
          <w:i/>
          <w:iCs/>
        </w:rPr>
        <w:br w:type="textWrapping" w:clear="all"/>
      </w:r>
    </w:p>
    <w:p w:rsidR="00177AEB" w:rsidRPr="00F92BA3" w:rsidRDefault="00177AEB" w:rsidP="00F92BA3">
      <w:pPr>
        <w:pStyle w:val="Heading"/>
        <w:rPr>
          <w:rFonts w:ascii="Georgia" w:hAnsi="Georgia"/>
          <w:sz w:val="20"/>
        </w:rPr>
      </w:pPr>
    </w:p>
    <w:p w:rsidR="00664235" w:rsidRPr="00F92BA3" w:rsidRDefault="00BB4911" w:rsidP="00F92BA3">
      <w:pPr>
        <w:pStyle w:val="Heading"/>
        <w:rPr>
          <w:rFonts w:ascii="Georgia" w:hAnsi="Georgia"/>
          <w:sz w:val="20"/>
        </w:rPr>
      </w:pPr>
      <w:r w:rsidRPr="00F92BA3">
        <w:rPr>
          <w:noProof/>
          <w:lang w:val="en-US"/>
        </w:rPr>
        <mc:AlternateContent>
          <mc:Choice Requires="wps">
            <w:drawing>
              <wp:anchor distT="0" distB="0" distL="114300" distR="114300" simplePos="0" relativeHeight="251658240" behindDoc="0" locked="0" layoutInCell="1" allowOverlap="1" wp14:anchorId="044D64F2" wp14:editId="28263EA7">
                <wp:simplePos x="0" y="0"/>
                <wp:positionH relativeFrom="page">
                  <wp:posOffset>1194435</wp:posOffset>
                </wp:positionH>
                <wp:positionV relativeFrom="page">
                  <wp:posOffset>3867150</wp:posOffset>
                </wp:positionV>
                <wp:extent cx="5779135" cy="0"/>
                <wp:effectExtent l="13335" t="9525" r="8255"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05pt,304.5pt" to="549.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d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T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" strokecolor="#e36c0a">
                <w10:wrap anchorx="page" anchory="page"/>
              </v:line>
            </w:pict>
          </mc:Fallback>
        </mc:AlternateContent>
      </w:r>
    </w:p>
    <w:p w:rsidR="00F73D06" w:rsidRPr="00F73D06" w:rsidRDefault="00F73D06" w:rsidP="00EA7E6D">
      <w:pPr>
        <w:spacing w:line="240" w:lineRule="auto"/>
        <w:jc w:val="center"/>
        <w:rPr>
          <w:rFonts w:eastAsia="Times New Roman"/>
          <w:b/>
          <w:sz w:val="24"/>
          <w:szCs w:val="24"/>
        </w:rPr>
      </w:pPr>
      <w:r w:rsidRPr="00F73D06">
        <w:rPr>
          <w:rFonts w:eastAsia="Times New Roman"/>
          <w:b/>
          <w:sz w:val="24"/>
          <w:szCs w:val="24"/>
        </w:rPr>
        <w:t>Social media, mobile come of age with shoppers around the world</w:t>
      </w:r>
    </w:p>
    <w:p w:rsidR="00F73D06" w:rsidRPr="00F73D06" w:rsidRDefault="00F73D06" w:rsidP="00F73D06">
      <w:pPr>
        <w:autoSpaceDE w:val="0"/>
        <w:autoSpaceDN w:val="0"/>
        <w:adjustRightInd w:val="0"/>
        <w:spacing w:line="240" w:lineRule="auto"/>
        <w:rPr>
          <w:b/>
          <w:i/>
          <w:szCs w:val="20"/>
          <w:lang w:eastAsia="en-GB"/>
        </w:rPr>
      </w:pPr>
    </w:p>
    <w:p w:rsidR="00F73D06" w:rsidRPr="00F73D06" w:rsidRDefault="00F73D06" w:rsidP="00F73D06">
      <w:pPr>
        <w:numPr>
          <w:ilvl w:val="0"/>
          <w:numId w:val="7"/>
        </w:numPr>
        <w:autoSpaceDE w:val="0"/>
        <w:autoSpaceDN w:val="0"/>
        <w:adjustRightInd w:val="0"/>
        <w:spacing w:line="240" w:lineRule="auto"/>
        <w:contextualSpacing/>
        <w:rPr>
          <w:b/>
          <w:i/>
          <w:szCs w:val="20"/>
          <w:lang w:eastAsia="en-GB"/>
        </w:rPr>
      </w:pPr>
      <w:r w:rsidRPr="00F73D06">
        <w:rPr>
          <w:rFonts w:cs="ITC Charter Com"/>
          <w:b/>
          <w:i/>
          <w:color w:val="000000"/>
          <w:szCs w:val="20"/>
        </w:rPr>
        <w:t xml:space="preserve">59% of </w:t>
      </w:r>
      <w:r w:rsidR="009001B8">
        <w:rPr>
          <w:rFonts w:cs="ITC Charter Com"/>
          <w:b/>
          <w:i/>
          <w:color w:val="000000"/>
          <w:szCs w:val="20"/>
        </w:rPr>
        <w:t>internet shoppers</w:t>
      </w:r>
      <w:r w:rsidRPr="00F73D06">
        <w:rPr>
          <w:rFonts w:cs="ITC Charter Com"/>
          <w:b/>
          <w:i/>
          <w:color w:val="000000"/>
          <w:szCs w:val="20"/>
        </w:rPr>
        <w:t xml:space="preserve"> said they followed favourite brands or retailers via social media</w:t>
      </w:r>
    </w:p>
    <w:p w:rsidR="00F73D06" w:rsidRPr="00F73D06" w:rsidRDefault="00F73D06" w:rsidP="00F73D06">
      <w:pPr>
        <w:numPr>
          <w:ilvl w:val="0"/>
          <w:numId w:val="7"/>
        </w:numPr>
        <w:autoSpaceDE w:val="0"/>
        <w:autoSpaceDN w:val="0"/>
        <w:adjustRightInd w:val="0"/>
        <w:spacing w:line="240" w:lineRule="auto"/>
        <w:contextualSpacing/>
        <w:rPr>
          <w:b/>
          <w:i/>
          <w:szCs w:val="20"/>
          <w:lang w:eastAsia="en-GB"/>
        </w:rPr>
      </w:pPr>
      <w:r w:rsidRPr="00F73D06">
        <w:rPr>
          <w:rFonts w:cs="ITC Charter Com"/>
          <w:b/>
          <w:i/>
          <w:color w:val="000000"/>
          <w:szCs w:val="20"/>
        </w:rPr>
        <w:t xml:space="preserve">41% bought products through a tablet, compared with 28% in 2012, and 43% purchased products through a smartphone, compared with 30% in 2012. </w:t>
      </w:r>
    </w:p>
    <w:p w:rsidR="00F73D06" w:rsidRPr="00F73D06" w:rsidRDefault="00F73D06" w:rsidP="00F73D06">
      <w:pPr>
        <w:numPr>
          <w:ilvl w:val="0"/>
          <w:numId w:val="7"/>
        </w:numPr>
        <w:autoSpaceDE w:val="0"/>
        <w:autoSpaceDN w:val="0"/>
        <w:adjustRightInd w:val="0"/>
        <w:spacing w:line="240" w:lineRule="auto"/>
        <w:contextualSpacing/>
        <w:rPr>
          <w:b/>
          <w:i/>
          <w:szCs w:val="20"/>
          <w:lang w:eastAsia="en-GB"/>
        </w:rPr>
      </w:pPr>
      <w:r w:rsidRPr="00F73D06">
        <w:rPr>
          <w:b/>
          <w:i/>
          <w:szCs w:val="20"/>
          <w:lang w:eastAsia="en-GB"/>
        </w:rPr>
        <w:t>Chinese shoppers are ahead of the curve in terms of shopping over multiple devices, with 49% shopping on a tablet and 51% on a smartphone</w:t>
      </w:r>
    </w:p>
    <w:p w:rsidR="00F73D06" w:rsidRPr="00F73D06" w:rsidRDefault="00F73D06" w:rsidP="00F73D06">
      <w:pPr>
        <w:autoSpaceDE w:val="0"/>
        <w:autoSpaceDN w:val="0"/>
        <w:adjustRightInd w:val="0"/>
        <w:spacing w:line="240" w:lineRule="auto"/>
        <w:ind w:left="720"/>
        <w:contextualSpacing/>
        <w:rPr>
          <w:b/>
          <w:i/>
          <w:szCs w:val="20"/>
          <w:lang w:eastAsia="en-GB"/>
        </w:rPr>
      </w:pPr>
    </w:p>
    <w:p w:rsidR="00F73D06" w:rsidRPr="00F73D06" w:rsidRDefault="00F73D06" w:rsidP="00F73D06">
      <w:pPr>
        <w:autoSpaceDE w:val="0"/>
        <w:autoSpaceDN w:val="0"/>
        <w:adjustRightInd w:val="0"/>
        <w:spacing w:line="240" w:lineRule="auto"/>
        <w:ind w:left="720"/>
        <w:contextualSpacing/>
        <w:rPr>
          <w:b/>
          <w:i/>
          <w:szCs w:val="20"/>
          <w:lang w:eastAsia="en-GB"/>
        </w:rPr>
      </w:pPr>
      <w:bookmarkStart w:id="0" w:name="_GoBack"/>
      <w:bookmarkEnd w:id="0"/>
    </w:p>
    <w:p w:rsidR="00F73D06" w:rsidRPr="00F73D06" w:rsidRDefault="00F92BA3" w:rsidP="009001B8">
      <w:pPr>
        <w:spacing w:line="276" w:lineRule="auto"/>
        <w:rPr>
          <w:rFonts w:cs="Helv"/>
          <w:bCs/>
          <w:iCs/>
          <w:color w:val="000000"/>
          <w:szCs w:val="20"/>
        </w:rPr>
      </w:pPr>
      <w:r w:rsidRPr="00F92BA3">
        <w:rPr>
          <w:rFonts w:cs="Helv"/>
          <w:b/>
          <w:color w:val="000000"/>
          <w:szCs w:val="20"/>
        </w:rPr>
        <w:t>London, 24 Feb 2014</w:t>
      </w:r>
      <w:r>
        <w:rPr>
          <w:rFonts w:cs="Helv"/>
          <w:color w:val="000000"/>
          <w:szCs w:val="20"/>
        </w:rPr>
        <w:noBreakHyphen/>
      </w:r>
      <w:r>
        <w:rPr>
          <w:rFonts w:cs="Helv"/>
          <w:color w:val="000000"/>
          <w:szCs w:val="20"/>
        </w:rPr>
        <w:noBreakHyphen/>
      </w:r>
      <w:r w:rsidR="00F73D06" w:rsidRPr="00F73D06">
        <w:rPr>
          <w:rFonts w:cs="Helv"/>
          <w:color w:val="000000"/>
          <w:szCs w:val="20"/>
        </w:rPr>
        <w:t xml:space="preserve">With </w:t>
      </w:r>
      <w:r w:rsidR="002644E6">
        <w:rPr>
          <w:rFonts w:cs="Helv"/>
          <w:color w:val="000000"/>
          <w:szCs w:val="20"/>
        </w:rPr>
        <w:t>c</w:t>
      </w:r>
      <w:r w:rsidR="002644E6" w:rsidRPr="00F73D06">
        <w:rPr>
          <w:rFonts w:cs="Helv"/>
          <w:color w:val="000000"/>
          <w:szCs w:val="20"/>
        </w:rPr>
        <w:t>onsumers increasingly shopping via tablet and mobile phone</w:t>
      </w:r>
      <w:r w:rsidR="002644E6">
        <w:rPr>
          <w:rFonts w:cs="Helv"/>
          <w:color w:val="000000"/>
          <w:szCs w:val="20"/>
        </w:rPr>
        <w:t>, o</w:t>
      </w:r>
      <w:r w:rsidR="00F73D06" w:rsidRPr="00F73D06">
        <w:rPr>
          <w:rFonts w:cs="Helv"/>
          <w:color w:val="000000"/>
          <w:szCs w:val="20"/>
        </w:rPr>
        <w:t xml:space="preserve">ver half (55%) of </w:t>
      </w:r>
      <w:r w:rsidR="00FA34AA">
        <w:rPr>
          <w:rFonts w:cs="Helv"/>
          <w:color w:val="000000"/>
          <w:szCs w:val="20"/>
        </w:rPr>
        <w:t xml:space="preserve">internet shoppers globally </w:t>
      </w:r>
      <w:r w:rsidR="00F73D06" w:rsidRPr="00F73D06">
        <w:rPr>
          <w:rFonts w:cs="Helv"/>
          <w:color w:val="000000"/>
          <w:szCs w:val="20"/>
        </w:rPr>
        <w:t xml:space="preserve">say they </w:t>
      </w:r>
      <w:r w:rsidR="002644E6">
        <w:rPr>
          <w:rFonts w:cs="Helv"/>
          <w:color w:val="000000"/>
          <w:szCs w:val="20"/>
        </w:rPr>
        <w:t xml:space="preserve">now </w:t>
      </w:r>
      <w:r w:rsidR="00F73D06" w:rsidRPr="00F73D06">
        <w:rPr>
          <w:rFonts w:cs="Helv"/>
          <w:color w:val="000000"/>
          <w:szCs w:val="20"/>
        </w:rPr>
        <w:t xml:space="preserve">buy online because </w:t>
      </w:r>
      <w:r w:rsidR="002644E6">
        <w:rPr>
          <w:rFonts w:cs="Helv"/>
          <w:color w:val="000000"/>
          <w:szCs w:val="20"/>
        </w:rPr>
        <w:t xml:space="preserve">they get </w:t>
      </w:r>
      <w:r w:rsidR="00F73D06" w:rsidRPr="00F73D06">
        <w:rPr>
          <w:rFonts w:cs="Helv"/>
          <w:color w:val="000000"/>
          <w:szCs w:val="20"/>
        </w:rPr>
        <w:t>better deals than in-store</w:t>
      </w:r>
      <w:r w:rsidR="002644E6">
        <w:rPr>
          <w:rFonts w:cs="Helv"/>
          <w:color w:val="000000"/>
          <w:szCs w:val="20"/>
        </w:rPr>
        <w:t>,</w:t>
      </w:r>
      <w:r w:rsidR="00FA34AA">
        <w:rPr>
          <w:rFonts w:cs="Helv"/>
          <w:color w:val="000000"/>
          <w:szCs w:val="20"/>
        </w:rPr>
        <w:t xml:space="preserve"> </w:t>
      </w:r>
      <w:r w:rsidR="00F73D06" w:rsidRPr="00F73D06">
        <w:rPr>
          <w:rFonts w:cs="Helv"/>
          <w:bCs/>
          <w:iCs/>
          <w:color w:val="000000"/>
          <w:szCs w:val="20"/>
        </w:rPr>
        <w:t>according to new research from PwC</w:t>
      </w:r>
      <w:r w:rsidR="002644E6">
        <w:rPr>
          <w:rFonts w:cs="Helv"/>
          <w:bCs/>
          <w:iCs/>
          <w:color w:val="000000"/>
          <w:szCs w:val="20"/>
        </w:rPr>
        <w:t xml:space="preserve">. </w:t>
      </w:r>
      <w:r w:rsidR="00F73D06" w:rsidRPr="00F73D06">
        <w:rPr>
          <w:rFonts w:cs="Helv"/>
          <w:bCs/>
          <w:i/>
          <w:iCs/>
          <w:color w:val="000000"/>
          <w:szCs w:val="20"/>
        </w:rPr>
        <w:t>Achieving Total</w:t>
      </w:r>
      <w:r w:rsidR="00F73D06" w:rsidRPr="00F73D06">
        <w:rPr>
          <w:rFonts w:cs="Helv"/>
          <w:bCs/>
          <w:iCs/>
          <w:color w:val="000000"/>
          <w:szCs w:val="20"/>
        </w:rPr>
        <w:t xml:space="preserve"> </w:t>
      </w:r>
      <w:r w:rsidR="00F73D06" w:rsidRPr="00F73D06">
        <w:rPr>
          <w:rFonts w:cs="Helv"/>
          <w:bCs/>
          <w:i/>
          <w:iCs/>
          <w:color w:val="000000"/>
          <w:szCs w:val="20"/>
        </w:rPr>
        <w:t>Retail</w:t>
      </w:r>
      <w:r w:rsidR="00F73D06" w:rsidRPr="00F73D06">
        <w:rPr>
          <w:rFonts w:cs="Helv"/>
          <w:bCs/>
          <w:iCs/>
          <w:color w:val="000000"/>
          <w:szCs w:val="20"/>
        </w:rPr>
        <w:t xml:space="preserve">: </w:t>
      </w:r>
      <w:r w:rsidR="00F73D06" w:rsidRPr="00F73D06">
        <w:rPr>
          <w:rFonts w:cs="Helv"/>
          <w:bCs/>
          <w:i/>
          <w:iCs/>
          <w:color w:val="000000"/>
          <w:szCs w:val="20"/>
        </w:rPr>
        <w:t>Consumer expectations driving the next retail business model</w:t>
      </w:r>
      <w:r w:rsidR="00516229">
        <w:rPr>
          <w:rFonts w:cs="Helv"/>
          <w:bCs/>
          <w:i/>
          <w:iCs/>
          <w:color w:val="000000"/>
          <w:szCs w:val="20"/>
        </w:rPr>
        <w:t xml:space="preserve">, </w:t>
      </w:r>
      <w:r w:rsidR="002644E6" w:rsidRPr="00FA34AA">
        <w:rPr>
          <w:rFonts w:cs="Helv"/>
          <w:bCs/>
          <w:iCs/>
          <w:color w:val="000000"/>
          <w:szCs w:val="20"/>
        </w:rPr>
        <w:t>shows</w:t>
      </w:r>
      <w:r w:rsidR="002644E6">
        <w:rPr>
          <w:rFonts w:cs="Helv"/>
          <w:bCs/>
          <w:i/>
          <w:iCs/>
          <w:color w:val="000000"/>
          <w:szCs w:val="20"/>
        </w:rPr>
        <w:t xml:space="preserve"> </w:t>
      </w:r>
      <w:r w:rsidR="002644E6">
        <w:rPr>
          <w:rFonts w:cs="Helv"/>
          <w:bCs/>
          <w:iCs/>
          <w:color w:val="000000"/>
          <w:szCs w:val="20"/>
        </w:rPr>
        <w:t>how</w:t>
      </w:r>
      <w:r w:rsidR="002644E6" w:rsidRPr="00F73D06">
        <w:rPr>
          <w:rFonts w:cs="Helv"/>
          <w:color w:val="000000"/>
          <w:szCs w:val="20"/>
        </w:rPr>
        <w:t xml:space="preserve"> retailers need to develop a new, customer-focused business model</w:t>
      </w:r>
      <w:r w:rsidR="002644E6">
        <w:rPr>
          <w:rFonts w:cs="Helv"/>
          <w:color w:val="000000"/>
          <w:szCs w:val="20"/>
        </w:rPr>
        <w:t xml:space="preserve"> to </w:t>
      </w:r>
      <w:r w:rsidR="00516229">
        <w:rPr>
          <w:rFonts w:cs="Helv"/>
          <w:color w:val="000000"/>
          <w:szCs w:val="20"/>
        </w:rPr>
        <w:t xml:space="preserve">deliver on </w:t>
      </w:r>
      <w:r w:rsidR="00D80DC1">
        <w:rPr>
          <w:rFonts w:cs="Helv"/>
          <w:color w:val="000000"/>
          <w:szCs w:val="20"/>
        </w:rPr>
        <w:t xml:space="preserve">expectations </w:t>
      </w:r>
      <w:r w:rsidR="00516229">
        <w:rPr>
          <w:rFonts w:cs="Helv"/>
          <w:color w:val="000000"/>
          <w:szCs w:val="20"/>
        </w:rPr>
        <w:t>for</w:t>
      </w:r>
      <w:r w:rsidR="00D80DC1">
        <w:rPr>
          <w:rFonts w:cs="Helv"/>
          <w:color w:val="000000"/>
          <w:szCs w:val="20"/>
        </w:rPr>
        <w:t xml:space="preserve"> the </w:t>
      </w:r>
      <w:r w:rsidR="00FA34AA">
        <w:rPr>
          <w:rFonts w:cs="Helv"/>
          <w:color w:val="000000"/>
          <w:szCs w:val="20"/>
        </w:rPr>
        <w:t>store</w:t>
      </w:r>
      <w:r w:rsidR="00D80DC1">
        <w:rPr>
          <w:rFonts w:cs="Helv"/>
          <w:color w:val="000000"/>
          <w:szCs w:val="20"/>
        </w:rPr>
        <w:t xml:space="preserve"> of the future.</w:t>
      </w:r>
    </w:p>
    <w:p w:rsidR="00F73D06" w:rsidRPr="00F73D06" w:rsidRDefault="00F73D06" w:rsidP="009001B8">
      <w:pPr>
        <w:spacing w:line="276" w:lineRule="auto"/>
        <w:rPr>
          <w:rFonts w:cs="Helv"/>
          <w:bCs/>
          <w:iCs/>
          <w:color w:val="000000"/>
          <w:szCs w:val="20"/>
        </w:rPr>
      </w:pPr>
    </w:p>
    <w:p w:rsidR="009001B8" w:rsidRDefault="005F38FE" w:rsidP="009001B8">
      <w:pPr>
        <w:spacing w:line="276" w:lineRule="auto"/>
        <w:rPr>
          <w:rFonts w:cs="Helv"/>
          <w:color w:val="000000"/>
          <w:szCs w:val="20"/>
          <w:lang w:val="en-US"/>
        </w:rPr>
      </w:pPr>
      <w:r>
        <w:rPr>
          <w:rFonts w:cs="Helv"/>
          <w:color w:val="000000"/>
          <w:szCs w:val="20"/>
          <w:lang w:val="en-US"/>
        </w:rPr>
        <w:t xml:space="preserve">Matthew </w:t>
      </w:r>
      <w:proofErr w:type="spellStart"/>
      <w:r>
        <w:rPr>
          <w:rFonts w:cs="Helv"/>
          <w:color w:val="000000"/>
          <w:szCs w:val="20"/>
          <w:lang w:val="en-US"/>
        </w:rPr>
        <w:t>Tod</w:t>
      </w:r>
      <w:proofErr w:type="spellEnd"/>
      <w:r>
        <w:rPr>
          <w:rFonts w:cs="Helv"/>
          <w:color w:val="000000"/>
          <w:szCs w:val="20"/>
          <w:lang w:val="en-US"/>
        </w:rPr>
        <w:t xml:space="preserve">, </w:t>
      </w:r>
      <w:r w:rsidRPr="009001B8">
        <w:rPr>
          <w:rFonts w:cs="Helv"/>
          <w:color w:val="000000"/>
          <w:szCs w:val="20"/>
          <w:lang w:val="en-US"/>
        </w:rPr>
        <w:t>UK</w:t>
      </w:r>
      <w:r>
        <w:rPr>
          <w:rFonts w:cs="Helv"/>
          <w:color w:val="000000"/>
          <w:szCs w:val="20"/>
          <w:lang w:val="en-US"/>
        </w:rPr>
        <w:t xml:space="preserve"> retail and digital </w:t>
      </w:r>
      <w:r w:rsidRPr="009001B8">
        <w:rPr>
          <w:rFonts w:cs="Helv"/>
          <w:color w:val="000000"/>
          <w:szCs w:val="20"/>
          <w:lang w:val="en-US"/>
        </w:rPr>
        <w:t>partner</w:t>
      </w:r>
      <w:r>
        <w:rPr>
          <w:rFonts w:cs="Helv"/>
          <w:color w:val="000000"/>
          <w:szCs w:val="20"/>
          <w:lang w:val="en-US"/>
        </w:rPr>
        <w:t>, PwC, commented:</w:t>
      </w:r>
    </w:p>
    <w:p w:rsidR="005F38FE" w:rsidRDefault="005F38FE" w:rsidP="009001B8">
      <w:pPr>
        <w:spacing w:line="276" w:lineRule="auto"/>
        <w:rPr>
          <w:rFonts w:cs="Helv"/>
          <w:color w:val="000000"/>
          <w:szCs w:val="20"/>
          <w:lang w:val="en-US"/>
        </w:rPr>
      </w:pPr>
    </w:p>
    <w:p w:rsidR="00C97153" w:rsidRDefault="00C97153" w:rsidP="009001B8">
      <w:pPr>
        <w:spacing w:line="276" w:lineRule="auto"/>
        <w:rPr>
          <w:rFonts w:cs="Helv"/>
          <w:color w:val="000000"/>
          <w:szCs w:val="20"/>
          <w:lang w:val="en-US"/>
        </w:rPr>
      </w:pPr>
      <w:r>
        <w:rPr>
          <w:rFonts w:cs="Georgia"/>
          <w:color w:val="000000"/>
          <w:szCs w:val="20"/>
          <w:lang w:eastAsia="en-GB"/>
        </w:rPr>
        <w:t xml:space="preserve">“The consumers want it all and they want it now, and retailers now have to figure out how to provide that to them in a profitable way. We're seeing an increasing requirement for retailers to transform their businesses, not just </w:t>
      </w:r>
      <w:r w:rsidR="002644E6">
        <w:rPr>
          <w:rFonts w:cs="Georgia"/>
          <w:color w:val="000000"/>
          <w:szCs w:val="20"/>
          <w:lang w:eastAsia="en-GB"/>
        </w:rPr>
        <w:t xml:space="preserve">simply </w:t>
      </w:r>
      <w:r>
        <w:rPr>
          <w:rFonts w:cs="Georgia"/>
          <w:color w:val="000000"/>
          <w:szCs w:val="20"/>
          <w:lang w:eastAsia="en-GB"/>
        </w:rPr>
        <w:t>add</w:t>
      </w:r>
      <w:r w:rsidR="002644E6">
        <w:rPr>
          <w:rFonts w:cs="Georgia"/>
          <w:color w:val="000000"/>
          <w:szCs w:val="20"/>
          <w:lang w:eastAsia="en-GB"/>
        </w:rPr>
        <w:t>ing</w:t>
      </w:r>
      <w:r>
        <w:rPr>
          <w:rFonts w:cs="Georgia"/>
          <w:color w:val="000000"/>
          <w:szCs w:val="20"/>
          <w:lang w:eastAsia="en-GB"/>
        </w:rPr>
        <w:t xml:space="preserve"> more channels.”</w:t>
      </w:r>
    </w:p>
    <w:p w:rsidR="00F73D06" w:rsidRPr="00F73D06" w:rsidRDefault="00F73D06" w:rsidP="009001B8">
      <w:pPr>
        <w:spacing w:line="276" w:lineRule="auto"/>
        <w:rPr>
          <w:rFonts w:cs="Georgia"/>
          <w:b/>
          <w:color w:val="000000"/>
          <w:szCs w:val="20"/>
          <w:lang w:eastAsia="en-GB"/>
        </w:rPr>
      </w:pPr>
    </w:p>
    <w:p w:rsidR="00F73D06" w:rsidRPr="00F73D06" w:rsidRDefault="00F73D06" w:rsidP="009001B8">
      <w:pPr>
        <w:spacing w:line="276" w:lineRule="auto"/>
        <w:rPr>
          <w:rFonts w:cs="Georgia"/>
          <w:b/>
          <w:color w:val="000000"/>
          <w:szCs w:val="20"/>
          <w:lang w:eastAsia="en-GB"/>
        </w:rPr>
      </w:pPr>
      <w:r w:rsidRPr="00F73D06">
        <w:rPr>
          <w:rFonts w:cs="Georgia"/>
          <w:b/>
          <w:color w:val="000000"/>
          <w:szCs w:val="20"/>
          <w:lang w:eastAsia="en-GB"/>
        </w:rPr>
        <w:t xml:space="preserve">A shrinking footprint </w:t>
      </w:r>
    </w:p>
    <w:p w:rsidR="00F73D06" w:rsidRPr="00F73D06" w:rsidRDefault="00F73D06" w:rsidP="009001B8">
      <w:pPr>
        <w:spacing w:line="276" w:lineRule="auto"/>
        <w:rPr>
          <w:rFonts w:cs="Georgia"/>
          <w:color w:val="000000"/>
          <w:szCs w:val="20"/>
          <w:lang w:eastAsia="en-GB"/>
        </w:rPr>
      </w:pPr>
      <w:r w:rsidRPr="00F73D06">
        <w:rPr>
          <w:rFonts w:cs="Georgia"/>
          <w:color w:val="000000"/>
          <w:szCs w:val="20"/>
          <w:lang w:eastAsia="en-GB"/>
        </w:rPr>
        <w:t>The survey of over 15</w:t>
      </w:r>
      <w:r w:rsidR="009001B8">
        <w:rPr>
          <w:rFonts w:cs="Georgia"/>
          <w:color w:val="000000"/>
          <w:szCs w:val="20"/>
          <w:lang w:eastAsia="en-GB"/>
        </w:rPr>
        <w:t>,000</w:t>
      </w:r>
      <w:r w:rsidRPr="00F73D06">
        <w:rPr>
          <w:rFonts w:cs="Georgia"/>
          <w:color w:val="000000"/>
          <w:szCs w:val="20"/>
          <w:lang w:eastAsia="en-GB"/>
        </w:rPr>
        <w:t xml:space="preserve"> online shoppers in 15 countries shows a consistent picture across the world, with internet shopping becoming an ever increasing integral part of day-to-day behaviour. It also shows that consumers </w:t>
      </w:r>
      <w:r w:rsidR="009001B8">
        <w:rPr>
          <w:rFonts w:cs="Georgia"/>
          <w:color w:val="000000"/>
          <w:szCs w:val="20"/>
          <w:lang w:eastAsia="en-GB"/>
        </w:rPr>
        <w:t xml:space="preserve">are </w:t>
      </w:r>
      <w:r w:rsidRPr="00F73D06">
        <w:rPr>
          <w:rFonts w:cs="Georgia"/>
          <w:color w:val="000000"/>
          <w:szCs w:val="20"/>
          <w:lang w:eastAsia="en-GB"/>
        </w:rPr>
        <w:t xml:space="preserve">increasingly shopping with fewer retail brands. </w:t>
      </w:r>
      <w:r w:rsidR="002644E6">
        <w:rPr>
          <w:rFonts w:cs="Georgia"/>
          <w:color w:val="000000"/>
          <w:szCs w:val="20"/>
          <w:lang w:eastAsia="en-GB"/>
        </w:rPr>
        <w:t xml:space="preserve">For example, </w:t>
      </w:r>
      <w:r w:rsidR="002644E6">
        <w:rPr>
          <w:rFonts w:cs="ITC Charter Com"/>
          <w:color w:val="000000"/>
          <w:szCs w:val="20"/>
        </w:rPr>
        <w:t>w</w:t>
      </w:r>
      <w:r w:rsidRPr="00F73D06">
        <w:rPr>
          <w:rFonts w:cs="ITC Charter Com"/>
          <w:color w:val="000000"/>
          <w:szCs w:val="20"/>
        </w:rPr>
        <w:t>hen asked</w:t>
      </w:r>
      <w:r w:rsidR="009001B8">
        <w:rPr>
          <w:rFonts w:cs="ITC Charter Com"/>
          <w:color w:val="000000"/>
          <w:szCs w:val="20"/>
        </w:rPr>
        <w:t xml:space="preserve"> </w:t>
      </w:r>
      <w:r w:rsidRPr="00F73D06">
        <w:rPr>
          <w:rFonts w:cs="ITC Charter Com"/>
          <w:color w:val="000000"/>
          <w:szCs w:val="20"/>
        </w:rPr>
        <w:t xml:space="preserve"> to choose the number of retailers they shopped with over the previous 12 months, from a list of 30 well-known domestic retailers from their country, 15% of </w:t>
      </w:r>
      <w:r w:rsidR="009001B8">
        <w:rPr>
          <w:rFonts w:cs="ITC Charter Com"/>
          <w:color w:val="000000"/>
          <w:szCs w:val="20"/>
        </w:rPr>
        <w:t>respondent said</w:t>
      </w:r>
      <w:r w:rsidRPr="00F73D06">
        <w:rPr>
          <w:rFonts w:cs="ITC Charter Com"/>
          <w:color w:val="000000"/>
          <w:szCs w:val="20"/>
        </w:rPr>
        <w:t xml:space="preserve"> that they shopped with just one retailer, </w:t>
      </w:r>
      <w:r w:rsidR="002644E6">
        <w:rPr>
          <w:rFonts w:cs="ITC Charter Com"/>
          <w:color w:val="000000"/>
          <w:szCs w:val="20"/>
        </w:rPr>
        <w:t>double</w:t>
      </w:r>
      <w:r w:rsidRPr="00F73D06">
        <w:rPr>
          <w:rFonts w:cs="ITC Charter Com"/>
          <w:color w:val="000000"/>
          <w:szCs w:val="20"/>
        </w:rPr>
        <w:t xml:space="preserve"> 2012</w:t>
      </w:r>
      <w:r w:rsidR="002644E6">
        <w:rPr>
          <w:rFonts w:cs="ITC Charter Com"/>
          <w:color w:val="000000"/>
          <w:szCs w:val="20"/>
        </w:rPr>
        <w:t>’s levels</w:t>
      </w:r>
      <w:r w:rsidRPr="00F73D06">
        <w:rPr>
          <w:rFonts w:cs="ITC Charter Com"/>
          <w:color w:val="000000"/>
          <w:szCs w:val="20"/>
        </w:rPr>
        <w:t xml:space="preserve">. </w:t>
      </w:r>
      <w:r w:rsidRPr="00F73D06">
        <w:rPr>
          <w:szCs w:val="20"/>
          <w:lang w:val="en-CA"/>
        </w:rPr>
        <w:t xml:space="preserve">The same trend held in the ‘2 to 5’ favourite retailer range – up to 43% from 35%. </w:t>
      </w:r>
    </w:p>
    <w:p w:rsidR="00F73D06" w:rsidRPr="00F73D06" w:rsidRDefault="00F73D06" w:rsidP="009001B8">
      <w:pPr>
        <w:spacing w:line="276" w:lineRule="auto"/>
        <w:contextualSpacing/>
        <w:rPr>
          <w:szCs w:val="20"/>
          <w:lang w:val="en-CA"/>
        </w:rPr>
      </w:pPr>
    </w:p>
    <w:p w:rsidR="00F73D06" w:rsidRPr="00F73D06" w:rsidRDefault="00F73D06" w:rsidP="009001B8">
      <w:pPr>
        <w:autoSpaceDE w:val="0"/>
        <w:autoSpaceDN w:val="0"/>
        <w:adjustRightInd w:val="0"/>
        <w:spacing w:line="276" w:lineRule="auto"/>
        <w:rPr>
          <w:rFonts w:cs="Helv"/>
          <w:b/>
          <w:color w:val="000000"/>
          <w:szCs w:val="20"/>
        </w:rPr>
      </w:pPr>
      <w:r w:rsidRPr="00F73D06">
        <w:rPr>
          <w:rFonts w:cs="Helv"/>
          <w:b/>
          <w:color w:val="000000"/>
          <w:szCs w:val="20"/>
        </w:rPr>
        <w:t xml:space="preserve">The </w:t>
      </w:r>
      <w:r w:rsidR="005776BE">
        <w:rPr>
          <w:rFonts w:cs="Helv"/>
          <w:b/>
          <w:color w:val="000000"/>
          <w:szCs w:val="20"/>
        </w:rPr>
        <w:t>s</w:t>
      </w:r>
      <w:r w:rsidRPr="00F73D06">
        <w:rPr>
          <w:rFonts w:cs="Helv"/>
          <w:b/>
          <w:color w:val="000000"/>
          <w:szCs w:val="20"/>
        </w:rPr>
        <w:t>ocial media effect</w:t>
      </w:r>
    </w:p>
    <w:p w:rsidR="002644E6" w:rsidRDefault="00F73D06" w:rsidP="009001B8">
      <w:pPr>
        <w:autoSpaceDE w:val="0"/>
        <w:autoSpaceDN w:val="0"/>
        <w:adjustRightInd w:val="0"/>
        <w:spacing w:line="276" w:lineRule="auto"/>
        <w:rPr>
          <w:rFonts w:cs="Helv"/>
          <w:color w:val="000000"/>
          <w:szCs w:val="20"/>
        </w:rPr>
      </w:pPr>
      <w:r w:rsidRPr="00F73D06">
        <w:rPr>
          <w:rFonts w:cs="Helv"/>
          <w:color w:val="000000"/>
          <w:szCs w:val="20"/>
        </w:rPr>
        <w:t xml:space="preserve">The </w:t>
      </w:r>
      <w:r w:rsidR="005776BE">
        <w:rPr>
          <w:rFonts w:cs="Helv"/>
          <w:color w:val="000000"/>
          <w:szCs w:val="20"/>
        </w:rPr>
        <w:t>findings highlight</w:t>
      </w:r>
      <w:r w:rsidRPr="00F73D06">
        <w:rPr>
          <w:rFonts w:cs="Helv"/>
          <w:color w:val="000000"/>
          <w:szCs w:val="20"/>
        </w:rPr>
        <w:t xml:space="preserve"> the crucial role that social media now plays in educating consumers about both retailers and manufacturers</w:t>
      </w:r>
      <w:r w:rsidR="005776BE">
        <w:rPr>
          <w:rFonts w:cs="Helv"/>
          <w:color w:val="000000"/>
          <w:szCs w:val="20"/>
        </w:rPr>
        <w:t xml:space="preserve"> - </w:t>
      </w:r>
      <w:r w:rsidRPr="00F73D06">
        <w:rPr>
          <w:rFonts w:cs="Helv"/>
          <w:color w:val="000000"/>
          <w:szCs w:val="20"/>
        </w:rPr>
        <w:t xml:space="preserve">59% of respondents follow their favourite brands or retailers via social media. The same number also said they had discovered a brand on social media that they subsequently </w:t>
      </w:r>
      <w:r w:rsidRPr="00F73D06">
        <w:rPr>
          <w:rFonts w:cs="Helv"/>
          <w:color w:val="000000"/>
          <w:szCs w:val="20"/>
        </w:rPr>
        <w:lastRenderedPageBreak/>
        <w:t xml:space="preserve">developed an interest in, showing the ever-increasing importance of two-way social media engagement between retailers and consumers. </w:t>
      </w:r>
    </w:p>
    <w:p w:rsidR="002644E6" w:rsidRPr="00F73D06" w:rsidRDefault="002644E6" w:rsidP="002644E6">
      <w:pPr>
        <w:spacing w:line="276" w:lineRule="auto"/>
        <w:rPr>
          <w:rFonts w:cs="Helv"/>
          <w:bCs/>
          <w:iCs/>
          <w:color w:val="000000"/>
          <w:szCs w:val="20"/>
        </w:rPr>
      </w:pPr>
    </w:p>
    <w:p w:rsidR="002644E6" w:rsidRDefault="002644E6" w:rsidP="002644E6">
      <w:pPr>
        <w:spacing w:line="276" w:lineRule="auto"/>
        <w:rPr>
          <w:rFonts w:cs="Helv"/>
          <w:color w:val="000000"/>
          <w:szCs w:val="20"/>
          <w:lang w:val="en-US"/>
        </w:rPr>
      </w:pPr>
      <w:r>
        <w:rPr>
          <w:rFonts w:cs="Helv"/>
          <w:color w:val="000000"/>
          <w:szCs w:val="20"/>
          <w:lang w:val="en-US"/>
        </w:rPr>
        <w:t xml:space="preserve">Matthew </w:t>
      </w:r>
      <w:proofErr w:type="spellStart"/>
      <w:r>
        <w:rPr>
          <w:rFonts w:cs="Helv"/>
          <w:color w:val="000000"/>
          <w:szCs w:val="20"/>
          <w:lang w:val="en-US"/>
        </w:rPr>
        <w:t>Tod</w:t>
      </w:r>
      <w:proofErr w:type="spellEnd"/>
      <w:r>
        <w:rPr>
          <w:rFonts w:cs="Helv"/>
          <w:color w:val="000000"/>
          <w:szCs w:val="20"/>
          <w:lang w:val="en-US"/>
        </w:rPr>
        <w:t xml:space="preserve">, </w:t>
      </w:r>
      <w:r w:rsidRPr="009001B8">
        <w:rPr>
          <w:rFonts w:cs="Helv"/>
          <w:color w:val="000000"/>
          <w:szCs w:val="20"/>
          <w:lang w:val="en-US"/>
        </w:rPr>
        <w:t>UK</w:t>
      </w:r>
      <w:r>
        <w:rPr>
          <w:rFonts w:cs="Helv"/>
          <w:color w:val="000000"/>
          <w:szCs w:val="20"/>
          <w:lang w:val="en-US"/>
        </w:rPr>
        <w:t xml:space="preserve"> retail and digital </w:t>
      </w:r>
      <w:r w:rsidRPr="009001B8">
        <w:rPr>
          <w:rFonts w:cs="Helv"/>
          <w:color w:val="000000"/>
          <w:szCs w:val="20"/>
          <w:lang w:val="en-US"/>
        </w:rPr>
        <w:t>partner</w:t>
      </w:r>
      <w:r>
        <w:rPr>
          <w:rFonts w:cs="Helv"/>
          <w:color w:val="000000"/>
          <w:szCs w:val="20"/>
          <w:lang w:val="en-US"/>
        </w:rPr>
        <w:t>, PwC, commented:</w:t>
      </w:r>
    </w:p>
    <w:p w:rsidR="002644E6" w:rsidRDefault="002644E6" w:rsidP="002644E6">
      <w:pPr>
        <w:spacing w:line="276" w:lineRule="auto"/>
        <w:rPr>
          <w:rFonts w:cs="Helv"/>
          <w:color w:val="000000"/>
          <w:szCs w:val="20"/>
          <w:lang w:val="en-US"/>
        </w:rPr>
      </w:pPr>
    </w:p>
    <w:p w:rsidR="00F73D06" w:rsidRPr="00F73D06" w:rsidRDefault="002644E6" w:rsidP="002644E6">
      <w:pPr>
        <w:autoSpaceDE w:val="0"/>
        <w:autoSpaceDN w:val="0"/>
        <w:adjustRightInd w:val="0"/>
        <w:spacing w:line="276" w:lineRule="auto"/>
        <w:rPr>
          <w:rFonts w:cs="Helv"/>
          <w:color w:val="000000"/>
          <w:szCs w:val="20"/>
        </w:rPr>
      </w:pPr>
      <w:r>
        <w:rPr>
          <w:rFonts w:cs="Helv"/>
          <w:color w:val="000000"/>
          <w:szCs w:val="20"/>
        </w:rPr>
        <w:t xml:space="preserve"> “</w:t>
      </w:r>
      <w:r w:rsidR="00D97E40">
        <w:rPr>
          <w:rFonts w:cs="Helv"/>
          <w:color w:val="000000"/>
          <w:szCs w:val="20"/>
        </w:rPr>
        <w:t>B</w:t>
      </w:r>
      <w:r w:rsidR="00F73D06" w:rsidRPr="00F73D06">
        <w:rPr>
          <w:rFonts w:cs="Helv"/>
          <w:color w:val="000000"/>
          <w:szCs w:val="20"/>
        </w:rPr>
        <w:t>rands know they have to draw consumers to their social media presence</w:t>
      </w:r>
      <w:r w:rsidR="00D97E40">
        <w:rPr>
          <w:rFonts w:cs="Helv"/>
          <w:color w:val="000000"/>
          <w:szCs w:val="20"/>
        </w:rPr>
        <w:t xml:space="preserve"> - </w:t>
      </w:r>
      <w:r w:rsidR="00F73D06" w:rsidRPr="00F73D06">
        <w:rPr>
          <w:rFonts w:cs="Helv"/>
          <w:color w:val="000000"/>
          <w:szCs w:val="20"/>
        </w:rPr>
        <w:t>the number of our survey participants who visited social media sites because of personalised promotions via email or text message increased from 9% in 2012 to 21% in this year’s survey.</w:t>
      </w:r>
      <w:r>
        <w:rPr>
          <w:rFonts w:cs="Helv"/>
          <w:color w:val="000000"/>
          <w:szCs w:val="20"/>
        </w:rPr>
        <w:t>”</w:t>
      </w:r>
    </w:p>
    <w:p w:rsidR="00F73D06" w:rsidRPr="00F73D06" w:rsidRDefault="00F73D06" w:rsidP="009001B8">
      <w:pPr>
        <w:autoSpaceDE w:val="0"/>
        <w:autoSpaceDN w:val="0"/>
        <w:adjustRightInd w:val="0"/>
        <w:spacing w:line="276" w:lineRule="auto"/>
        <w:rPr>
          <w:rFonts w:cs="Helv"/>
          <w:color w:val="000000"/>
          <w:szCs w:val="20"/>
        </w:rPr>
      </w:pPr>
    </w:p>
    <w:p w:rsidR="00F73D06" w:rsidRPr="00F73D06" w:rsidRDefault="00F73D06" w:rsidP="009001B8">
      <w:pPr>
        <w:autoSpaceDE w:val="0"/>
        <w:autoSpaceDN w:val="0"/>
        <w:adjustRightInd w:val="0"/>
        <w:spacing w:line="276" w:lineRule="auto"/>
        <w:rPr>
          <w:rFonts w:cs="Helv"/>
          <w:color w:val="000000"/>
          <w:szCs w:val="20"/>
        </w:rPr>
      </w:pPr>
      <w:r w:rsidRPr="00F73D06">
        <w:rPr>
          <w:rFonts w:cs="Helv"/>
          <w:color w:val="000000"/>
          <w:szCs w:val="20"/>
        </w:rPr>
        <w:t xml:space="preserve">In terms of interacting with a company after a particularly good or bad experience, 55% of our global </w:t>
      </w:r>
      <w:r w:rsidR="005776BE">
        <w:rPr>
          <w:rFonts w:cs="Helv"/>
          <w:color w:val="000000"/>
          <w:szCs w:val="20"/>
        </w:rPr>
        <w:t xml:space="preserve">internet shoppers said they </w:t>
      </w:r>
      <w:r w:rsidRPr="00F73D06">
        <w:rPr>
          <w:rFonts w:cs="Helv"/>
          <w:color w:val="000000"/>
          <w:szCs w:val="20"/>
        </w:rPr>
        <w:t xml:space="preserve">comments about their experiences with a product or brand on social media. Interestingly, social media also seems to have picked up traction as a ‘storefront’, as almost half of all respondents (48%) said they had bought products via social media, </w:t>
      </w:r>
      <w:r w:rsidR="00721DE3">
        <w:rPr>
          <w:rFonts w:cs="Helv"/>
          <w:color w:val="000000"/>
          <w:szCs w:val="20"/>
        </w:rPr>
        <w:t>up from just over one in ten in 2012</w:t>
      </w:r>
      <w:r w:rsidRPr="00F73D06">
        <w:rPr>
          <w:rFonts w:cs="Helv"/>
          <w:color w:val="000000"/>
          <w:szCs w:val="20"/>
        </w:rPr>
        <w:t>.</w:t>
      </w:r>
    </w:p>
    <w:p w:rsidR="00F73D06" w:rsidRPr="00F73D06" w:rsidRDefault="00F73D06" w:rsidP="009001B8">
      <w:pPr>
        <w:autoSpaceDE w:val="0"/>
        <w:autoSpaceDN w:val="0"/>
        <w:adjustRightInd w:val="0"/>
        <w:spacing w:line="276" w:lineRule="auto"/>
        <w:rPr>
          <w:rFonts w:cs="Helv"/>
          <w:color w:val="000000"/>
          <w:szCs w:val="20"/>
        </w:rPr>
      </w:pPr>
    </w:p>
    <w:p w:rsidR="00F73D06" w:rsidRPr="00F73D06" w:rsidRDefault="00F73D06" w:rsidP="009001B8">
      <w:pPr>
        <w:autoSpaceDE w:val="0"/>
        <w:autoSpaceDN w:val="0"/>
        <w:adjustRightInd w:val="0"/>
        <w:spacing w:line="276" w:lineRule="auto"/>
        <w:rPr>
          <w:rFonts w:cs="Helv"/>
          <w:color w:val="000000"/>
          <w:szCs w:val="20"/>
        </w:rPr>
      </w:pPr>
    </w:p>
    <w:p w:rsidR="00F73D06" w:rsidRPr="00F73D06" w:rsidRDefault="00F73D06" w:rsidP="00F73D06">
      <w:pPr>
        <w:spacing w:line="276" w:lineRule="auto"/>
        <w:contextualSpacing/>
        <w:rPr>
          <w:b/>
          <w:szCs w:val="20"/>
          <w:lang w:val="en-CA"/>
        </w:rPr>
      </w:pPr>
      <w:r w:rsidRPr="00F73D06">
        <w:rPr>
          <w:b/>
          <w:szCs w:val="20"/>
          <w:lang w:val="en-CA"/>
        </w:rPr>
        <w:t>Ends</w:t>
      </w:r>
    </w:p>
    <w:p w:rsidR="00F73D06" w:rsidRPr="00F73D06" w:rsidRDefault="00F73D06" w:rsidP="00F73D06">
      <w:pPr>
        <w:spacing w:line="276" w:lineRule="auto"/>
        <w:contextualSpacing/>
        <w:rPr>
          <w:szCs w:val="20"/>
          <w:lang w:val="en-CA"/>
        </w:rPr>
      </w:pPr>
    </w:p>
    <w:p w:rsidR="00F73D06" w:rsidRPr="00F73D06" w:rsidRDefault="00F73D06" w:rsidP="00F73D06">
      <w:pPr>
        <w:rPr>
          <w:rFonts w:cs="Arial"/>
          <w:b/>
          <w:color w:val="000000"/>
          <w:szCs w:val="20"/>
          <w:lang w:val="en-US"/>
        </w:rPr>
      </w:pPr>
      <w:r w:rsidRPr="00F73D06">
        <w:rPr>
          <w:rFonts w:cs="Arial"/>
          <w:b/>
          <w:color w:val="000000"/>
          <w:szCs w:val="20"/>
          <w:lang w:val="en-US"/>
        </w:rPr>
        <w:t>Notes to Editors</w:t>
      </w:r>
    </w:p>
    <w:p w:rsidR="00F73D06" w:rsidRPr="00F73D06" w:rsidRDefault="00F73D06" w:rsidP="00F73D06">
      <w:pPr>
        <w:rPr>
          <w:rFonts w:cs="Arial"/>
          <w:color w:val="000000"/>
          <w:szCs w:val="20"/>
          <w:lang w:val="en-US"/>
        </w:rPr>
      </w:pPr>
      <w:r w:rsidRPr="00F73D06">
        <w:rPr>
          <w:rFonts w:cs="Arial"/>
          <w:color w:val="000000"/>
          <w:szCs w:val="20"/>
          <w:lang w:val="en-US"/>
        </w:rPr>
        <w:t>PwC commissioned an online global survey of 15,080 online shoppers from 15 territories in August and September 2013.</w:t>
      </w:r>
    </w:p>
    <w:p w:rsidR="00F73D06" w:rsidRPr="00F73D06" w:rsidRDefault="00F73D06" w:rsidP="00F73D06">
      <w:pPr>
        <w:spacing w:line="276" w:lineRule="auto"/>
        <w:contextualSpacing/>
        <w:rPr>
          <w:szCs w:val="20"/>
        </w:rPr>
      </w:pPr>
    </w:p>
    <w:p w:rsidR="005D5DCA" w:rsidRPr="005D5DCA" w:rsidRDefault="005D5DCA" w:rsidP="005D5DCA">
      <w:pPr>
        <w:rPr>
          <w:rFonts w:cs="Arial"/>
          <w:b/>
          <w:color w:val="000000"/>
          <w:szCs w:val="20"/>
          <w:lang w:val="en-US"/>
        </w:rPr>
      </w:pPr>
      <w:r w:rsidRPr="005D5DCA">
        <w:rPr>
          <w:rFonts w:cs="Arial"/>
          <w:b/>
          <w:color w:val="000000"/>
          <w:szCs w:val="20"/>
          <w:lang w:val="en-US"/>
        </w:rPr>
        <w:t>About PwC</w:t>
      </w:r>
    </w:p>
    <w:p w:rsidR="005D5DCA" w:rsidRPr="005D5DCA" w:rsidRDefault="005D5DCA" w:rsidP="005D5DCA">
      <w:pPr>
        <w:rPr>
          <w:rFonts w:cs="Arial"/>
          <w:color w:val="000000"/>
          <w:szCs w:val="20"/>
          <w:lang w:val="en-US"/>
        </w:rPr>
      </w:pPr>
      <w:r w:rsidRPr="005D5DCA">
        <w:rPr>
          <w:rFonts w:cs="Arial"/>
          <w:color w:val="000000"/>
          <w:szCs w:val="20"/>
          <w:lang w:val="en-US"/>
        </w:rPr>
        <w:t xml:space="preserve">PwC helps </w:t>
      </w:r>
      <w:proofErr w:type="spellStart"/>
      <w:r w:rsidRPr="005D5DCA">
        <w:rPr>
          <w:rFonts w:cs="Arial"/>
          <w:color w:val="000000"/>
          <w:szCs w:val="20"/>
          <w:lang w:val="en-US"/>
        </w:rPr>
        <w:t>organisations</w:t>
      </w:r>
      <w:proofErr w:type="spellEnd"/>
      <w:r w:rsidRPr="005D5DCA">
        <w:rPr>
          <w:rFonts w:cs="Arial"/>
          <w:color w:val="000000"/>
          <w:szCs w:val="20"/>
          <w:lang w:val="en-US"/>
        </w:rPr>
        <w:t xml:space="preserve"> and individuals create the value they’re looking for. We’re a network of firms in 157 countries with over 184,000 people who are committed to delivering quality in assurance, tax and advisory services. Tell us what matters to you and find out more by visiting us at </w:t>
      </w:r>
      <w:hyperlink r:id="rId9" w:history="1">
        <w:r w:rsidRPr="005D5DCA">
          <w:rPr>
            <w:rStyle w:val="Hyperlink"/>
            <w:rFonts w:cs="Arial"/>
            <w:szCs w:val="20"/>
            <w:lang w:val="en-US"/>
          </w:rPr>
          <w:t>www.pwc.com</w:t>
        </w:r>
      </w:hyperlink>
      <w:r w:rsidRPr="005D5DCA">
        <w:rPr>
          <w:rFonts w:cs="Arial"/>
          <w:color w:val="000000"/>
          <w:szCs w:val="20"/>
          <w:lang w:val="en-US"/>
        </w:rPr>
        <w:t>.</w:t>
      </w:r>
    </w:p>
    <w:p w:rsidR="005D5DCA" w:rsidRPr="005D5DCA" w:rsidRDefault="005D5DCA" w:rsidP="005D5DCA">
      <w:pPr>
        <w:rPr>
          <w:rFonts w:cs="Arial"/>
          <w:color w:val="000000"/>
          <w:szCs w:val="20"/>
          <w:lang w:val="en-US"/>
        </w:rPr>
      </w:pPr>
      <w:r w:rsidRPr="005D5DCA">
        <w:rPr>
          <w:rFonts w:cs="Arial"/>
          <w:color w:val="000000"/>
          <w:szCs w:val="20"/>
          <w:lang w:val="en-US"/>
        </w:rPr>
        <w:t xml:space="preserve"> </w:t>
      </w:r>
    </w:p>
    <w:p w:rsidR="005D5DCA" w:rsidRPr="005D5DCA" w:rsidRDefault="005D5DCA" w:rsidP="005D5DCA">
      <w:pPr>
        <w:spacing w:line="240" w:lineRule="auto"/>
        <w:rPr>
          <w:szCs w:val="20"/>
        </w:rPr>
      </w:pPr>
      <w:r w:rsidRPr="005D5DCA">
        <w:rPr>
          <w:szCs w:val="20"/>
        </w:rPr>
        <w:t>©2014 PwC. All rights reserved</w:t>
      </w:r>
    </w:p>
    <w:p w:rsidR="005D5DCA" w:rsidRPr="005D5DCA" w:rsidRDefault="005D5DCA" w:rsidP="005D5DCA">
      <w:pPr>
        <w:spacing w:line="240" w:lineRule="auto"/>
        <w:rPr>
          <w:szCs w:val="20"/>
        </w:rPr>
      </w:pPr>
    </w:p>
    <w:p w:rsidR="005D5DCA" w:rsidRPr="005D5DCA" w:rsidRDefault="005D5DCA" w:rsidP="005D5DCA">
      <w:pPr>
        <w:spacing w:line="240" w:lineRule="auto"/>
        <w:rPr>
          <w:szCs w:val="20"/>
        </w:rPr>
      </w:pPr>
      <w:r w:rsidRPr="005D5DCA">
        <w:rPr>
          <w:szCs w:val="20"/>
        </w:rPr>
        <w:t>PwC refers to the PwC network and/or one or more of its member firms, each of which is a separate legal entity. Please see www.pwc.com/structure for further details.</w:t>
      </w:r>
    </w:p>
    <w:p w:rsidR="00F73D06" w:rsidRPr="00F73D06" w:rsidRDefault="00F73D06" w:rsidP="00F73D06">
      <w:pPr>
        <w:spacing w:after="240" w:line="276" w:lineRule="auto"/>
        <w:rPr>
          <w:b/>
          <w:szCs w:val="20"/>
        </w:rPr>
      </w:pPr>
    </w:p>
    <w:p w:rsidR="00F73D06" w:rsidRPr="00F73D06" w:rsidRDefault="00F73D06" w:rsidP="00F73D06"/>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F73D06" w:rsidRDefault="00F73D06" w:rsidP="00713276">
      <w:pPr>
        <w:pStyle w:val="Heading"/>
        <w:jc w:val="center"/>
        <w:rPr>
          <w:rFonts w:ascii="Georgia" w:hAnsi="Georgia"/>
          <w:sz w:val="20"/>
        </w:rPr>
      </w:pPr>
    </w:p>
    <w:p w:rsidR="00177AEB" w:rsidRDefault="00177AEB">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iCs/>
          <w:color w:val="000000"/>
          <w:szCs w:val="20"/>
          <w:lang w:eastAsia="en-GB"/>
        </w:rPr>
      </w:pPr>
    </w:p>
    <w:sectPr w:rsidR="00177AEB">
      <w:headerReference w:type="even" r:id="rId10"/>
      <w:headerReference w:type="default" r:id="rId11"/>
      <w:footerReference w:type="even" r:id="rId12"/>
      <w:headerReference w:type="first" r:id="rId13"/>
      <w:footerReference w:type="first" r:id="rId14"/>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D5" w:rsidRDefault="007A0AD5">
      <w:pPr>
        <w:spacing w:line="240" w:lineRule="auto"/>
      </w:pPr>
      <w:r>
        <w:separator/>
      </w:r>
    </w:p>
  </w:endnote>
  <w:endnote w:type="continuationSeparator" w:id="0">
    <w:p w:rsidR="007A0AD5" w:rsidRDefault="007A0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Charter Com">
    <w:altName w:val="Calibri"/>
    <w:panose1 w:val="00000000000000000000"/>
    <w:charset w:val="4D"/>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B" w:rsidRDefault="00177AEB">
    <w:pPr>
      <w:pStyle w:val="Footer"/>
    </w:pPr>
    <w:r>
      <w:fldChar w:fldCharType="begin"/>
    </w:r>
    <w:r>
      <w:instrText xml:space="preserve"> PAGE  \* MERGEFORMAT </w:instrText>
    </w:r>
    <w:r>
      <w:fldChar w:fldCharType="separate"/>
    </w:r>
    <w:r w:rsidR="00EA7E6D">
      <w:rPr>
        <w:noProof/>
      </w:rPr>
      <w:t>2</w:t>
    </w:r>
    <w:r>
      <w:fldChar w:fldCharType="end"/>
    </w:r>
    <w:r>
      <w:t xml:space="preserve"> of </w:t>
    </w:r>
    <w:r w:rsidR="00541A82">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B" w:rsidRDefault="00177AEB">
    <w:pPr>
      <w:pStyle w:val="Address"/>
      <w:ind w:left="720"/>
    </w:pPr>
  </w:p>
  <w:p w:rsidR="00177AEB" w:rsidRDefault="00177AEB">
    <w:pPr>
      <w:pStyle w:val="Address"/>
    </w:pPr>
  </w:p>
  <w:p w:rsidR="00177AEB" w:rsidRDefault="00177AEB">
    <w:pPr>
      <w:pStyle w:val="Address"/>
    </w:pPr>
    <w:r>
      <w:t>PricewaterhouseCoopers LLP, 1 Embankment Place. London, WC2N 6RH</w:t>
    </w:r>
  </w:p>
  <w:p w:rsidR="00177AEB" w:rsidRPr="00D555DA" w:rsidRDefault="00177AEB">
    <w:pPr>
      <w:pStyle w:val="Address"/>
      <w:rPr>
        <w:lang w:val="de-DE"/>
      </w:rPr>
    </w:pPr>
    <w:r w:rsidRPr="00D555DA">
      <w:rPr>
        <w:lang w:val="de-DE"/>
      </w:rPr>
      <w:t>T: +44 (0)20 7 583 5000, F: +44 (0)20 7 822 4652, www.pwc.co.uk</w:t>
    </w:r>
  </w:p>
  <w:p w:rsidR="00177AEB" w:rsidRPr="00D555DA" w:rsidRDefault="00177AEB">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D5" w:rsidRDefault="007A0AD5">
      <w:pPr>
        <w:spacing w:line="240" w:lineRule="auto"/>
      </w:pPr>
      <w:r>
        <w:separator/>
      </w:r>
    </w:p>
  </w:footnote>
  <w:footnote w:type="continuationSeparator" w:id="0">
    <w:p w:rsidR="007A0AD5" w:rsidRDefault="007A0A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B" w:rsidRDefault="00BB4911">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AEB" w:rsidRDefault="00177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B" w:rsidRDefault="00177AEB">
    <w:pPr>
      <w:pStyle w:val="Header"/>
    </w:pPr>
  </w:p>
  <w:p w:rsidR="00177AEB" w:rsidRDefault="00177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B" w:rsidRDefault="00BB4911">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6F5"/>
    <w:multiLevelType w:val="hybridMultilevel"/>
    <w:tmpl w:val="2CF8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17BF6"/>
    <w:multiLevelType w:val="hybridMultilevel"/>
    <w:tmpl w:val="C0702028"/>
    <w:lvl w:ilvl="0" w:tplc="1C8C8372">
      <w:start w:val="1"/>
      <w:numFmt w:val="bullet"/>
      <w:lvlText w:val=""/>
      <w:lvlJc w:val="left"/>
      <w:pPr>
        <w:tabs>
          <w:tab w:val="num" w:pos="720"/>
        </w:tabs>
        <w:ind w:left="720"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0E5455"/>
    <w:multiLevelType w:val="hybridMultilevel"/>
    <w:tmpl w:val="3228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73FE9"/>
    <w:multiLevelType w:val="hybridMultilevel"/>
    <w:tmpl w:val="158CDC68"/>
    <w:lvl w:ilvl="0" w:tplc="7DA0EC04">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8B502A"/>
    <w:multiLevelType w:val="hybridMultilevel"/>
    <w:tmpl w:val="1DBA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26248B"/>
    <w:multiLevelType w:val="hybridMultilevel"/>
    <w:tmpl w:val="232A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0870E6"/>
    <w:multiLevelType w:val="hybridMultilevel"/>
    <w:tmpl w:val="00C4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9F"/>
    <w:rsid w:val="0002001B"/>
    <w:rsid w:val="0002689F"/>
    <w:rsid w:val="00062B5F"/>
    <w:rsid w:val="00082336"/>
    <w:rsid w:val="000B0CC1"/>
    <w:rsid w:val="000D3638"/>
    <w:rsid w:val="00132CEE"/>
    <w:rsid w:val="0014681A"/>
    <w:rsid w:val="00177AEB"/>
    <w:rsid w:val="001E44BC"/>
    <w:rsid w:val="00217519"/>
    <w:rsid w:val="002644E6"/>
    <w:rsid w:val="002A3304"/>
    <w:rsid w:val="002A4D83"/>
    <w:rsid w:val="002E4828"/>
    <w:rsid w:val="00463E2D"/>
    <w:rsid w:val="00464E6B"/>
    <w:rsid w:val="004675CF"/>
    <w:rsid w:val="00492076"/>
    <w:rsid w:val="00516229"/>
    <w:rsid w:val="00524091"/>
    <w:rsid w:val="00541A82"/>
    <w:rsid w:val="005776BE"/>
    <w:rsid w:val="005D5DCA"/>
    <w:rsid w:val="005F06DA"/>
    <w:rsid w:val="005F38FE"/>
    <w:rsid w:val="00605D1E"/>
    <w:rsid w:val="00614919"/>
    <w:rsid w:val="006267C4"/>
    <w:rsid w:val="00664235"/>
    <w:rsid w:val="006C613E"/>
    <w:rsid w:val="006F348B"/>
    <w:rsid w:val="00713276"/>
    <w:rsid w:val="00721DE3"/>
    <w:rsid w:val="00733E58"/>
    <w:rsid w:val="00737CE4"/>
    <w:rsid w:val="0074485F"/>
    <w:rsid w:val="007451BD"/>
    <w:rsid w:val="00766B24"/>
    <w:rsid w:val="007A0AD5"/>
    <w:rsid w:val="007F3286"/>
    <w:rsid w:val="008021A1"/>
    <w:rsid w:val="00806C1B"/>
    <w:rsid w:val="00813EFE"/>
    <w:rsid w:val="00817F27"/>
    <w:rsid w:val="0083561F"/>
    <w:rsid w:val="008757D5"/>
    <w:rsid w:val="008904B8"/>
    <w:rsid w:val="008B36C2"/>
    <w:rsid w:val="008E03B9"/>
    <w:rsid w:val="009001B8"/>
    <w:rsid w:val="009C2E43"/>
    <w:rsid w:val="009F111F"/>
    <w:rsid w:val="00A20B7C"/>
    <w:rsid w:val="00A94782"/>
    <w:rsid w:val="00B03835"/>
    <w:rsid w:val="00B20772"/>
    <w:rsid w:val="00BB4911"/>
    <w:rsid w:val="00C20AA5"/>
    <w:rsid w:val="00C41290"/>
    <w:rsid w:val="00C71C60"/>
    <w:rsid w:val="00C7589B"/>
    <w:rsid w:val="00C90131"/>
    <w:rsid w:val="00C959C4"/>
    <w:rsid w:val="00C97153"/>
    <w:rsid w:val="00D526D1"/>
    <w:rsid w:val="00D54B53"/>
    <w:rsid w:val="00D555DA"/>
    <w:rsid w:val="00D56893"/>
    <w:rsid w:val="00D67902"/>
    <w:rsid w:val="00D716F0"/>
    <w:rsid w:val="00D80DC1"/>
    <w:rsid w:val="00D96DC6"/>
    <w:rsid w:val="00D97E40"/>
    <w:rsid w:val="00DB6D22"/>
    <w:rsid w:val="00E823BD"/>
    <w:rsid w:val="00E97169"/>
    <w:rsid w:val="00EA7E6D"/>
    <w:rsid w:val="00EE36B2"/>
    <w:rsid w:val="00F2343A"/>
    <w:rsid w:val="00F4576E"/>
    <w:rsid w:val="00F73D06"/>
    <w:rsid w:val="00F92BA3"/>
    <w:rsid w:val="00FA34AA"/>
    <w:rsid w:val="00FA4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35"/>
    <w:pPr>
      <w:spacing w:line="240" w:lineRule="atLeast"/>
    </w:pPr>
    <w:rPr>
      <w:rFonts w:ascii="Georgia" w:hAnsi="Georgia"/>
      <w:szCs w:val="22"/>
      <w:lang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styleId="Header">
    <w:name w:val="header"/>
    <w:basedOn w:val="Normal"/>
    <w:link w:val="HeaderChar"/>
    <w:uiPriority w:val="99"/>
    <w:semiHidden/>
    <w:pPr>
      <w:tabs>
        <w:tab w:val="center" w:pos="4513"/>
        <w:tab w:val="right" w:pos="9026"/>
      </w:tabs>
      <w:spacing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513"/>
        <w:tab w:val="right" w:pos="9026"/>
      </w:tabs>
      <w:spacing w:line="240" w:lineRule="auto"/>
    </w:p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99"/>
    <w:semiHidden/>
    <w:pPr>
      <w:spacing w:after="240"/>
    </w:pPr>
  </w:style>
  <w:style w:type="character" w:customStyle="1" w:styleId="BodyTextChar">
    <w:name w:val="Body Text Char"/>
    <w:link w:val="BodyText"/>
    <w:uiPriority w:val="99"/>
    <w:semiHidden/>
    <w:locked/>
    <w:rPr>
      <w:rFonts w:ascii="Georgia" w:hAnsi="Georgia" w:cs="Times New Roman"/>
      <w:sz w:val="20"/>
    </w:rPr>
  </w:style>
  <w:style w:type="paragraph" w:styleId="Title">
    <w:name w:val="Title"/>
    <w:basedOn w:val="Normal"/>
    <w:next w:val="Normal"/>
    <w:link w:val="TitleChar"/>
    <w:uiPriority w:val="99"/>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link w:val="Title"/>
    <w:uiPriority w:val="99"/>
    <w:locked/>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pPr>
      <w:spacing w:line="200" w:lineRule="atLeast"/>
    </w:pPr>
    <w:rPr>
      <w:i/>
      <w:sz w:val="18"/>
    </w:rPr>
  </w:style>
  <w:style w:type="character" w:customStyle="1" w:styleId="AddressChar">
    <w:name w:val="Address Char"/>
    <w:link w:val="Address"/>
    <w:uiPriority w:val="99"/>
    <w:locked/>
    <w:rPr>
      <w:rFonts w:ascii="Georgia" w:hAnsi="Georgia" w:cs="Times New Roman"/>
      <w:i/>
      <w:sz w:val="18"/>
    </w:rPr>
  </w:style>
  <w:style w:type="paragraph" w:customStyle="1" w:styleId="Disclaimer">
    <w:name w:val="Disclaimer"/>
    <w:basedOn w:val="Normal"/>
    <w:link w:val="DisclaimerChar"/>
    <w:uiPriority w:val="99"/>
    <w:pPr>
      <w:spacing w:line="140" w:lineRule="atLeast"/>
    </w:pPr>
    <w:rPr>
      <w:rFonts w:ascii="Arial" w:hAnsi="Arial" w:cs="Arial"/>
      <w:sz w:val="12"/>
    </w:rPr>
  </w:style>
  <w:style w:type="character" w:customStyle="1" w:styleId="DisclaimerChar">
    <w:name w:val="Disclaimer Char"/>
    <w:link w:val="Disclaimer"/>
    <w:uiPriority w:val="99"/>
    <w:locked/>
    <w:rPr>
      <w:rFonts w:ascii="Arial" w:hAnsi="Arial" w:cs="Arial"/>
      <w:sz w:val="12"/>
    </w:rPr>
  </w:style>
  <w:style w:type="paragraph" w:customStyle="1" w:styleId="ReleaseBodyText">
    <w:name w:val="Release Body Text"/>
    <w:uiPriority w:val="99"/>
    <w:rPr>
      <w:rFonts w:ascii="Arial" w:eastAsia="Times New Roman" w:hAnsi="Arial" w:cs="Arial"/>
      <w:lang w:eastAsia="en-US"/>
    </w:rPr>
  </w:style>
  <w:style w:type="paragraph" w:customStyle="1" w:styleId="Heading">
    <w:name w:val="Heading"/>
    <w:basedOn w:val="Normal"/>
    <w:uiPriority w:val="99"/>
    <w:pPr>
      <w:spacing w:line="240" w:lineRule="auto"/>
    </w:pPr>
    <w:rPr>
      <w:rFonts w:ascii="Arial" w:eastAsia="Times New Roman" w:hAnsi="Arial"/>
      <w:b/>
      <w:sz w:val="24"/>
      <w:szCs w:val="20"/>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link w:val="CommentText"/>
    <w:uiPriority w:val="99"/>
    <w:semiHidden/>
    <w:locked/>
    <w:rPr>
      <w:rFonts w:ascii="Georgia" w:hAnsi="Georgia" w:cs="Times New Roman"/>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Georgia" w:hAnsi="Georgia" w:cs="Times New Roman"/>
      <w:b/>
      <w:bCs/>
      <w:lang w:eastAsia="en-U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eastAsia="en-US"/>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35"/>
    <w:pPr>
      <w:spacing w:line="240" w:lineRule="atLeast"/>
    </w:pPr>
    <w:rPr>
      <w:rFonts w:ascii="Georgia" w:hAnsi="Georgia"/>
      <w:szCs w:val="22"/>
      <w:lang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styleId="Header">
    <w:name w:val="header"/>
    <w:basedOn w:val="Normal"/>
    <w:link w:val="HeaderChar"/>
    <w:uiPriority w:val="99"/>
    <w:semiHidden/>
    <w:pPr>
      <w:tabs>
        <w:tab w:val="center" w:pos="4513"/>
        <w:tab w:val="right" w:pos="9026"/>
      </w:tabs>
      <w:spacing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513"/>
        <w:tab w:val="right" w:pos="9026"/>
      </w:tabs>
      <w:spacing w:line="240" w:lineRule="auto"/>
    </w:p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99"/>
    <w:semiHidden/>
    <w:pPr>
      <w:spacing w:after="240"/>
    </w:pPr>
  </w:style>
  <w:style w:type="character" w:customStyle="1" w:styleId="BodyTextChar">
    <w:name w:val="Body Text Char"/>
    <w:link w:val="BodyText"/>
    <w:uiPriority w:val="99"/>
    <w:semiHidden/>
    <w:locked/>
    <w:rPr>
      <w:rFonts w:ascii="Georgia" w:hAnsi="Georgia" w:cs="Times New Roman"/>
      <w:sz w:val="20"/>
    </w:rPr>
  </w:style>
  <w:style w:type="paragraph" w:styleId="Title">
    <w:name w:val="Title"/>
    <w:basedOn w:val="Normal"/>
    <w:next w:val="Normal"/>
    <w:link w:val="TitleChar"/>
    <w:uiPriority w:val="99"/>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link w:val="Title"/>
    <w:uiPriority w:val="99"/>
    <w:locked/>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pPr>
      <w:spacing w:line="200" w:lineRule="atLeast"/>
    </w:pPr>
    <w:rPr>
      <w:i/>
      <w:sz w:val="18"/>
    </w:rPr>
  </w:style>
  <w:style w:type="character" w:customStyle="1" w:styleId="AddressChar">
    <w:name w:val="Address Char"/>
    <w:link w:val="Address"/>
    <w:uiPriority w:val="99"/>
    <w:locked/>
    <w:rPr>
      <w:rFonts w:ascii="Georgia" w:hAnsi="Georgia" w:cs="Times New Roman"/>
      <w:i/>
      <w:sz w:val="18"/>
    </w:rPr>
  </w:style>
  <w:style w:type="paragraph" w:customStyle="1" w:styleId="Disclaimer">
    <w:name w:val="Disclaimer"/>
    <w:basedOn w:val="Normal"/>
    <w:link w:val="DisclaimerChar"/>
    <w:uiPriority w:val="99"/>
    <w:pPr>
      <w:spacing w:line="140" w:lineRule="atLeast"/>
    </w:pPr>
    <w:rPr>
      <w:rFonts w:ascii="Arial" w:hAnsi="Arial" w:cs="Arial"/>
      <w:sz w:val="12"/>
    </w:rPr>
  </w:style>
  <w:style w:type="character" w:customStyle="1" w:styleId="DisclaimerChar">
    <w:name w:val="Disclaimer Char"/>
    <w:link w:val="Disclaimer"/>
    <w:uiPriority w:val="99"/>
    <w:locked/>
    <w:rPr>
      <w:rFonts w:ascii="Arial" w:hAnsi="Arial" w:cs="Arial"/>
      <w:sz w:val="12"/>
    </w:rPr>
  </w:style>
  <w:style w:type="paragraph" w:customStyle="1" w:styleId="ReleaseBodyText">
    <w:name w:val="Release Body Text"/>
    <w:uiPriority w:val="99"/>
    <w:rPr>
      <w:rFonts w:ascii="Arial" w:eastAsia="Times New Roman" w:hAnsi="Arial" w:cs="Arial"/>
      <w:lang w:eastAsia="en-US"/>
    </w:rPr>
  </w:style>
  <w:style w:type="paragraph" w:customStyle="1" w:styleId="Heading">
    <w:name w:val="Heading"/>
    <w:basedOn w:val="Normal"/>
    <w:uiPriority w:val="99"/>
    <w:pPr>
      <w:spacing w:line="240" w:lineRule="auto"/>
    </w:pPr>
    <w:rPr>
      <w:rFonts w:ascii="Arial" w:eastAsia="Times New Roman" w:hAnsi="Arial"/>
      <w:b/>
      <w:sz w:val="24"/>
      <w:szCs w:val="20"/>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link w:val="CommentText"/>
    <w:uiPriority w:val="99"/>
    <w:semiHidden/>
    <w:locked/>
    <w:rPr>
      <w:rFonts w:ascii="Georgia" w:hAnsi="Georgia" w:cs="Times New Roman"/>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Georgia" w:hAnsi="Georgia" w:cs="Times New Roman"/>
      <w:b/>
      <w:bCs/>
      <w:lang w:eastAsia="en-U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eastAsia="en-US"/>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0045">
      <w:bodyDiv w:val="1"/>
      <w:marLeft w:val="0"/>
      <w:marRight w:val="0"/>
      <w:marTop w:val="0"/>
      <w:marBottom w:val="0"/>
      <w:divBdr>
        <w:top w:val="none" w:sz="0" w:space="0" w:color="auto"/>
        <w:left w:val="none" w:sz="0" w:space="0" w:color="auto"/>
        <w:bottom w:val="none" w:sz="0" w:space="0" w:color="auto"/>
        <w:right w:val="none" w:sz="0" w:space="0" w:color="auto"/>
      </w:divBdr>
    </w:div>
    <w:div w:id="649293003">
      <w:bodyDiv w:val="1"/>
      <w:marLeft w:val="0"/>
      <w:marRight w:val="0"/>
      <w:marTop w:val="0"/>
      <w:marBottom w:val="0"/>
      <w:divBdr>
        <w:top w:val="none" w:sz="0" w:space="0" w:color="auto"/>
        <w:left w:val="none" w:sz="0" w:space="0" w:color="auto"/>
        <w:bottom w:val="none" w:sz="0" w:space="0" w:color="auto"/>
        <w:right w:val="none" w:sz="0" w:space="0" w:color="auto"/>
      </w:divBdr>
    </w:div>
    <w:div w:id="1107043349">
      <w:bodyDiv w:val="1"/>
      <w:marLeft w:val="0"/>
      <w:marRight w:val="0"/>
      <w:marTop w:val="0"/>
      <w:marBottom w:val="0"/>
      <w:divBdr>
        <w:top w:val="none" w:sz="0" w:space="0" w:color="auto"/>
        <w:left w:val="none" w:sz="0" w:space="0" w:color="auto"/>
        <w:bottom w:val="none" w:sz="0" w:space="0" w:color="auto"/>
        <w:right w:val="none" w:sz="0" w:space="0" w:color="auto"/>
      </w:divBdr>
    </w:div>
    <w:div w:id="20149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07C7-AF17-4391-8D88-49B5607A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38</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3</cp:revision>
  <cp:lastPrinted>2014-02-20T20:41:00Z</cp:lastPrinted>
  <dcterms:created xsi:type="dcterms:W3CDTF">2014-02-20T20:35:00Z</dcterms:created>
  <dcterms:modified xsi:type="dcterms:W3CDTF">2014-02-20T21:39:00Z</dcterms:modified>
</cp:coreProperties>
</file>