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97" w:rsidRDefault="00071D97">
      <w:pPr>
        <w:tabs>
          <w:tab w:val="center" w:pos="4536"/>
        </w:tabs>
      </w:pPr>
    </w:p>
    <w:p w:rsidR="00071D97" w:rsidRDefault="00AE55E5">
      <w:pPr>
        <w:pStyle w:val="Title"/>
        <w:rPr>
          <w:rFonts w:ascii="Georgia" w:hAnsi="Georgia"/>
        </w:rPr>
      </w:pPr>
      <w:r>
        <w:rPr>
          <w:rFonts w:ascii="Georgia" w:hAnsi="Georgia"/>
        </w:rPr>
        <w:t>News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4645"/>
      </w:tblGrid>
      <w:tr w:rsidR="00071D97">
        <w:tc>
          <w:tcPr>
            <w:tcW w:w="2268" w:type="dxa"/>
            <w:shd w:val="clear" w:color="auto" w:fill="auto"/>
          </w:tcPr>
          <w:p w:rsidR="00071D97" w:rsidRDefault="00AE55E5">
            <w:pPr>
              <w:rPr>
                <w:i/>
              </w:rPr>
            </w:pPr>
            <w:r>
              <w:rPr>
                <w:i/>
              </w:rPr>
              <w:t>Date</w:t>
            </w:r>
          </w:p>
        </w:tc>
        <w:tc>
          <w:tcPr>
            <w:tcW w:w="4645" w:type="dxa"/>
            <w:shd w:val="clear" w:color="auto" w:fill="auto"/>
          </w:tcPr>
          <w:p w:rsidR="00071D97" w:rsidRDefault="00103AE7">
            <w:r>
              <w:t>1 August 2013</w:t>
            </w:r>
          </w:p>
          <w:p w:rsidR="00071D97" w:rsidRDefault="00071D97"/>
        </w:tc>
      </w:tr>
      <w:tr w:rsidR="00071D97" w:rsidRPr="00103AE7">
        <w:tc>
          <w:tcPr>
            <w:tcW w:w="2268" w:type="dxa"/>
            <w:shd w:val="clear" w:color="auto" w:fill="auto"/>
          </w:tcPr>
          <w:p w:rsidR="00071D97" w:rsidRDefault="00AE55E5">
            <w:pPr>
              <w:contextualSpacing/>
              <w:rPr>
                <w:i/>
              </w:rPr>
            </w:pPr>
            <w:r>
              <w:rPr>
                <w:i/>
              </w:rPr>
              <w:t>Contact</w:t>
            </w:r>
          </w:p>
        </w:tc>
        <w:tc>
          <w:tcPr>
            <w:tcW w:w="4645" w:type="dxa"/>
            <w:shd w:val="clear" w:color="auto" w:fill="auto"/>
          </w:tcPr>
          <w:p w:rsidR="00071D97" w:rsidRDefault="00D34712">
            <w:pPr>
              <w:pStyle w:val="Header"/>
              <w:tabs>
                <w:tab w:val="left" w:pos="1440"/>
              </w:tabs>
              <w:ind w:left="1440" w:hanging="1440"/>
              <w:contextualSpacing/>
              <w:rPr>
                <w:rFonts w:cs="Arial"/>
                <w:bCs/>
                <w:lang w:val="it-IT"/>
              </w:rPr>
            </w:pPr>
            <w:r>
              <w:rPr>
                <w:rFonts w:cs="Arial"/>
                <w:bCs/>
                <w:lang w:val="it-IT"/>
              </w:rPr>
              <w:t>Helen Tardif</w:t>
            </w:r>
            <w:r w:rsidR="00AE55E5">
              <w:rPr>
                <w:rFonts w:cs="Arial"/>
                <w:bCs/>
                <w:lang w:val="it-IT"/>
              </w:rPr>
              <w:t>, PwC</w:t>
            </w:r>
          </w:p>
          <w:p w:rsidR="00071D97" w:rsidRDefault="00AE55E5">
            <w:pPr>
              <w:pStyle w:val="Header"/>
              <w:tabs>
                <w:tab w:val="left" w:pos="1440"/>
              </w:tabs>
              <w:ind w:left="1440" w:hanging="1440"/>
              <w:contextualSpacing/>
              <w:rPr>
                <w:rFonts w:cs="Arial"/>
                <w:bCs/>
                <w:lang w:val="it-IT"/>
              </w:rPr>
            </w:pPr>
            <w:r>
              <w:rPr>
                <w:rFonts w:cs="Arial"/>
                <w:bCs/>
                <w:lang w:val="it-IT"/>
              </w:rPr>
              <w:t xml:space="preserve">Tel: </w:t>
            </w:r>
            <w:r w:rsidR="002F33B2">
              <w:rPr>
                <w:rFonts w:cs="Arial"/>
                <w:bCs/>
                <w:lang w:val="it-IT"/>
              </w:rPr>
              <w:t>+</w:t>
            </w:r>
            <w:r w:rsidR="00D34712">
              <w:rPr>
                <w:rFonts w:cs="Arial"/>
                <w:bCs/>
                <w:lang w:val="it-IT"/>
              </w:rPr>
              <w:t>44 (0)1509 604184</w:t>
            </w:r>
          </w:p>
          <w:p w:rsidR="00071D97" w:rsidRPr="002F33B2" w:rsidRDefault="00AE55E5" w:rsidP="00A52895">
            <w:pPr>
              <w:pStyle w:val="Header"/>
              <w:tabs>
                <w:tab w:val="left" w:pos="1440"/>
              </w:tabs>
              <w:ind w:left="1440" w:hanging="1440"/>
              <w:contextualSpacing/>
              <w:rPr>
                <w:lang w:val="de-DE"/>
              </w:rPr>
            </w:pPr>
            <w:r>
              <w:rPr>
                <w:rFonts w:cs="Arial"/>
                <w:bCs/>
                <w:lang w:val="it-IT"/>
              </w:rPr>
              <w:t xml:space="preserve">e-mail: </w:t>
            </w:r>
            <w:r w:rsidR="00D34712">
              <w:rPr>
                <w:rFonts w:cs="Arial"/>
                <w:bCs/>
                <w:lang w:val="it-IT"/>
              </w:rPr>
              <w:t>helen.tardif@uk.pwc.com</w:t>
            </w:r>
          </w:p>
          <w:p w:rsidR="00A52895" w:rsidRPr="00A52895" w:rsidRDefault="00A52895" w:rsidP="00A52895">
            <w:pPr>
              <w:pStyle w:val="Header"/>
              <w:tabs>
                <w:tab w:val="left" w:pos="1440"/>
              </w:tabs>
              <w:ind w:left="1440" w:hanging="1440"/>
              <w:contextualSpacing/>
              <w:rPr>
                <w:rFonts w:cs="Arial"/>
                <w:bCs/>
                <w:lang w:val="it-IT"/>
              </w:rPr>
            </w:pPr>
          </w:p>
        </w:tc>
      </w:tr>
      <w:tr w:rsidR="00071D97">
        <w:tc>
          <w:tcPr>
            <w:tcW w:w="2268" w:type="dxa"/>
            <w:shd w:val="clear" w:color="auto" w:fill="auto"/>
          </w:tcPr>
          <w:p w:rsidR="00071D97" w:rsidRDefault="00AE55E5">
            <w:pPr>
              <w:rPr>
                <w:i/>
              </w:rPr>
            </w:pPr>
            <w:r>
              <w:rPr>
                <w:i/>
              </w:rPr>
              <w:t xml:space="preserve">Pages </w:t>
            </w:r>
          </w:p>
        </w:tc>
        <w:tc>
          <w:tcPr>
            <w:tcW w:w="4645" w:type="dxa"/>
            <w:shd w:val="clear" w:color="auto" w:fill="auto"/>
          </w:tcPr>
          <w:p w:rsidR="00071D97" w:rsidRDefault="00103AE7">
            <w:r>
              <w:t>1</w:t>
            </w:r>
          </w:p>
        </w:tc>
      </w:tr>
    </w:tbl>
    <w:p w:rsidR="00071D97" w:rsidRDefault="00AE55E5" w:rsidP="009E6BDB">
      <w:pPr>
        <w:rPr>
          <w:rFonts w:cs="Arial"/>
          <w:b/>
          <w:i/>
          <w:iCs/>
        </w:rPr>
      </w:pPr>
      <w:r>
        <w:rPr>
          <w:rFonts w:cs="Arial"/>
          <w:b/>
          <w:i/>
          <w:iCs/>
        </w:rPr>
        <w:br w:type="textWrapping" w:clear="all"/>
      </w:r>
    </w:p>
    <w:p w:rsidR="00071D97" w:rsidRPr="007417D0" w:rsidRDefault="00D56774" w:rsidP="009E6BDB">
      <w:pPr>
        <w:pStyle w:val="Heading"/>
        <w:rPr>
          <w:rFonts w:ascii="Georgia" w:hAnsi="Georgia"/>
          <w:sz w:val="20"/>
        </w:rPr>
      </w:pPr>
      <w:r>
        <w:rPr>
          <w:b w:val="0"/>
          <w:noProof/>
          <w:lang w:val="en-US"/>
        </w:rPr>
        <mc:AlternateContent>
          <mc:Choice Requires="wps">
            <w:drawing>
              <wp:anchor distT="4294967294" distB="4294967294" distL="114300" distR="114300" simplePos="0" relativeHeight="251660288" behindDoc="0" locked="0" layoutInCell="1" allowOverlap="1" wp14:anchorId="6C510A14" wp14:editId="7BFC99D2">
                <wp:simplePos x="0" y="0"/>
                <wp:positionH relativeFrom="page">
                  <wp:posOffset>1285240</wp:posOffset>
                </wp:positionH>
                <wp:positionV relativeFrom="page">
                  <wp:posOffset>3691889</wp:posOffset>
                </wp:positionV>
                <wp:extent cx="5779135" cy="0"/>
                <wp:effectExtent l="0" t="0" r="1206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01.2pt,290.7pt" to="556.25pt,2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" strokecolor="#e36c0a [2409]">
                <w10:wrap anchorx="page" anchory="page"/>
              </v:line>
            </w:pict>
          </mc:Fallback>
        </mc:AlternateContent>
      </w:r>
    </w:p>
    <w:p w:rsidR="00125C2C" w:rsidRPr="009E6BDB" w:rsidRDefault="00103AE7" w:rsidP="009E6BDB">
      <w:pPr>
        <w:autoSpaceDE w:val="0"/>
        <w:autoSpaceDN w:val="0"/>
        <w:adjustRightInd w:val="0"/>
        <w:spacing w:line="240" w:lineRule="auto"/>
        <w:jc w:val="center"/>
        <w:rPr>
          <w:b/>
          <w:sz w:val="24"/>
          <w:szCs w:val="24"/>
        </w:rPr>
      </w:pPr>
      <w:r w:rsidRPr="009E6BDB">
        <w:rPr>
          <w:b/>
          <w:sz w:val="24"/>
          <w:szCs w:val="24"/>
        </w:rPr>
        <w:t xml:space="preserve">PwC boosts </w:t>
      </w:r>
      <w:r w:rsidR="00537041" w:rsidRPr="009E6BDB">
        <w:rPr>
          <w:b/>
          <w:sz w:val="24"/>
          <w:szCs w:val="24"/>
        </w:rPr>
        <w:t>its consulting capability</w:t>
      </w:r>
      <w:r w:rsidR="00A229B8" w:rsidRPr="009E6BDB">
        <w:rPr>
          <w:b/>
          <w:sz w:val="24"/>
          <w:szCs w:val="24"/>
        </w:rPr>
        <w:t xml:space="preserve"> </w:t>
      </w:r>
      <w:r w:rsidRPr="009E6BDB">
        <w:rPr>
          <w:b/>
          <w:sz w:val="24"/>
          <w:szCs w:val="24"/>
        </w:rPr>
        <w:t>in South East Asia</w:t>
      </w:r>
    </w:p>
    <w:p w:rsidR="00164E96" w:rsidRPr="00164E96" w:rsidRDefault="00164E96" w:rsidP="00164E96">
      <w:pPr>
        <w:autoSpaceDE w:val="0"/>
        <w:autoSpaceDN w:val="0"/>
        <w:adjustRightInd w:val="0"/>
        <w:spacing w:line="240" w:lineRule="auto"/>
        <w:rPr>
          <w:b/>
          <w:szCs w:val="20"/>
        </w:rPr>
      </w:pPr>
    </w:p>
    <w:p w:rsidR="00103AE7" w:rsidRPr="00103AE7" w:rsidRDefault="00103AE7" w:rsidP="00103AE7">
      <w:pPr>
        <w:autoSpaceDE w:val="0"/>
        <w:autoSpaceDN w:val="0"/>
        <w:adjustRightInd w:val="0"/>
        <w:spacing w:line="240" w:lineRule="auto"/>
        <w:rPr>
          <w:szCs w:val="20"/>
        </w:rPr>
      </w:pPr>
      <w:r w:rsidRPr="00103AE7">
        <w:rPr>
          <w:szCs w:val="20"/>
        </w:rPr>
        <w:t xml:space="preserve">PwC </w:t>
      </w:r>
      <w:r w:rsidR="00537041">
        <w:rPr>
          <w:szCs w:val="20"/>
        </w:rPr>
        <w:t>is growing</w:t>
      </w:r>
      <w:r w:rsidRPr="00103AE7">
        <w:rPr>
          <w:szCs w:val="20"/>
        </w:rPr>
        <w:t xml:space="preserve"> </w:t>
      </w:r>
      <w:r w:rsidR="00537041">
        <w:rPr>
          <w:szCs w:val="20"/>
        </w:rPr>
        <w:t>its consulting capability in</w:t>
      </w:r>
      <w:r w:rsidRPr="00103AE7">
        <w:rPr>
          <w:szCs w:val="20"/>
        </w:rPr>
        <w:t xml:space="preserve"> South East Asia </w:t>
      </w:r>
      <w:r w:rsidR="00A229B8">
        <w:rPr>
          <w:szCs w:val="20"/>
        </w:rPr>
        <w:t>with the formation of</w:t>
      </w:r>
      <w:r w:rsidRPr="00103AE7">
        <w:rPr>
          <w:szCs w:val="20"/>
        </w:rPr>
        <w:t xml:space="preserve"> a new joint venture </w:t>
      </w:r>
      <w:r w:rsidR="00AC3395">
        <w:rPr>
          <w:szCs w:val="20"/>
        </w:rPr>
        <w:t>between</w:t>
      </w:r>
      <w:r w:rsidRPr="00103AE7">
        <w:rPr>
          <w:szCs w:val="20"/>
        </w:rPr>
        <w:t xml:space="preserve"> PwC Consulting practices in South East Asia, New Zealand, Australia and the United States.</w:t>
      </w:r>
    </w:p>
    <w:p w:rsidR="00103AE7" w:rsidRPr="00103AE7" w:rsidRDefault="00103AE7" w:rsidP="00103AE7">
      <w:pPr>
        <w:autoSpaceDE w:val="0"/>
        <w:autoSpaceDN w:val="0"/>
        <w:adjustRightInd w:val="0"/>
        <w:spacing w:line="240" w:lineRule="auto"/>
        <w:rPr>
          <w:szCs w:val="20"/>
        </w:rPr>
      </w:pPr>
    </w:p>
    <w:p w:rsidR="00A229B8" w:rsidRDefault="00103AE7" w:rsidP="00103AE7">
      <w:pPr>
        <w:autoSpaceDE w:val="0"/>
        <w:autoSpaceDN w:val="0"/>
        <w:adjustRightInd w:val="0"/>
        <w:spacing w:line="240" w:lineRule="auto"/>
        <w:rPr>
          <w:szCs w:val="20"/>
        </w:rPr>
      </w:pPr>
      <w:r w:rsidRPr="00103AE7">
        <w:rPr>
          <w:szCs w:val="20"/>
        </w:rPr>
        <w:t xml:space="preserve">The </w:t>
      </w:r>
      <w:r w:rsidR="00537041">
        <w:rPr>
          <w:szCs w:val="20"/>
        </w:rPr>
        <w:t xml:space="preserve">new South East Asia consulting practice </w:t>
      </w:r>
      <w:r w:rsidRPr="00103AE7">
        <w:rPr>
          <w:szCs w:val="20"/>
        </w:rPr>
        <w:t>will give PwC clients access to an integrated service network and specialist consultants across the region</w:t>
      </w:r>
      <w:r w:rsidR="00A229B8">
        <w:rPr>
          <w:szCs w:val="20"/>
        </w:rPr>
        <w:t>.</w:t>
      </w:r>
      <w:r w:rsidR="00537041" w:rsidRPr="00103AE7" w:rsidDel="00537041">
        <w:rPr>
          <w:szCs w:val="20"/>
        </w:rPr>
        <w:t xml:space="preserve"> </w:t>
      </w:r>
    </w:p>
    <w:p w:rsidR="00A229B8" w:rsidRDefault="00A229B8" w:rsidP="00103AE7">
      <w:pPr>
        <w:autoSpaceDE w:val="0"/>
        <w:autoSpaceDN w:val="0"/>
        <w:adjustRightInd w:val="0"/>
        <w:spacing w:line="240" w:lineRule="auto"/>
        <w:rPr>
          <w:szCs w:val="20"/>
        </w:rPr>
      </w:pPr>
    </w:p>
    <w:p w:rsidR="00103AE7" w:rsidRPr="00103AE7" w:rsidRDefault="00103AE7" w:rsidP="00103AE7">
      <w:pPr>
        <w:autoSpaceDE w:val="0"/>
        <w:autoSpaceDN w:val="0"/>
        <w:adjustRightInd w:val="0"/>
        <w:spacing w:line="240" w:lineRule="auto"/>
        <w:rPr>
          <w:szCs w:val="20"/>
        </w:rPr>
      </w:pPr>
      <w:r w:rsidRPr="00103AE7">
        <w:rPr>
          <w:szCs w:val="20"/>
        </w:rPr>
        <w:t xml:space="preserve">“South East Asia is one of the fastest growing regions in the world, and there is significant demand for specialist consulting expertise and support,” said </w:t>
      </w:r>
      <w:r w:rsidR="00537041">
        <w:rPr>
          <w:szCs w:val="20"/>
        </w:rPr>
        <w:t>Derek Kidley who will head the new South East Asia consulting practice</w:t>
      </w:r>
      <w:r w:rsidRPr="00103AE7">
        <w:rPr>
          <w:szCs w:val="20"/>
        </w:rPr>
        <w:t>.</w:t>
      </w:r>
    </w:p>
    <w:p w:rsidR="00103AE7" w:rsidRPr="00103AE7" w:rsidRDefault="00103AE7" w:rsidP="00103AE7">
      <w:pPr>
        <w:autoSpaceDE w:val="0"/>
        <w:autoSpaceDN w:val="0"/>
        <w:adjustRightInd w:val="0"/>
        <w:spacing w:line="240" w:lineRule="auto"/>
        <w:rPr>
          <w:szCs w:val="20"/>
        </w:rPr>
      </w:pPr>
    </w:p>
    <w:p w:rsidR="00D56774" w:rsidRDefault="00D56774" w:rsidP="00D56774">
      <w:pPr>
        <w:autoSpaceDE w:val="0"/>
        <w:autoSpaceDN w:val="0"/>
        <w:adjustRightInd w:val="0"/>
        <w:spacing w:line="240" w:lineRule="auto"/>
        <w:rPr>
          <w:rFonts w:cs="Georgia"/>
          <w:color w:val="000000"/>
          <w:szCs w:val="20"/>
          <w:lang w:eastAsia="en-GB"/>
        </w:rPr>
      </w:pPr>
      <w:r>
        <w:rPr>
          <w:rFonts w:cs="Georgia"/>
          <w:color w:val="000000"/>
          <w:szCs w:val="20"/>
          <w:lang w:eastAsia="en-GB"/>
        </w:rPr>
        <w:t>“Our clients are focused on identifying and pursuing opportunities in South East Asia and the increased focus and investment in the region will ensure enhanced support for clients.</w:t>
      </w:r>
    </w:p>
    <w:p w:rsidR="00D56774" w:rsidRDefault="00D56774" w:rsidP="00D56774">
      <w:pPr>
        <w:autoSpaceDE w:val="0"/>
        <w:autoSpaceDN w:val="0"/>
        <w:adjustRightInd w:val="0"/>
        <w:spacing w:line="240" w:lineRule="auto"/>
        <w:rPr>
          <w:rFonts w:cs="Georgia"/>
          <w:color w:val="000000"/>
          <w:szCs w:val="20"/>
          <w:lang w:eastAsia="en-GB"/>
        </w:rPr>
      </w:pPr>
      <w:bookmarkStart w:id="0" w:name="_GoBack"/>
      <w:bookmarkEnd w:id="0"/>
    </w:p>
    <w:p w:rsidR="00D56774" w:rsidRDefault="00D56774" w:rsidP="00D56774">
      <w:pPr>
        <w:autoSpaceDE w:val="0"/>
        <w:autoSpaceDN w:val="0"/>
        <w:adjustRightInd w:val="0"/>
        <w:spacing w:line="240" w:lineRule="auto"/>
        <w:rPr>
          <w:rFonts w:cs="Georgia"/>
          <w:color w:val="000000"/>
          <w:szCs w:val="20"/>
          <w:lang w:eastAsia="en-GB"/>
        </w:rPr>
      </w:pPr>
      <w:r>
        <w:rPr>
          <w:rFonts w:cs="Georgia"/>
          <w:color w:val="000000"/>
          <w:szCs w:val="20"/>
          <w:lang w:eastAsia="en-GB"/>
        </w:rPr>
        <w:t>“PwC's individual firms have developed a strong Consulting presence in South East Asia, and this joint venture will allow us to take this to the next level. The new focus will ensure we are sharing our resources, capabilities and expertise, and we’ll make sure that our clients always have access to the best people and most relevant support across the region.”</w:t>
      </w:r>
    </w:p>
    <w:p w:rsidR="00103AE7" w:rsidRPr="00103AE7" w:rsidRDefault="00103AE7" w:rsidP="00103AE7">
      <w:pPr>
        <w:autoSpaceDE w:val="0"/>
        <w:autoSpaceDN w:val="0"/>
        <w:adjustRightInd w:val="0"/>
        <w:spacing w:line="240" w:lineRule="auto"/>
        <w:rPr>
          <w:szCs w:val="20"/>
        </w:rPr>
      </w:pPr>
    </w:p>
    <w:p w:rsidR="00103AE7" w:rsidRPr="00103AE7" w:rsidRDefault="00103AE7" w:rsidP="00103AE7">
      <w:pPr>
        <w:autoSpaceDE w:val="0"/>
        <w:autoSpaceDN w:val="0"/>
        <w:adjustRightInd w:val="0"/>
        <w:spacing w:line="240" w:lineRule="auto"/>
        <w:rPr>
          <w:szCs w:val="20"/>
        </w:rPr>
      </w:pPr>
      <w:r w:rsidRPr="00103AE7">
        <w:rPr>
          <w:szCs w:val="20"/>
        </w:rPr>
        <w:t xml:space="preserve">The new South East Asian Consulting Business commenced on August 1, 2013. </w:t>
      </w:r>
    </w:p>
    <w:p w:rsidR="00103AE7" w:rsidRPr="00103AE7" w:rsidRDefault="00103AE7" w:rsidP="00103AE7">
      <w:pPr>
        <w:autoSpaceDE w:val="0"/>
        <w:autoSpaceDN w:val="0"/>
        <w:adjustRightInd w:val="0"/>
        <w:spacing w:line="240" w:lineRule="auto"/>
        <w:rPr>
          <w:szCs w:val="20"/>
        </w:rPr>
      </w:pPr>
    </w:p>
    <w:p w:rsidR="00164E96" w:rsidRDefault="00103AE7" w:rsidP="00103AE7">
      <w:pPr>
        <w:autoSpaceDE w:val="0"/>
        <w:autoSpaceDN w:val="0"/>
        <w:adjustRightInd w:val="0"/>
        <w:spacing w:line="240" w:lineRule="auto"/>
        <w:rPr>
          <w:szCs w:val="20"/>
        </w:rPr>
      </w:pPr>
      <w:r w:rsidRPr="00103AE7">
        <w:rPr>
          <w:szCs w:val="20"/>
        </w:rPr>
        <w:t>PwC Partner, Derek Kidley, will be based in Singapore and head up the new operation.</w:t>
      </w:r>
    </w:p>
    <w:p w:rsidR="00103AE7" w:rsidRPr="009E6BDB" w:rsidRDefault="00103AE7" w:rsidP="00103AE7">
      <w:pPr>
        <w:autoSpaceDE w:val="0"/>
        <w:autoSpaceDN w:val="0"/>
        <w:adjustRightInd w:val="0"/>
        <w:spacing w:line="240" w:lineRule="auto"/>
        <w:rPr>
          <w:rFonts w:eastAsia="ITCCharterCom-Regular" w:cs="ITCCharterCom-Regular"/>
          <w:sz w:val="22"/>
          <w:szCs w:val="24"/>
        </w:rPr>
      </w:pPr>
    </w:p>
    <w:p w:rsidR="009E6BDB" w:rsidRDefault="009E6BDB">
      <w:pPr>
        <w:spacing w:line="240" w:lineRule="auto"/>
        <w:rPr>
          <w:rFonts w:cs="Georgia"/>
          <w:b/>
          <w:color w:val="000000"/>
          <w:szCs w:val="20"/>
          <w:lang w:eastAsia="en-GB"/>
        </w:rPr>
      </w:pPr>
    </w:p>
    <w:p w:rsidR="00071D97" w:rsidRDefault="00AE55E5">
      <w:pPr>
        <w:spacing w:line="240" w:lineRule="auto"/>
        <w:rPr>
          <w:rFonts w:cs="Georgia"/>
          <w:b/>
          <w:color w:val="000000"/>
          <w:szCs w:val="20"/>
          <w:lang w:eastAsia="en-GB"/>
        </w:rPr>
      </w:pPr>
      <w:r w:rsidRPr="007417D0">
        <w:rPr>
          <w:rFonts w:cs="Georgia"/>
          <w:b/>
          <w:color w:val="000000"/>
          <w:szCs w:val="20"/>
          <w:lang w:eastAsia="en-GB"/>
        </w:rPr>
        <w:t>Notes to Editor</w:t>
      </w:r>
    </w:p>
    <w:p w:rsidR="00D808E0" w:rsidRPr="007417D0" w:rsidRDefault="00D808E0">
      <w:pPr>
        <w:spacing w:line="240" w:lineRule="auto"/>
        <w:rPr>
          <w:rFonts w:cs="Georgia"/>
          <w:b/>
          <w:color w:val="000000"/>
          <w:szCs w:val="20"/>
          <w:lang w:eastAsia="en-GB"/>
        </w:rPr>
      </w:pPr>
    </w:p>
    <w:p w:rsidR="007417D0" w:rsidRDefault="007417D0" w:rsidP="007417D0">
      <w:pPr>
        <w:rPr>
          <w:rFonts w:eastAsia="Arial Unicode MS" w:cs="Helv"/>
          <w:b/>
          <w:color w:val="000000"/>
          <w:lang w:val="en-US" w:eastAsia="en-GB"/>
        </w:rPr>
      </w:pPr>
      <w:r>
        <w:rPr>
          <w:rFonts w:eastAsia="Arial Unicode MS" w:cs="Helv"/>
          <w:b/>
          <w:color w:val="000000"/>
          <w:lang w:val="en-US" w:eastAsia="en-GB"/>
        </w:rPr>
        <w:t>About PwC</w:t>
      </w:r>
    </w:p>
    <w:p w:rsidR="007417D0" w:rsidRDefault="007417D0" w:rsidP="007417D0">
      <w:pPr>
        <w:rPr>
          <w:rFonts w:eastAsia="Arial Unicode MS" w:cs="Helv"/>
          <w:color w:val="000000"/>
          <w:lang w:val="en-US" w:eastAsia="en-GB"/>
        </w:rPr>
      </w:pPr>
    </w:p>
    <w:p w:rsidR="002F33B2" w:rsidRPr="002F33B2" w:rsidRDefault="002F33B2" w:rsidP="002F33B2">
      <w:pPr>
        <w:rPr>
          <w:rFonts w:eastAsia="Arial Unicode MS" w:cs="Helv"/>
          <w:color w:val="000000"/>
          <w:lang w:val="en-US" w:eastAsia="en-GB"/>
        </w:rPr>
      </w:pPr>
      <w:r w:rsidRPr="002F33B2">
        <w:rPr>
          <w:rFonts w:eastAsia="Arial Unicode MS" w:cs="Helv"/>
          <w:color w:val="000000"/>
          <w:lang w:val="en-US" w:eastAsia="en-GB"/>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2F33B2" w:rsidRPr="002F33B2" w:rsidRDefault="002F33B2" w:rsidP="002F33B2">
      <w:pPr>
        <w:rPr>
          <w:rFonts w:eastAsia="Arial Unicode MS" w:cs="Helv"/>
          <w:color w:val="000000"/>
          <w:lang w:val="en-US" w:eastAsia="en-GB"/>
        </w:rPr>
      </w:pPr>
    </w:p>
    <w:p w:rsidR="002F33B2" w:rsidRDefault="002F33B2" w:rsidP="002F33B2">
      <w:pPr>
        <w:rPr>
          <w:rFonts w:eastAsia="Arial Unicode MS" w:cs="Helv"/>
          <w:color w:val="000000"/>
          <w:lang w:val="en-US" w:eastAsia="en-GB"/>
        </w:rPr>
      </w:pPr>
      <w:r w:rsidRPr="002F33B2">
        <w:rPr>
          <w:rFonts w:eastAsia="Arial Unicode MS" w:cs="Helv"/>
          <w:color w:val="000000"/>
          <w:lang w:val="en-US" w:eastAsia="en-GB"/>
        </w:rPr>
        <w:t>© 2013 PwC. All rights reserved</w:t>
      </w:r>
    </w:p>
    <w:p w:rsidR="000E4A23" w:rsidRPr="002F33B2" w:rsidRDefault="000E4A23" w:rsidP="002F33B2">
      <w:pPr>
        <w:rPr>
          <w:rFonts w:eastAsia="Arial Unicode MS" w:cs="Helv"/>
          <w:color w:val="000000"/>
          <w:lang w:val="en-US" w:eastAsia="en-GB"/>
        </w:rPr>
      </w:pPr>
    </w:p>
    <w:p w:rsidR="007417D0" w:rsidRDefault="002F33B2" w:rsidP="002F33B2">
      <w:pPr>
        <w:rPr>
          <w:rFonts w:cs="Arial"/>
          <w:bCs/>
        </w:rPr>
      </w:pPr>
      <w:r w:rsidRPr="002F33B2">
        <w:rPr>
          <w:rFonts w:eastAsia="Arial Unicode MS" w:cs="Helv"/>
          <w:color w:val="000000"/>
          <w:lang w:val="en-US" w:eastAsia="en-GB"/>
        </w:rPr>
        <w:t>PwC refers to the PwC network and/or one or more of its member firms, each of which is a separate legal entity. Please see www.pwc.com/structure for further details.</w:t>
      </w:r>
    </w:p>
    <w:p w:rsidR="00D808E0" w:rsidRDefault="00D808E0">
      <w:pPr>
        <w:rPr>
          <w:rFonts w:cs="Arial"/>
          <w:bCs/>
        </w:rPr>
      </w:pPr>
    </w:p>
    <w:sectPr w:rsidR="00D808E0" w:rsidSect="00071D97">
      <w:headerReference w:type="even" r:id="rId9"/>
      <w:headerReference w:type="default" r:id="rId10"/>
      <w:footerReference w:type="even" r:id="rId11"/>
      <w:footerReference w:type="default" r:id="rId12"/>
      <w:headerReference w:type="first" r:id="rId13"/>
      <w:pgSz w:w="11907" w:h="16839"/>
      <w:pgMar w:top="3137" w:right="850" w:bottom="1417"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94" w:rsidRDefault="00900494">
      <w:pPr>
        <w:spacing w:line="240" w:lineRule="auto"/>
      </w:pPr>
      <w:r>
        <w:separator/>
      </w:r>
    </w:p>
  </w:endnote>
  <w:endnote w:type="continuationSeparator" w:id="0">
    <w:p w:rsidR="00900494" w:rsidRDefault="00900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CharterCom-Regular">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95" w:rsidRDefault="001206E6">
    <w:pPr>
      <w:pStyle w:val="Footer"/>
    </w:pPr>
    <w:r>
      <w:fldChar w:fldCharType="begin"/>
    </w:r>
    <w:r w:rsidR="00160EAA">
      <w:instrText xml:space="preserve"> PAGE  \* MERGEFORMAT </w:instrText>
    </w:r>
    <w:r>
      <w:fldChar w:fldCharType="separate"/>
    </w:r>
    <w:r w:rsidR="00D56774">
      <w:rPr>
        <w:noProof/>
      </w:rPr>
      <w:t>2</w:t>
    </w:r>
    <w:r>
      <w:rPr>
        <w:noProof/>
      </w:rPr>
      <w:fldChar w:fldCharType="end"/>
    </w:r>
    <w:r w:rsidR="00195895">
      <w:t xml:space="preserve"> of </w:t>
    </w:r>
    <w:fldSimple w:instr=" NUMPAGES  \* MERGEFORMAT ">
      <w:r w:rsidR="00D56774">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95" w:rsidRDefault="001206E6">
    <w:pPr>
      <w:pStyle w:val="Footer"/>
    </w:pPr>
    <w:r>
      <w:fldChar w:fldCharType="begin"/>
    </w:r>
    <w:r w:rsidR="00160EAA">
      <w:instrText xml:space="preserve"> PAGE  \* MERGEFORMAT </w:instrText>
    </w:r>
    <w:r>
      <w:fldChar w:fldCharType="separate"/>
    </w:r>
    <w:r w:rsidR="00195895">
      <w:rPr>
        <w:noProof/>
      </w:rPr>
      <w:t>3</w:t>
    </w:r>
    <w:r>
      <w:rPr>
        <w:noProof/>
      </w:rPr>
      <w:fldChar w:fldCharType="end"/>
    </w:r>
    <w:r w:rsidR="00195895">
      <w:t xml:space="preserve"> of </w:t>
    </w:r>
    <w:fldSimple w:instr=" NUMPAGES  \* MERGEFORMAT ">
      <w:r w:rsidR="00195895">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94" w:rsidRDefault="00900494">
      <w:pPr>
        <w:spacing w:line="240" w:lineRule="auto"/>
      </w:pPr>
      <w:r>
        <w:separator/>
      </w:r>
    </w:p>
  </w:footnote>
  <w:footnote w:type="continuationSeparator" w:id="0">
    <w:p w:rsidR="00900494" w:rsidRDefault="009004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95" w:rsidRDefault="00195895">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195895" w:rsidRDefault="00195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95" w:rsidRDefault="00195895">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195895" w:rsidRDefault="00195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95" w:rsidRDefault="00195895">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BAB6FC"/>
    <w:lvl w:ilvl="0">
      <w:numFmt w:val="bullet"/>
      <w:lvlText w:val="*"/>
      <w:lvlJc w:val="left"/>
    </w:lvl>
  </w:abstractNum>
  <w:abstractNum w:abstractNumId="1">
    <w:nsid w:val="36A3401D"/>
    <w:multiLevelType w:val="hybridMultilevel"/>
    <w:tmpl w:val="D0527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1302166"/>
    <w:multiLevelType w:val="hybridMultilevel"/>
    <w:tmpl w:val="1784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B5561E"/>
    <w:multiLevelType w:val="hybridMultilevel"/>
    <w:tmpl w:val="1F1E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Helv" w:hAnsi="Helv"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97"/>
    <w:rsid w:val="00071D97"/>
    <w:rsid w:val="000E4A23"/>
    <w:rsid w:val="00103AE7"/>
    <w:rsid w:val="001206E6"/>
    <w:rsid w:val="00124C46"/>
    <w:rsid w:val="00125C2C"/>
    <w:rsid w:val="00160EAA"/>
    <w:rsid w:val="00161644"/>
    <w:rsid w:val="00164E96"/>
    <w:rsid w:val="00173FB5"/>
    <w:rsid w:val="00195895"/>
    <w:rsid w:val="002B46D1"/>
    <w:rsid w:val="002F33B2"/>
    <w:rsid w:val="00307472"/>
    <w:rsid w:val="00331F22"/>
    <w:rsid w:val="00357880"/>
    <w:rsid w:val="003903E6"/>
    <w:rsid w:val="003B3833"/>
    <w:rsid w:val="003F316C"/>
    <w:rsid w:val="00431EAE"/>
    <w:rsid w:val="004D2E12"/>
    <w:rsid w:val="005127AD"/>
    <w:rsid w:val="00537041"/>
    <w:rsid w:val="005F1D22"/>
    <w:rsid w:val="00656671"/>
    <w:rsid w:val="00693BE0"/>
    <w:rsid w:val="00722A39"/>
    <w:rsid w:val="00740CA5"/>
    <w:rsid w:val="007417D0"/>
    <w:rsid w:val="00752E10"/>
    <w:rsid w:val="00767904"/>
    <w:rsid w:val="007D03D1"/>
    <w:rsid w:val="008F4806"/>
    <w:rsid w:val="00900494"/>
    <w:rsid w:val="009E6BDB"/>
    <w:rsid w:val="00A229B8"/>
    <w:rsid w:val="00A52895"/>
    <w:rsid w:val="00A710B7"/>
    <w:rsid w:val="00AC3395"/>
    <w:rsid w:val="00AD5F90"/>
    <w:rsid w:val="00AE55E5"/>
    <w:rsid w:val="00B06F3D"/>
    <w:rsid w:val="00B42690"/>
    <w:rsid w:val="00B759A9"/>
    <w:rsid w:val="00B769A2"/>
    <w:rsid w:val="00C24FE8"/>
    <w:rsid w:val="00C61337"/>
    <w:rsid w:val="00C735D3"/>
    <w:rsid w:val="00D34712"/>
    <w:rsid w:val="00D56774"/>
    <w:rsid w:val="00D808E0"/>
    <w:rsid w:val="00DB6E10"/>
    <w:rsid w:val="00DE3BB9"/>
    <w:rsid w:val="00E52C42"/>
    <w:rsid w:val="00E759ED"/>
    <w:rsid w:val="00E91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97"/>
    <w:pPr>
      <w:spacing w:line="240" w:lineRule="atLeast"/>
    </w:pPr>
    <w:rPr>
      <w:rFonts w:ascii="Georgia" w:hAnsi="Georgia"/>
      <w:szCs w:val="22"/>
      <w:lang w:eastAsia="en-US"/>
    </w:rPr>
  </w:style>
  <w:style w:type="paragraph" w:styleId="Heading1">
    <w:name w:val="heading 1"/>
    <w:basedOn w:val="Normal"/>
    <w:next w:val="Normal"/>
    <w:link w:val="Heading1Char"/>
    <w:qFormat/>
    <w:rsid w:val="00071D97"/>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97"/>
    <w:pPr>
      <w:tabs>
        <w:tab w:val="center" w:pos="4513"/>
        <w:tab w:val="right" w:pos="9026"/>
      </w:tabs>
      <w:spacing w:line="240" w:lineRule="auto"/>
    </w:pPr>
  </w:style>
  <w:style w:type="character" w:customStyle="1" w:styleId="HeaderChar">
    <w:name w:val="Header Char"/>
    <w:basedOn w:val="DefaultParagraphFont"/>
    <w:link w:val="Header"/>
    <w:uiPriority w:val="99"/>
    <w:rsid w:val="00071D97"/>
  </w:style>
  <w:style w:type="paragraph" w:styleId="Footer">
    <w:name w:val="footer"/>
    <w:basedOn w:val="Normal"/>
    <w:link w:val="FooterChar"/>
    <w:uiPriority w:val="99"/>
    <w:semiHidden/>
    <w:unhideWhenUsed/>
    <w:rsid w:val="00071D9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71D97"/>
  </w:style>
  <w:style w:type="paragraph" w:styleId="BodyText">
    <w:name w:val="Body Text"/>
    <w:basedOn w:val="Normal"/>
    <w:link w:val="BodyTextChar"/>
    <w:uiPriority w:val="99"/>
    <w:semiHidden/>
    <w:unhideWhenUsed/>
    <w:rsid w:val="00071D97"/>
    <w:pPr>
      <w:spacing w:after="240"/>
    </w:pPr>
  </w:style>
  <w:style w:type="character" w:customStyle="1" w:styleId="BodyTextChar">
    <w:name w:val="Body Text Char"/>
    <w:basedOn w:val="DefaultParagraphFont"/>
    <w:link w:val="BodyText"/>
    <w:uiPriority w:val="99"/>
    <w:semiHidden/>
    <w:rsid w:val="00071D97"/>
    <w:rPr>
      <w:rFonts w:ascii="Georgia" w:hAnsi="Georgia"/>
      <w:sz w:val="20"/>
    </w:rPr>
  </w:style>
  <w:style w:type="paragraph" w:styleId="Title">
    <w:name w:val="Title"/>
    <w:basedOn w:val="Normal"/>
    <w:next w:val="Normal"/>
    <w:link w:val="TitleChar"/>
    <w:uiPriority w:val="10"/>
    <w:qFormat/>
    <w:rsid w:val="00071D9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071D97"/>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071D97"/>
    <w:pPr>
      <w:spacing w:line="200" w:lineRule="atLeast"/>
    </w:pPr>
    <w:rPr>
      <w:i/>
      <w:sz w:val="18"/>
    </w:rPr>
  </w:style>
  <w:style w:type="character" w:customStyle="1" w:styleId="AddressChar">
    <w:name w:val="Address Char"/>
    <w:basedOn w:val="DefaultParagraphFont"/>
    <w:link w:val="Address"/>
    <w:rsid w:val="00071D97"/>
    <w:rPr>
      <w:rFonts w:ascii="Georgia" w:hAnsi="Georgia"/>
      <w:i/>
      <w:sz w:val="18"/>
    </w:rPr>
  </w:style>
  <w:style w:type="paragraph" w:customStyle="1" w:styleId="Disclaimer">
    <w:name w:val="Disclaimer"/>
    <w:basedOn w:val="Normal"/>
    <w:link w:val="DisclaimerChar"/>
    <w:rsid w:val="00071D97"/>
    <w:pPr>
      <w:spacing w:line="140" w:lineRule="atLeast"/>
    </w:pPr>
    <w:rPr>
      <w:rFonts w:ascii="Arial" w:hAnsi="Arial" w:cs="Arial"/>
      <w:sz w:val="12"/>
    </w:rPr>
  </w:style>
  <w:style w:type="character" w:customStyle="1" w:styleId="DisclaimerChar">
    <w:name w:val="Disclaimer Char"/>
    <w:basedOn w:val="DefaultParagraphFont"/>
    <w:link w:val="Disclaimer"/>
    <w:rsid w:val="00071D97"/>
    <w:rPr>
      <w:rFonts w:ascii="Arial" w:hAnsi="Arial" w:cs="Arial"/>
      <w:sz w:val="12"/>
    </w:rPr>
  </w:style>
  <w:style w:type="character" w:customStyle="1" w:styleId="Heading1Char">
    <w:name w:val="Heading 1 Char"/>
    <w:basedOn w:val="DefaultParagraphFont"/>
    <w:link w:val="Heading1"/>
    <w:rsid w:val="00071D97"/>
    <w:rPr>
      <w:rFonts w:ascii="Cambria" w:eastAsia="Times New Roman" w:hAnsi="Cambria" w:cs="Times New Roman"/>
      <w:b/>
      <w:bCs/>
      <w:kern w:val="32"/>
      <w:sz w:val="32"/>
      <w:szCs w:val="32"/>
    </w:rPr>
  </w:style>
  <w:style w:type="paragraph" w:customStyle="1" w:styleId="ReleaseBodyText">
    <w:name w:val="Release Body Text"/>
    <w:rsid w:val="00071D97"/>
    <w:rPr>
      <w:rFonts w:ascii="Arial" w:eastAsia="Times New Roman" w:hAnsi="Arial" w:cs="Arial"/>
      <w:lang w:eastAsia="en-US"/>
    </w:rPr>
  </w:style>
  <w:style w:type="paragraph" w:customStyle="1" w:styleId="Heading">
    <w:name w:val="Heading"/>
    <w:basedOn w:val="Normal"/>
    <w:rsid w:val="00071D97"/>
    <w:pPr>
      <w:spacing w:line="240" w:lineRule="auto"/>
    </w:pPr>
    <w:rPr>
      <w:rFonts w:ascii="Arial" w:eastAsia="Times New Roman" w:hAnsi="Arial"/>
      <w:b/>
      <w:sz w:val="24"/>
      <w:szCs w:val="20"/>
    </w:rPr>
  </w:style>
  <w:style w:type="paragraph" w:styleId="ListParagraph">
    <w:name w:val="List Paragraph"/>
    <w:basedOn w:val="Normal"/>
    <w:uiPriority w:val="34"/>
    <w:qFormat/>
    <w:rsid w:val="00071D97"/>
    <w:pPr>
      <w:ind w:left="720"/>
      <w:contextualSpacing/>
    </w:pPr>
  </w:style>
  <w:style w:type="paragraph" w:styleId="BalloonText">
    <w:name w:val="Balloon Text"/>
    <w:basedOn w:val="Normal"/>
    <w:link w:val="BalloonTextChar"/>
    <w:uiPriority w:val="99"/>
    <w:semiHidden/>
    <w:unhideWhenUsed/>
    <w:rsid w:val="00071D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97"/>
    <w:rPr>
      <w:rFonts w:ascii="Tahoma" w:hAnsi="Tahoma" w:cs="Tahoma"/>
      <w:sz w:val="16"/>
      <w:szCs w:val="16"/>
      <w:lang w:eastAsia="en-US"/>
    </w:rPr>
  </w:style>
  <w:style w:type="character" w:styleId="Hyperlink">
    <w:name w:val="Hyperlink"/>
    <w:basedOn w:val="DefaultParagraphFont"/>
    <w:uiPriority w:val="99"/>
    <w:unhideWhenUsed/>
    <w:rsid w:val="00071D97"/>
    <w:rPr>
      <w:color w:val="0000FF" w:themeColor="hyperlink"/>
      <w:u w:val="single"/>
    </w:rPr>
  </w:style>
  <w:style w:type="paragraph" w:styleId="NormalWeb">
    <w:name w:val="Normal (Web)"/>
    <w:basedOn w:val="Normal"/>
    <w:uiPriority w:val="99"/>
    <w:unhideWhenUsed/>
    <w:rsid w:val="00071D97"/>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97"/>
    <w:pPr>
      <w:spacing w:line="240" w:lineRule="atLeast"/>
    </w:pPr>
    <w:rPr>
      <w:rFonts w:ascii="Georgia" w:hAnsi="Georgia"/>
      <w:szCs w:val="22"/>
      <w:lang w:eastAsia="en-US"/>
    </w:rPr>
  </w:style>
  <w:style w:type="paragraph" w:styleId="Heading1">
    <w:name w:val="heading 1"/>
    <w:basedOn w:val="Normal"/>
    <w:next w:val="Normal"/>
    <w:link w:val="Heading1Char"/>
    <w:qFormat/>
    <w:rsid w:val="00071D97"/>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97"/>
    <w:pPr>
      <w:tabs>
        <w:tab w:val="center" w:pos="4513"/>
        <w:tab w:val="right" w:pos="9026"/>
      </w:tabs>
      <w:spacing w:line="240" w:lineRule="auto"/>
    </w:pPr>
  </w:style>
  <w:style w:type="character" w:customStyle="1" w:styleId="HeaderChar">
    <w:name w:val="Header Char"/>
    <w:basedOn w:val="DefaultParagraphFont"/>
    <w:link w:val="Header"/>
    <w:uiPriority w:val="99"/>
    <w:rsid w:val="00071D97"/>
  </w:style>
  <w:style w:type="paragraph" w:styleId="Footer">
    <w:name w:val="footer"/>
    <w:basedOn w:val="Normal"/>
    <w:link w:val="FooterChar"/>
    <w:uiPriority w:val="99"/>
    <w:semiHidden/>
    <w:unhideWhenUsed/>
    <w:rsid w:val="00071D9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71D97"/>
  </w:style>
  <w:style w:type="paragraph" w:styleId="BodyText">
    <w:name w:val="Body Text"/>
    <w:basedOn w:val="Normal"/>
    <w:link w:val="BodyTextChar"/>
    <w:uiPriority w:val="99"/>
    <w:semiHidden/>
    <w:unhideWhenUsed/>
    <w:rsid w:val="00071D97"/>
    <w:pPr>
      <w:spacing w:after="240"/>
    </w:pPr>
  </w:style>
  <w:style w:type="character" w:customStyle="1" w:styleId="BodyTextChar">
    <w:name w:val="Body Text Char"/>
    <w:basedOn w:val="DefaultParagraphFont"/>
    <w:link w:val="BodyText"/>
    <w:uiPriority w:val="99"/>
    <w:semiHidden/>
    <w:rsid w:val="00071D97"/>
    <w:rPr>
      <w:rFonts w:ascii="Georgia" w:hAnsi="Georgia"/>
      <w:sz w:val="20"/>
    </w:rPr>
  </w:style>
  <w:style w:type="paragraph" w:styleId="Title">
    <w:name w:val="Title"/>
    <w:basedOn w:val="Normal"/>
    <w:next w:val="Normal"/>
    <w:link w:val="TitleChar"/>
    <w:uiPriority w:val="10"/>
    <w:qFormat/>
    <w:rsid w:val="00071D9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071D97"/>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071D97"/>
    <w:pPr>
      <w:spacing w:line="200" w:lineRule="atLeast"/>
    </w:pPr>
    <w:rPr>
      <w:i/>
      <w:sz w:val="18"/>
    </w:rPr>
  </w:style>
  <w:style w:type="character" w:customStyle="1" w:styleId="AddressChar">
    <w:name w:val="Address Char"/>
    <w:basedOn w:val="DefaultParagraphFont"/>
    <w:link w:val="Address"/>
    <w:rsid w:val="00071D97"/>
    <w:rPr>
      <w:rFonts w:ascii="Georgia" w:hAnsi="Georgia"/>
      <w:i/>
      <w:sz w:val="18"/>
    </w:rPr>
  </w:style>
  <w:style w:type="paragraph" w:customStyle="1" w:styleId="Disclaimer">
    <w:name w:val="Disclaimer"/>
    <w:basedOn w:val="Normal"/>
    <w:link w:val="DisclaimerChar"/>
    <w:rsid w:val="00071D97"/>
    <w:pPr>
      <w:spacing w:line="140" w:lineRule="atLeast"/>
    </w:pPr>
    <w:rPr>
      <w:rFonts w:ascii="Arial" w:hAnsi="Arial" w:cs="Arial"/>
      <w:sz w:val="12"/>
    </w:rPr>
  </w:style>
  <w:style w:type="character" w:customStyle="1" w:styleId="DisclaimerChar">
    <w:name w:val="Disclaimer Char"/>
    <w:basedOn w:val="DefaultParagraphFont"/>
    <w:link w:val="Disclaimer"/>
    <w:rsid w:val="00071D97"/>
    <w:rPr>
      <w:rFonts w:ascii="Arial" w:hAnsi="Arial" w:cs="Arial"/>
      <w:sz w:val="12"/>
    </w:rPr>
  </w:style>
  <w:style w:type="character" w:customStyle="1" w:styleId="Heading1Char">
    <w:name w:val="Heading 1 Char"/>
    <w:basedOn w:val="DefaultParagraphFont"/>
    <w:link w:val="Heading1"/>
    <w:rsid w:val="00071D97"/>
    <w:rPr>
      <w:rFonts w:ascii="Cambria" w:eastAsia="Times New Roman" w:hAnsi="Cambria" w:cs="Times New Roman"/>
      <w:b/>
      <w:bCs/>
      <w:kern w:val="32"/>
      <w:sz w:val="32"/>
      <w:szCs w:val="32"/>
    </w:rPr>
  </w:style>
  <w:style w:type="paragraph" w:customStyle="1" w:styleId="ReleaseBodyText">
    <w:name w:val="Release Body Text"/>
    <w:rsid w:val="00071D97"/>
    <w:rPr>
      <w:rFonts w:ascii="Arial" w:eastAsia="Times New Roman" w:hAnsi="Arial" w:cs="Arial"/>
      <w:lang w:eastAsia="en-US"/>
    </w:rPr>
  </w:style>
  <w:style w:type="paragraph" w:customStyle="1" w:styleId="Heading">
    <w:name w:val="Heading"/>
    <w:basedOn w:val="Normal"/>
    <w:rsid w:val="00071D97"/>
    <w:pPr>
      <w:spacing w:line="240" w:lineRule="auto"/>
    </w:pPr>
    <w:rPr>
      <w:rFonts w:ascii="Arial" w:eastAsia="Times New Roman" w:hAnsi="Arial"/>
      <w:b/>
      <w:sz w:val="24"/>
      <w:szCs w:val="20"/>
    </w:rPr>
  </w:style>
  <w:style w:type="paragraph" w:styleId="ListParagraph">
    <w:name w:val="List Paragraph"/>
    <w:basedOn w:val="Normal"/>
    <w:uiPriority w:val="34"/>
    <w:qFormat/>
    <w:rsid w:val="00071D97"/>
    <w:pPr>
      <w:ind w:left="720"/>
      <w:contextualSpacing/>
    </w:pPr>
  </w:style>
  <w:style w:type="paragraph" w:styleId="BalloonText">
    <w:name w:val="Balloon Text"/>
    <w:basedOn w:val="Normal"/>
    <w:link w:val="BalloonTextChar"/>
    <w:uiPriority w:val="99"/>
    <w:semiHidden/>
    <w:unhideWhenUsed/>
    <w:rsid w:val="00071D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97"/>
    <w:rPr>
      <w:rFonts w:ascii="Tahoma" w:hAnsi="Tahoma" w:cs="Tahoma"/>
      <w:sz w:val="16"/>
      <w:szCs w:val="16"/>
      <w:lang w:eastAsia="en-US"/>
    </w:rPr>
  </w:style>
  <w:style w:type="character" w:styleId="Hyperlink">
    <w:name w:val="Hyperlink"/>
    <w:basedOn w:val="DefaultParagraphFont"/>
    <w:uiPriority w:val="99"/>
    <w:unhideWhenUsed/>
    <w:rsid w:val="00071D97"/>
    <w:rPr>
      <w:color w:val="0000FF" w:themeColor="hyperlink"/>
      <w:u w:val="single"/>
    </w:rPr>
  </w:style>
  <w:style w:type="paragraph" w:styleId="NormalWeb">
    <w:name w:val="Normal (Web)"/>
    <w:basedOn w:val="Normal"/>
    <w:uiPriority w:val="99"/>
    <w:unhideWhenUsed/>
    <w:rsid w:val="00071D9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353BD-C27C-4DED-9C34-6D13F6A7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2</cp:revision>
  <cp:lastPrinted>2013-06-26T10:09:00Z</cp:lastPrinted>
  <dcterms:created xsi:type="dcterms:W3CDTF">2013-08-14T14:48:00Z</dcterms:created>
  <dcterms:modified xsi:type="dcterms:W3CDTF">2013-08-14T14:48:00Z</dcterms:modified>
</cp:coreProperties>
</file>