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D7A" w:rsidRPr="00825CFA" w:rsidRDefault="00734D7A">
      <w:pPr>
        <w:spacing w:line="240" w:lineRule="auto"/>
        <w:rPr>
          <w:sz w:val="24"/>
          <w:szCs w:val="24"/>
        </w:rPr>
      </w:pPr>
    </w:p>
    <w:p w:rsidR="00734D7A" w:rsidRDefault="0069098A">
      <w:pPr>
        <w:pStyle w:val="Title"/>
        <w:spacing w:after="0"/>
        <w:rPr>
          <w:rFonts w:ascii="Georgia" w:hAnsi="Georgia"/>
          <w:szCs w:val="24"/>
        </w:rPr>
      </w:pPr>
      <w:r>
        <w:rPr>
          <w:rFonts w:ascii="Georgia" w:hAnsi="Georgia"/>
          <w:szCs w:val="24"/>
        </w:rPr>
        <w:t>Press</w:t>
      </w:r>
      <w:r w:rsidR="003B31B9" w:rsidRPr="00825CFA">
        <w:rPr>
          <w:rFonts w:ascii="Georgia" w:hAnsi="Georgia"/>
          <w:szCs w:val="24"/>
        </w:rPr>
        <w:t xml:space="preserve"> release</w:t>
      </w:r>
    </w:p>
    <w:p w:rsidR="00ED6DE1" w:rsidRDefault="00ED6DE1"/>
    <w:tbl>
      <w:tblPr>
        <w:tblW w:w="0" w:type="auto"/>
        <w:tblLayout w:type="fixed"/>
        <w:tblLook w:val="0000"/>
      </w:tblPr>
      <w:tblGrid>
        <w:gridCol w:w="2268"/>
        <w:gridCol w:w="4645"/>
      </w:tblGrid>
      <w:tr w:rsidR="00734D7A" w:rsidRPr="00825CFA">
        <w:tc>
          <w:tcPr>
            <w:tcW w:w="2268" w:type="dxa"/>
          </w:tcPr>
          <w:p w:rsidR="00734D7A" w:rsidRPr="00825CFA" w:rsidRDefault="003B31B9">
            <w:pPr>
              <w:spacing w:line="240" w:lineRule="auto"/>
              <w:rPr>
                <w:i/>
                <w:sz w:val="24"/>
                <w:szCs w:val="24"/>
              </w:rPr>
            </w:pPr>
            <w:r w:rsidRPr="00825CFA">
              <w:rPr>
                <w:i/>
                <w:sz w:val="24"/>
                <w:szCs w:val="24"/>
              </w:rPr>
              <w:t>Date</w:t>
            </w:r>
          </w:p>
        </w:tc>
        <w:tc>
          <w:tcPr>
            <w:tcW w:w="4645" w:type="dxa"/>
          </w:tcPr>
          <w:p w:rsidR="00734D7A" w:rsidRPr="00825CFA" w:rsidRDefault="0053697A">
            <w:pPr>
              <w:spacing w:line="240" w:lineRule="auto"/>
              <w:rPr>
                <w:sz w:val="24"/>
                <w:szCs w:val="24"/>
              </w:rPr>
            </w:pPr>
            <w:r>
              <w:rPr>
                <w:sz w:val="24"/>
                <w:szCs w:val="24"/>
              </w:rPr>
              <w:t>3</w:t>
            </w:r>
            <w:r w:rsidR="003B31B9" w:rsidRPr="00825CFA">
              <w:rPr>
                <w:sz w:val="24"/>
                <w:szCs w:val="24"/>
              </w:rPr>
              <w:t xml:space="preserve"> </w:t>
            </w:r>
            <w:r w:rsidR="00825CFA">
              <w:rPr>
                <w:sz w:val="24"/>
                <w:szCs w:val="24"/>
              </w:rPr>
              <w:t xml:space="preserve"> </w:t>
            </w:r>
            <w:r w:rsidR="00F21773" w:rsidRPr="00825CFA">
              <w:rPr>
                <w:sz w:val="24"/>
                <w:szCs w:val="24"/>
              </w:rPr>
              <w:t xml:space="preserve">July </w:t>
            </w:r>
            <w:r w:rsidR="003B31B9" w:rsidRPr="00825CFA">
              <w:rPr>
                <w:sz w:val="24"/>
                <w:szCs w:val="24"/>
              </w:rPr>
              <w:t>201</w:t>
            </w:r>
            <w:r w:rsidR="00F21773" w:rsidRPr="00825CFA">
              <w:rPr>
                <w:sz w:val="24"/>
                <w:szCs w:val="24"/>
              </w:rPr>
              <w:t>3</w:t>
            </w:r>
          </w:p>
          <w:p w:rsidR="00734D7A" w:rsidRPr="00825CFA" w:rsidRDefault="00734D7A">
            <w:pPr>
              <w:spacing w:line="240" w:lineRule="auto"/>
              <w:rPr>
                <w:sz w:val="24"/>
                <w:szCs w:val="24"/>
              </w:rPr>
            </w:pPr>
          </w:p>
        </w:tc>
      </w:tr>
      <w:tr w:rsidR="00734D7A" w:rsidRPr="00825CFA">
        <w:tc>
          <w:tcPr>
            <w:tcW w:w="2268" w:type="dxa"/>
          </w:tcPr>
          <w:p w:rsidR="00734D7A" w:rsidRPr="00825CFA" w:rsidRDefault="003B31B9">
            <w:pPr>
              <w:spacing w:line="240" w:lineRule="auto"/>
              <w:rPr>
                <w:i/>
                <w:sz w:val="24"/>
                <w:szCs w:val="24"/>
              </w:rPr>
            </w:pPr>
            <w:r w:rsidRPr="00825CFA">
              <w:rPr>
                <w:i/>
                <w:sz w:val="24"/>
                <w:szCs w:val="24"/>
              </w:rPr>
              <w:t>Contact</w:t>
            </w:r>
          </w:p>
        </w:tc>
        <w:tc>
          <w:tcPr>
            <w:tcW w:w="4645" w:type="dxa"/>
          </w:tcPr>
          <w:p w:rsidR="00734D7A" w:rsidRPr="00955CC0" w:rsidRDefault="003B31B9">
            <w:pPr>
              <w:tabs>
                <w:tab w:val="left" w:pos="1440"/>
              </w:tabs>
              <w:spacing w:line="240" w:lineRule="auto"/>
              <w:ind w:left="1440" w:hanging="1440"/>
              <w:rPr>
                <w:bCs/>
                <w:color w:val="000000"/>
                <w:sz w:val="24"/>
                <w:szCs w:val="24"/>
                <w:lang w:val="es-AR"/>
              </w:rPr>
            </w:pPr>
            <w:r w:rsidRPr="00955CC0">
              <w:rPr>
                <w:bCs/>
                <w:color w:val="000000"/>
                <w:sz w:val="24"/>
                <w:szCs w:val="24"/>
                <w:lang w:val="es-AR"/>
              </w:rPr>
              <w:t xml:space="preserve">Mike Davies, PwC </w:t>
            </w:r>
          </w:p>
          <w:p w:rsidR="00734D7A" w:rsidRPr="00825CFA" w:rsidRDefault="003B31B9">
            <w:pPr>
              <w:tabs>
                <w:tab w:val="left" w:pos="1440"/>
              </w:tabs>
              <w:spacing w:line="240" w:lineRule="auto"/>
              <w:rPr>
                <w:color w:val="000000"/>
                <w:sz w:val="24"/>
                <w:szCs w:val="24"/>
                <w:lang w:val="pt-BR"/>
              </w:rPr>
            </w:pPr>
            <w:r w:rsidRPr="00825CFA">
              <w:rPr>
                <w:color w:val="000000"/>
                <w:sz w:val="24"/>
                <w:szCs w:val="24"/>
                <w:lang w:val="pt-BR"/>
              </w:rPr>
              <w:t xml:space="preserve">+44 </w:t>
            </w:r>
            <w:r w:rsidR="0053697A">
              <w:rPr>
                <w:color w:val="000000"/>
                <w:sz w:val="24"/>
                <w:szCs w:val="24"/>
                <w:lang w:val="pt-BR"/>
              </w:rPr>
              <w:t>(</w:t>
            </w:r>
            <w:r w:rsidRPr="00825CFA">
              <w:rPr>
                <w:color w:val="000000"/>
                <w:sz w:val="24"/>
                <w:szCs w:val="24"/>
                <w:lang w:val="pt-BR"/>
              </w:rPr>
              <w:t>20</w:t>
            </w:r>
            <w:r w:rsidR="0053697A">
              <w:rPr>
                <w:color w:val="000000"/>
                <w:sz w:val="24"/>
                <w:szCs w:val="24"/>
                <w:lang w:val="pt-BR"/>
              </w:rPr>
              <w:t>) 7</w:t>
            </w:r>
            <w:r w:rsidRPr="00825CFA">
              <w:rPr>
                <w:color w:val="000000"/>
                <w:sz w:val="24"/>
                <w:szCs w:val="24"/>
                <w:lang w:val="pt-BR"/>
              </w:rPr>
              <w:t>804 2378</w:t>
            </w:r>
          </w:p>
          <w:p w:rsidR="00734D7A" w:rsidRPr="00825CFA" w:rsidRDefault="003B31B9">
            <w:pPr>
              <w:tabs>
                <w:tab w:val="left" w:pos="1440"/>
              </w:tabs>
              <w:spacing w:line="240" w:lineRule="auto"/>
              <w:rPr>
                <w:color w:val="000000"/>
                <w:sz w:val="24"/>
                <w:szCs w:val="24"/>
                <w:lang w:val="pt-BR"/>
              </w:rPr>
            </w:pPr>
            <w:r w:rsidRPr="00825CFA">
              <w:rPr>
                <w:color w:val="000000"/>
                <w:sz w:val="24"/>
                <w:szCs w:val="24"/>
                <w:lang w:val="pt-BR"/>
              </w:rPr>
              <w:t xml:space="preserve">e-mail: </w:t>
            </w:r>
            <w:hyperlink r:id="rId8" w:history="1">
              <w:r w:rsidRPr="001465A0">
                <w:rPr>
                  <w:rStyle w:val="Hyperlink"/>
                  <w:sz w:val="24"/>
                  <w:szCs w:val="24"/>
                  <w:lang w:val="pt-BR"/>
                </w:rPr>
                <w:t>mike.davies@uk.pwc.com</w:t>
              </w:r>
            </w:hyperlink>
          </w:p>
          <w:p w:rsidR="00734D7A" w:rsidRPr="00825CFA" w:rsidRDefault="00734D7A">
            <w:pPr>
              <w:tabs>
                <w:tab w:val="left" w:pos="1440"/>
              </w:tabs>
              <w:spacing w:line="240" w:lineRule="auto"/>
              <w:rPr>
                <w:color w:val="000000"/>
                <w:sz w:val="24"/>
                <w:szCs w:val="24"/>
                <w:lang w:val="pt-BR"/>
              </w:rPr>
            </w:pPr>
          </w:p>
          <w:p w:rsidR="00734D7A" w:rsidRPr="00955CC0" w:rsidRDefault="003B31B9">
            <w:pPr>
              <w:tabs>
                <w:tab w:val="left" w:pos="1440"/>
              </w:tabs>
              <w:spacing w:line="240" w:lineRule="auto"/>
              <w:rPr>
                <w:b/>
                <w:bCs/>
                <w:color w:val="000000"/>
                <w:sz w:val="24"/>
                <w:szCs w:val="24"/>
                <w:lang w:val="es-AR"/>
              </w:rPr>
            </w:pPr>
            <w:r w:rsidRPr="00955CC0">
              <w:rPr>
                <w:b/>
                <w:bCs/>
                <w:color w:val="000000"/>
                <w:sz w:val="24"/>
                <w:szCs w:val="24"/>
                <w:lang w:val="es-AR"/>
              </w:rPr>
              <w:t>OR:</w:t>
            </w:r>
          </w:p>
          <w:p w:rsidR="00734D7A" w:rsidRPr="00825CFA" w:rsidRDefault="003B31B9">
            <w:pPr>
              <w:tabs>
                <w:tab w:val="left" w:pos="1440"/>
              </w:tabs>
              <w:spacing w:line="240" w:lineRule="auto"/>
              <w:ind w:left="1440" w:hanging="1440"/>
              <w:rPr>
                <w:color w:val="000000"/>
                <w:sz w:val="24"/>
                <w:szCs w:val="24"/>
                <w:lang w:val="it-IT"/>
              </w:rPr>
            </w:pPr>
            <w:r w:rsidRPr="00825CFA">
              <w:rPr>
                <w:bCs/>
                <w:color w:val="000000"/>
                <w:sz w:val="24"/>
                <w:szCs w:val="24"/>
                <w:lang w:val="it-IT"/>
              </w:rPr>
              <w:t>Mike Ascolese, PwC</w:t>
            </w:r>
          </w:p>
          <w:p w:rsidR="00734D7A" w:rsidRPr="00825CFA" w:rsidRDefault="003B31B9">
            <w:pPr>
              <w:tabs>
                <w:tab w:val="left" w:pos="1440"/>
              </w:tabs>
              <w:spacing w:line="240" w:lineRule="auto"/>
              <w:ind w:left="1440" w:hanging="1440"/>
              <w:rPr>
                <w:color w:val="000000"/>
                <w:sz w:val="24"/>
                <w:szCs w:val="24"/>
                <w:lang w:val="it-IT"/>
              </w:rPr>
            </w:pPr>
            <w:r w:rsidRPr="00825CFA">
              <w:rPr>
                <w:color w:val="000000"/>
                <w:sz w:val="24"/>
                <w:szCs w:val="24"/>
                <w:lang w:val="it-IT"/>
              </w:rPr>
              <w:t xml:space="preserve">Tel: +1 (646) 471 8106 </w:t>
            </w:r>
          </w:p>
          <w:p w:rsidR="00734D7A" w:rsidRPr="00825CFA" w:rsidRDefault="003B31B9">
            <w:pPr>
              <w:spacing w:line="240" w:lineRule="auto"/>
              <w:rPr>
                <w:sz w:val="24"/>
                <w:szCs w:val="24"/>
                <w:lang w:val="it-IT"/>
              </w:rPr>
            </w:pPr>
            <w:r w:rsidRPr="00825CFA">
              <w:rPr>
                <w:color w:val="000000"/>
                <w:sz w:val="24"/>
                <w:szCs w:val="24"/>
                <w:lang w:val="it-IT"/>
              </w:rPr>
              <w:t xml:space="preserve">e-mail: </w:t>
            </w:r>
            <w:hyperlink r:id="rId9" w:history="1">
              <w:r w:rsidRPr="001465A0">
                <w:rPr>
                  <w:rStyle w:val="Hyperlink"/>
                  <w:sz w:val="24"/>
                  <w:szCs w:val="24"/>
                  <w:lang w:val="it-IT"/>
                </w:rPr>
                <w:t>mike.ascolese@us.pwc.com</w:t>
              </w:r>
            </w:hyperlink>
          </w:p>
        </w:tc>
      </w:tr>
    </w:tbl>
    <w:p w:rsidR="00734D7A" w:rsidRPr="00825CFA" w:rsidRDefault="00734D7A" w:rsidP="0069098A">
      <w:pPr>
        <w:autoSpaceDE w:val="0"/>
        <w:autoSpaceDN w:val="0"/>
        <w:adjustRightInd w:val="0"/>
        <w:rPr>
          <w:b/>
          <w:bCs/>
          <w:color w:val="000000"/>
          <w:sz w:val="24"/>
          <w:szCs w:val="24"/>
        </w:rPr>
      </w:pPr>
    </w:p>
    <w:tbl>
      <w:tblPr>
        <w:tblpPr w:leftFromText="180" w:rightFromText="180" w:vertAnchor="text" w:tblpY="1"/>
        <w:tblOverlap w:val="never"/>
        <w:tblW w:w="0" w:type="auto"/>
        <w:tblLayout w:type="fixed"/>
        <w:tblLook w:val="0000"/>
      </w:tblPr>
      <w:tblGrid>
        <w:gridCol w:w="2268"/>
        <w:gridCol w:w="6629"/>
      </w:tblGrid>
      <w:tr w:rsidR="0069098A" w:rsidTr="007002B5">
        <w:tc>
          <w:tcPr>
            <w:tcW w:w="2268" w:type="dxa"/>
            <w:shd w:val="clear" w:color="auto" w:fill="auto"/>
          </w:tcPr>
          <w:p w:rsidR="0069098A" w:rsidRPr="0078192B" w:rsidRDefault="0069098A" w:rsidP="007002B5">
            <w:pPr>
              <w:rPr>
                <w:i/>
                <w:sz w:val="22"/>
                <w:lang w:val="de-CH"/>
              </w:rPr>
            </w:pPr>
          </w:p>
          <w:p w:rsidR="0069098A" w:rsidRPr="0078192B" w:rsidRDefault="0069098A" w:rsidP="007002B5">
            <w:pPr>
              <w:rPr>
                <w:i/>
                <w:sz w:val="22"/>
                <w:lang w:val="de-CH"/>
              </w:rPr>
            </w:pPr>
          </w:p>
          <w:p w:rsidR="0069098A" w:rsidRDefault="0069098A" w:rsidP="007002B5">
            <w:pPr>
              <w:rPr>
                <w:i/>
                <w:sz w:val="22"/>
              </w:rPr>
            </w:pPr>
            <w:r>
              <w:rPr>
                <w:i/>
                <w:sz w:val="22"/>
              </w:rPr>
              <w:t xml:space="preserve">Pages </w:t>
            </w:r>
          </w:p>
        </w:tc>
        <w:tc>
          <w:tcPr>
            <w:tcW w:w="6629" w:type="dxa"/>
            <w:shd w:val="clear" w:color="auto" w:fill="auto"/>
          </w:tcPr>
          <w:p w:rsidR="0069098A" w:rsidRPr="004875B1" w:rsidRDefault="0069098A" w:rsidP="007002B5">
            <w:pPr>
              <w:rPr>
                <w:b/>
                <w:color w:val="000000" w:themeColor="text1"/>
              </w:rPr>
            </w:pPr>
            <w:r w:rsidRPr="004875B1">
              <w:rPr>
                <w:b/>
                <w:color w:val="000000" w:themeColor="text1"/>
              </w:rPr>
              <w:t xml:space="preserve">Follow/retweet: </w:t>
            </w:r>
            <w:r w:rsidRPr="00A13864">
              <w:rPr>
                <w:color w:val="000000" w:themeColor="text1"/>
              </w:rPr>
              <w:t>@pwc_press</w:t>
            </w:r>
          </w:p>
          <w:p w:rsidR="0069098A" w:rsidRPr="00A43813" w:rsidRDefault="0069098A" w:rsidP="007002B5">
            <w:pPr>
              <w:rPr>
                <w:sz w:val="22"/>
                <w:lang w:val="en-US"/>
              </w:rPr>
            </w:pPr>
          </w:p>
          <w:p w:rsidR="0069098A" w:rsidRDefault="0069098A" w:rsidP="007002B5">
            <w:pPr>
              <w:rPr>
                <w:sz w:val="22"/>
              </w:rPr>
            </w:pPr>
            <w:r>
              <w:rPr>
                <w:sz w:val="22"/>
              </w:rPr>
              <w:t>2</w:t>
            </w:r>
          </w:p>
        </w:tc>
      </w:tr>
    </w:tbl>
    <w:p w:rsidR="0069098A" w:rsidRPr="00BA7AEC" w:rsidRDefault="00707C49" w:rsidP="0069098A">
      <w:pPr>
        <w:rPr>
          <w:sz w:val="18"/>
          <w:szCs w:val="18"/>
        </w:rPr>
      </w:pPr>
      <w:r w:rsidRPr="00707C49">
        <w:rPr>
          <w:noProof/>
          <w:sz w:val="22"/>
          <w:lang w:val="nl-NL" w:eastAsia="nl-NL"/>
        </w:rPr>
        <w:pict>
          <v:line id="Line 3" o:spid="_x0000_s1031" style="position:absolute;z-index:251660288;visibility:visible;mso-position-horizontal-relative:page;mso-position-vertical-relative:page" from="97.8pt,378.35pt" to="552.85pt,3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" strokecolor="#e36c0a">
            <w10:wrap anchorx="page" anchory="page"/>
          </v:line>
        </w:pict>
      </w:r>
    </w:p>
    <w:p w:rsidR="0069098A" w:rsidRDefault="0069098A">
      <w:pPr>
        <w:pStyle w:val="BodyText3"/>
        <w:rPr>
          <w:b/>
          <w:sz w:val="24"/>
          <w:szCs w:val="24"/>
        </w:rPr>
      </w:pPr>
    </w:p>
    <w:p w:rsidR="00734D7A" w:rsidRPr="00825CFA" w:rsidRDefault="003B31B9">
      <w:pPr>
        <w:pStyle w:val="BodyText3"/>
        <w:rPr>
          <w:b/>
          <w:sz w:val="24"/>
          <w:szCs w:val="24"/>
        </w:rPr>
      </w:pPr>
      <w:r w:rsidRPr="00825CFA">
        <w:rPr>
          <w:b/>
          <w:sz w:val="24"/>
          <w:szCs w:val="24"/>
        </w:rPr>
        <w:t xml:space="preserve">PwC </w:t>
      </w:r>
      <w:r w:rsidR="0069098A">
        <w:rPr>
          <w:b/>
          <w:sz w:val="24"/>
          <w:szCs w:val="24"/>
        </w:rPr>
        <w:t>n</w:t>
      </w:r>
      <w:r w:rsidRPr="00825CFA">
        <w:rPr>
          <w:b/>
          <w:sz w:val="24"/>
          <w:szCs w:val="24"/>
        </w:rPr>
        <w:t xml:space="preserve">ames </w:t>
      </w:r>
      <w:r w:rsidR="00636ABE" w:rsidRPr="00825CFA">
        <w:rPr>
          <w:b/>
          <w:sz w:val="24"/>
          <w:szCs w:val="24"/>
        </w:rPr>
        <w:t>Richard Sexton</w:t>
      </w:r>
      <w:r w:rsidR="00005ECB">
        <w:rPr>
          <w:b/>
          <w:sz w:val="24"/>
          <w:szCs w:val="24"/>
        </w:rPr>
        <w:t xml:space="preserve"> </w:t>
      </w:r>
      <w:r w:rsidR="00823379">
        <w:rPr>
          <w:b/>
          <w:sz w:val="24"/>
          <w:szCs w:val="24"/>
        </w:rPr>
        <w:t xml:space="preserve">new </w:t>
      </w:r>
      <w:r w:rsidR="0069098A">
        <w:rPr>
          <w:b/>
          <w:sz w:val="24"/>
          <w:szCs w:val="24"/>
        </w:rPr>
        <w:t xml:space="preserve">Vice Chairman; </w:t>
      </w:r>
      <w:r w:rsidRPr="00825CFA">
        <w:rPr>
          <w:b/>
          <w:sz w:val="24"/>
          <w:szCs w:val="24"/>
        </w:rPr>
        <w:t xml:space="preserve">Global </w:t>
      </w:r>
      <w:r w:rsidR="00636ABE" w:rsidRPr="00825CFA">
        <w:rPr>
          <w:b/>
          <w:sz w:val="24"/>
          <w:szCs w:val="24"/>
        </w:rPr>
        <w:t>Assurance</w:t>
      </w:r>
      <w:r w:rsidR="00F21773" w:rsidRPr="00825CFA">
        <w:rPr>
          <w:b/>
          <w:sz w:val="24"/>
          <w:szCs w:val="24"/>
        </w:rPr>
        <w:t xml:space="preserve"> </w:t>
      </w:r>
    </w:p>
    <w:p w:rsidR="00734D7A" w:rsidRPr="00825CFA" w:rsidRDefault="00734D7A">
      <w:pPr>
        <w:jc w:val="center"/>
        <w:rPr>
          <w:sz w:val="24"/>
          <w:szCs w:val="24"/>
        </w:rPr>
      </w:pPr>
    </w:p>
    <w:p w:rsidR="00734D7A" w:rsidRPr="00825CFA" w:rsidRDefault="00636ABE">
      <w:pPr>
        <w:rPr>
          <w:sz w:val="24"/>
          <w:szCs w:val="24"/>
        </w:rPr>
      </w:pPr>
      <w:r w:rsidRPr="00825CFA">
        <w:rPr>
          <w:b/>
          <w:bCs/>
          <w:sz w:val="24"/>
          <w:szCs w:val="24"/>
        </w:rPr>
        <w:t>London</w:t>
      </w:r>
      <w:r w:rsidR="003B31B9" w:rsidRPr="00825CFA">
        <w:rPr>
          <w:b/>
          <w:bCs/>
          <w:sz w:val="24"/>
          <w:szCs w:val="24"/>
        </w:rPr>
        <w:t xml:space="preserve"> – </w:t>
      </w:r>
      <w:r w:rsidR="0053697A">
        <w:rPr>
          <w:b/>
          <w:bCs/>
          <w:sz w:val="24"/>
          <w:szCs w:val="24"/>
        </w:rPr>
        <w:t xml:space="preserve">3 July </w:t>
      </w:r>
      <w:r w:rsidRPr="00825CFA">
        <w:rPr>
          <w:b/>
          <w:bCs/>
          <w:sz w:val="24"/>
          <w:szCs w:val="24"/>
        </w:rPr>
        <w:t>2013</w:t>
      </w:r>
      <w:r w:rsidR="003B31B9" w:rsidRPr="00825CFA">
        <w:rPr>
          <w:sz w:val="24"/>
          <w:szCs w:val="24"/>
        </w:rPr>
        <w:t xml:space="preserve"> – PwC announced today that Richard </w:t>
      </w:r>
      <w:r w:rsidRPr="00825CFA">
        <w:rPr>
          <w:sz w:val="24"/>
          <w:szCs w:val="24"/>
        </w:rPr>
        <w:t xml:space="preserve">Sexton </w:t>
      </w:r>
      <w:r w:rsidR="003B31B9" w:rsidRPr="00825CFA">
        <w:rPr>
          <w:sz w:val="24"/>
          <w:szCs w:val="24"/>
        </w:rPr>
        <w:t xml:space="preserve">has been named </w:t>
      </w:r>
      <w:r w:rsidR="000F3FA7" w:rsidRPr="00825CFA">
        <w:rPr>
          <w:sz w:val="24"/>
          <w:szCs w:val="24"/>
        </w:rPr>
        <w:t>Vice Chairman</w:t>
      </w:r>
      <w:r w:rsidR="0069098A">
        <w:rPr>
          <w:sz w:val="24"/>
          <w:szCs w:val="24"/>
        </w:rPr>
        <w:t>;</w:t>
      </w:r>
      <w:r w:rsidR="00823379">
        <w:rPr>
          <w:sz w:val="24"/>
          <w:szCs w:val="24"/>
        </w:rPr>
        <w:t xml:space="preserve"> Global</w:t>
      </w:r>
      <w:r w:rsidR="000F3FA7" w:rsidRPr="00825CFA">
        <w:rPr>
          <w:sz w:val="24"/>
          <w:szCs w:val="24"/>
        </w:rPr>
        <w:t xml:space="preserve"> </w:t>
      </w:r>
      <w:r w:rsidRPr="00825CFA">
        <w:rPr>
          <w:sz w:val="24"/>
          <w:szCs w:val="24"/>
        </w:rPr>
        <w:t>Assurance</w:t>
      </w:r>
      <w:r w:rsidR="00630A52" w:rsidRPr="00825CFA">
        <w:rPr>
          <w:sz w:val="24"/>
          <w:szCs w:val="24"/>
        </w:rPr>
        <w:t>.</w:t>
      </w:r>
      <w:r w:rsidR="003B31B9" w:rsidRPr="00825CFA">
        <w:rPr>
          <w:sz w:val="24"/>
          <w:szCs w:val="24"/>
        </w:rPr>
        <w:t xml:space="preserve"> </w:t>
      </w:r>
      <w:r w:rsidR="000F3FA7" w:rsidRPr="00825CFA">
        <w:rPr>
          <w:sz w:val="24"/>
          <w:szCs w:val="24"/>
        </w:rPr>
        <w:t xml:space="preserve">In this role he will lead </w:t>
      </w:r>
      <w:r w:rsidR="00955CC0">
        <w:rPr>
          <w:sz w:val="24"/>
          <w:szCs w:val="24"/>
        </w:rPr>
        <w:t xml:space="preserve">the </w:t>
      </w:r>
      <w:r w:rsidR="000F3FA7" w:rsidRPr="00825CFA">
        <w:rPr>
          <w:sz w:val="24"/>
          <w:szCs w:val="24"/>
        </w:rPr>
        <w:t>PwC</w:t>
      </w:r>
      <w:r w:rsidR="00955CC0">
        <w:rPr>
          <w:sz w:val="24"/>
          <w:szCs w:val="24"/>
        </w:rPr>
        <w:t xml:space="preserve"> Network</w:t>
      </w:r>
      <w:r w:rsidR="000F3FA7" w:rsidRPr="00825CFA">
        <w:rPr>
          <w:sz w:val="24"/>
          <w:szCs w:val="24"/>
        </w:rPr>
        <w:t xml:space="preserve">'s </w:t>
      </w:r>
      <w:r w:rsidR="00F21773" w:rsidRPr="00825CFA">
        <w:rPr>
          <w:sz w:val="24"/>
          <w:szCs w:val="24"/>
        </w:rPr>
        <w:t xml:space="preserve">Assurance </w:t>
      </w:r>
      <w:r w:rsidR="000F3FA7" w:rsidRPr="00825CFA">
        <w:rPr>
          <w:sz w:val="24"/>
          <w:szCs w:val="24"/>
        </w:rPr>
        <w:t xml:space="preserve">practices globally and will be </w:t>
      </w:r>
      <w:r w:rsidR="008B308F" w:rsidRPr="00825CFA">
        <w:rPr>
          <w:sz w:val="24"/>
          <w:szCs w:val="24"/>
        </w:rPr>
        <w:t xml:space="preserve">a </w:t>
      </w:r>
      <w:r w:rsidR="003B31B9" w:rsidRPr="00825CFA">
        <w:rPr>
          <w:sz w:val="24"/>
          <w:szCs w:val="24"/>
        </w:rPr>
        <w:t xml:space="preserve">member of PwC's Network Executive Team (NET).  </w:t>
      </w:r>
    </w:p>
    <w:p w:rsidR="00734D7A" w:rsidRPr="00825CFA" w:rsidRDefault="00734D7A">
      <w:pPr>
        <w:autoSpaceDE w:val="0"/>
        <w:autoSpaceDN w:val="0"/>
        <w:adjustRightInd w:val="0"/>
        <w:rPr>
          <w:sz w:val="24"/>
          <w:szCs w:val="24"/>
        </w:rPr>
      </w:pPr>
    </w:p>
    <w:p w:rsidR="00734D7A" w:rsidRPr="00825CFA" w:rsidRDefault="003B31B9">
      <w:pPr>
        <w:autoSpaceDE w:val="0"/>
        <w:autoSpaceDN w:val="0"/>
        <w:adjustRightInd w:val="0"/>
        <w:spacing w:after="120"/>
        <w:rPr>
          <w:rFonts w:cs="Georgia"/>
          <w:color w:val="000000"/>
          <w:sz w:val="24"/>
          <w:szCs w:val="24"/>
        </w:rPr>
      </w:pPr>
      <w:r w:rsidRPr="00825CFA">
        <w:rPr>
          <w:sz w:val="24"/>
          <w:szCs w:val="24"/>
        </w:rPr>
        <w:t xml:space="preserve">Mr. </w:t>
      </w:r>
      <w:r w:rsidR="00636ABE" w:rsidRPr="00825CFA">
        <w:rPr>
          <w:sz w:val="24"/>
          <w:szCs w:val="24"/>
        </w:rPr>
        <w:t xml:space="preserve">Sexton </w:t>
      </w:r>
      <w:r w:rsidRPr="00825CFA">
        <w:rPr>
          <w:sz w:val="24"/>
          <w:szCs w:val="24"/>
        </w:rPr>
        <w:t>succeed</w:t>
      </w:r>
      <w:r w:rsidR="00630A52" w:rsidRPr="00825CFA">
        <w:rPr>
          <w:sz w:val="24"/>
          <w:szCs w:val="24"/>
        </w:rPr>
        <w:t>s</w:t>
      </w:r>
      <w:r w:rsidR="00636ABE" w:rsidRPr="00825CFA">
        <w:rPr>
          <w:sz w:val="24"/>
          <w:szCs w:val="24"/>
        </w:rPr>
        <w:t xml:space="preserve"> Donald McGovern, who has retired.</w:t>
      </w:r>
    </w:p>
    <w:p w:rsidR="000A5FF8" w:rsidRDefault="003B31B9">
      <w:pPr>
        <w:autoSpaceDE w:val="0"/>
        <w:autoSpaceDN w:val="0"/>
        <w:adjustRightInd w:val="0"/>
        <w:rPr>
          <w:sz w:val="24"/>
          <w:szCs w:val="24"/>
        </w:rPr>
      </w:pPr>
      <w:r w:rsidRPr="00825CFA">
        <w:rPr>
          <w:rFonts w:cs="Georgia"/>
          <w:color w:val="000000"/>
          <w:sz w:val="24"/>
          <w:szCs w:val="24"/>
        </w:rPr>
        <w:t xml:space="preserve">Mr. </w:t>
      </w:r>
      <w:r w:rsidR="00636ABE" w:rsidRPr="00825CFA">
        <w:rPr>
          <w:rFonts w:cs="Georgia"/>
          <w:color w:val="000000"/>
          <w:sz w:val="24"/>
          <w:szCs w:val="24"/>
        </w:rPr>
        <w:t xml:space="preserve">Sexton </w:t>
      </w:r>
      <w:r w:rsidR="00511F38">
        <w:rPr>
          <w:sz w:val="24"/>
          <w:szCs w:val="24"/>
        </w:rPr>
        <w:t>has been with PwC since 1980</w:t>
      </w:r>
      <w:r w:rsidR="00D20367">
        <w:rPr>
          <w:sz w:val="24"/>
          <w:szCs w:val="24"/>
        </w:rPr>
        <w:t>,</w:t>
      </w:r>
      <w:r w:rsidR="00511F38">
        <w:rPr>
          <w:sz w:val="24"/>
          <w:szCs w:val="24"/>
        </w:rPr>
        <w:t xml:space="preserve"> and has worked in the UK, Hong Kong and the United States. </w:t>
      </w:r>
      <w:r w:rsidR="00636ABE" w:rsidRPr="00825CFA">
        <w:rPr>
          <w:sz w:val="24"/>
          <w:szCs w:val="24"/>
        </w:rPr>
        <w:t xml:space="preserve"> He joined PwC UK’s Executive Board in 2006 as Head of Assurance. In 2012, he became </w:t>
      </w:r>
      <w:r w:rsidR="00630A52" w:rsidRPr="00825CFA">
        <w:rPr>
          <w:sz w:val="24"/>
          <w:szCs w:val="24"/>
        </w:rPr>
        <w:t>PwC UK's</w:t>
      </w:r>
      <w:r w:rsidR="00636ABE" w:rsidRPr="00825CFA">
        <w:rPr>
          <w:sz w:val="24"/>
          <w:szCs w:val="24"/>
        </w:rPr>
        <w:t xml:space="preserve"> Head of </w:t>
      </w:r>
      <w:r w:rsidR="00217CFC" w:rsidRPr="00825CFA">
        <w:rPr>
          <w:sz w:val="24"/>
          <w:szCs w:val="24"/>
        </w:rPr>
        <w:t xml:space="preserve">Reputation </w:t>
      </w:r>
      <w:r w:rsidR="00217CFC">
        <w:rPr>
          <w:sz w:val="24"/>
          <w:szCs w:val="24"/>
        </w:rPr>
        <w:t xml:space="preserve">and </w:t>
      </w:r>
      <w:r w:rsidR="00636ABE" w:rsidRPr="00825CFA">
        <w:rPr>
          <w:sz w:val="24"/>
          <w:szCs w:val="24"/>
        </w:rPr>
        <w:t>Policy</w:t>
      </w:r>
      <w:r w:rsidR="0078545B">
        <w:rPr>
          <w:sz w:val="24"/>
          <w:szCs w:val="24"/>
        </w:rPr>
        <w:t xml:space="preserve">. </w:t>
      </w:r>
    </w:p>
    <w:p w:rsidR="0078545B" w:rsidRDefault="0078545B">
      <w:pPr>
        <w:autoSpaceDE w:val="0"/>
        <w:autoSpaceDN w:val="0"/>
        <w:adjustRightInd w:val="0"/>
        <w:rPr>
          <w:sz w:val="24"/>
          <w:szCs w:val="24"/>
        </w:rPr>
      </w:pPr>
    </w:p>
    <w:p w:rsidR="000A5FF8" w:rsidRPr="00825CFA" w:rsidRDefault="000A5FF8">
      <w:pPr>
        <w:autoSpaceDE w:val="0"/>
        <w:autoSpaceDN w:val="0"/>
        <w:adjustRightInd w:val="0"/>
        <w:rPr>
          <w:sz w:val="24"/>
          <w:szCs w:val="24"/>
        </w:rPr>
      </w:pPr>
      <w:r>
        <w:rPr>
          <w:sz w:val="24"/>
          <w:szCs w:val="24"/>
        </w:rPr>
        <w:t>"The accounting</w:t>
      </w:r>
      <w:r w:rsidR="00511F38">
        <w:rPr>
          <w:sz w:val="24"/>
          <w:szCs w:val="24"/>
        </w:rPr>
        <w:t xml:space="preserve"> and auditing</w:t>
      </w:r>
      <w:r>
        <w:rPr>
          <w:sz w:val="24"/>
          <w:szCs w:val="24"/>
        </w:rPr>
        <w:t xml:space="preserve"> profession is in the midst of unprecedented change.  Richard Sexton's broad </w:t>
      </w:r>
      <w:r w:rsidR="00511F38">
        <w:rPr>
          <w:sz w:val="24"/>
          <w:szCs w:val="24"/>
        </w:rPr>
        <w:t xml:space="preserve">international </w:t>
      </w:r>
      <w:r>
        <w:rPr>
          <w:sz w:val="24"/>
          <w:szCs w:val="24"/>
        </w:rPr>
        <w:t xml:space="preserve">experience, technical expertise and familiarity with </w:t>
      </w:r>
      <w:r w:rsidR="00511F38">
        <w:rPr>
          <w:sz w:val="24"/>
          <w:szCs w:val="24"/>
        </w:rPr>
        <w:t xml:space="preserve">the issues of audit quality, </w:t>
      </w:r>
      <w:r w:rsidR="00823379">
        <w:rPr>
          <w:sz w:val="24"/>
          <w:szCs w:val="24"/>
        </w:rPr>
        <w:t xml:space="preserve">relevance </w:t>
      </w:r>
      <w:r w:rsidR="00511F38">
        <w:rPr>
          <w:sz w:val="24"/>
          <w:szCs w:val="24"/>
        </w:rPr>
        <w:t xml:space="preserve">and delivering value to stakeholders </w:t>
      </w:r>
      <w:r>
        <w:rPr>
          <w:sz w:val="24"/>
          <w:szCs w:val="24"/>
        </w:rPr>
        <w:t>make him particularly well-suited to lead PwC's Assurance practice</w:t>
      </w:r>
      <w:r w:rsidR="0078545B">
        <w:rPr>
          <w:sz w:val="24"/>
          <w:szCs w:val="24"/>
        </w:rPr>
        <w:t xml:space="preserve"> globally</w:t>
      </w:r>
      <w:r>
        <w:rPr>
          <w:sz w:val="24"/>
          <w:szCs w:val="24"/>
        </w:rPr>
        <w:t>," said Dennis M. Nally, Chairman of Pricewaterhouse</w:t>
      </w:r>
      <w:r w:rsidR="00C976AD">
        <w:rPr>
          <w:sz w:val="24"/>
          <w:szCs w:val="24"/>
        </w:rPr>
        <w:t>Coopers</w:t>
      </w:r>
      <w:r>
        <w:rPr>
          <w:sz w:val="24"/>
          <w:szCs w:val="24"/>
        </w:rPr>
        <w:t xml:space="preserve"> International Ltd.</w:t>
      </w:r>
    </w:p>
    <w:p w:rsidR="00636ABE" w:rsidRPr="00825CFA" w:rsidRDefault="00636ABE">
      <w:pPr>
        <w:autoSpaceDE w:val="0"/>
        <w:autoSpaceDN w:val="0"/>
        <w:adjustRightInd w:val="0"/>
        <w:rPr>
          <w:sz w:val="24"/>
          <w:szCs w:val="24"/>
        </w:rPr>
      </w:pPr>
    </w:p>
    <w:p w:rsidR="00734D7A" w:rsidRPr="00825CFA" w:rsidRDefault="00636ABE">
      <w:pPr>
        <w:autoSpaceDE w:val="0"/>
        <w:autoSpaceDN w:val="0"/>
        <w:adjustRightInd w:val="0"/>
        <w:rPr>
          <w:rFonts w:cs="Georgia"/>
          <w:color w:val="000000"/>
          <w:sz w:val="24"/>
          <w:szCs w:val="24"/>
        </w:rPr>
      </w:pPr>
      <w:r w:rsidRPr="00825CFA">
        <w:rPr>
          <w:color w:val="000000" w:themeColor="text1"/>
          <w:sz w:val="24"/>
          <w:szCs w:val="24"/>
        </w:rPr>
        <w:t xml:space="preserve">As </w:t>
      </w:r>
      <w:r w:rsidR="00955CC0">
        <w:rPr>
          <w:color w:val="000000" w:themeColor="text1"/>
          <w:sz w:val="24"/>
          <w:szCs w:val="24"/>
        </w:rPr>
        <w:t>Vice Chairman</w:t>
      </w:r>
      <w:r w:rsidR="0069098A">
        <w:rPr>
          <w:color w:val="000000" w:themeColor="text1"/>
          <w:sz w:val="24"/>
          <w:szCs w:val="24"/>
        </w:rPr>
        <w:t>;</w:t>
      </w:r>
      <w:r w:rsidR="00955CC0">
        <w:rPr>
          <w:color w:val="000000" w:themeColor="text1"/>
          <w:sz w:val="24"/>
          <w:szCs w:val="24"/>
        </w:rPr>
        <w:t xml:space="preserve"> </w:t>
      </w:r>
      <w:r w:rsidRPr="00825CFA">
        <w:rPr>
          <w:color w:val="000000" w:themeColor="text1"/>
          <w:sz w:val="24"/>
          <w:szCs w:val="24"/>
        </w:rPr>
        <w:t xml:space="preserve">Global Assurance, Mr. Sexton will focus on further building the </w:t>
      </w:r>
      <w:r w:rsidR="00F21773" w:rsidRPr="00825CFA">
        <w:rPr>
          <w:color w:val="000000" w:themeColor="text1"/>
          <w:sz w:val="24"/>
          <w:szCs w:val="24"/>
        </w:rPr>
        <w:t xml:space="preserve">PwC </w:t>
      </w:r>
      <w:r w:rsidRPr="00825CFA">
        <w:rPr>
          <w:color w:val="000000" w:themeColor="text1"/>
          <w:sz w:val="24"/>
          <w:szCs w:val="24"/>
        </w:rPr>
        <w:t>network's global assurance practice</w:t>
      </w:r>
      <w:r w:rsidR="0078545B">
        <w:rPr>
          <w:color w:val="000000" w:themeColor="text1"/>
          <w:sz w:val="24"/>
          <w:szCs w:val="24"/>
        </w:rPr>
        <w:t xml:space="preserve">, </w:t>
      </w:r>
      <w:r w:rsidR="00630A52" w:rsidRPr="00825CFA">
        <w:rPr>
          <w:color w:val="000000" w:themeColor="text1"/>
          <w:sz w:val="24"/>
          <w:szCs w:val="24"/>
        </w:rPr>
        <w:t xml:space="preserve">with particular emphasis on quality and regulatory </w:t>
      </w:r>
      <w:r w:rsidR="00217CFC" w:rsidRPr="00825CFA">
        <w:rPr>
          <w:color w:val="000000" w:themeColor="text1"/>
          <w:sz w:val="24"/>
          <w:szCs w:val="24"/>
        </w:rPr>
        <w:t>matters</w:t>
      </w:r>
      <w:r w:rsidR="00217CFC">
        <w:rPr>
          <w:color w:val="000000" w:themeColor="text1"/>
          <w:sz w:val="24"/>
          <w:szCs w:val="24"/>
        </w:rPr>
        <w:t>,</w:t>
      </w:r>
      <w:r w:rsidR="00825CFA">
        <w:rPr>
          <w:color w:val="000000" w:themeColor="text1"/>
          <w:sz w:val="24"/>
          <w:szCs w:val="24"/>
        </w:rPr>
        <w:t xml:space="preserve"> </w:t>
      </w:r>
      <w:r w:rsidR="00D20367">
        <w:rPr>
          <w:color w:val="000000" w:themeColor="text1"/>
          <w:sz w:val="24"/>
          <w:szCs w:val="24"/>
        </w:rPr>
        <w:t xml:space="preserve">trust in the profession and the broader financial markets, and </w:t>
      </w:r>
      <w:r w:rsidRPr="00825CFA">
        <w:rPr>
          <w:color w:val="000000" w:themeColor="text1"/>
          <w:sz w:val="24"/>
          <w:szCs w:val="24"/>
        </w:rPr>
        <w:t xml:space="preserve">making sure </w:t>
      </w:r>
      <w:r w:rsidR="00825CFA">
        <w:rPr>
          <w:color w:val="000000" w:themeColor="text1"/>
          <w:sz w:val="24"/>
          <w:szCs w:val="24"/>
        </w:rPr>
        <w:t xml:space="preserve">PwC </w:t>
      </w:r>
      <w:r w:rsidR="00630A52" w:rsidRPr="00825CFA">
        <w:rPr>
          <w:color w:val="000000" w:themeColor="text1"/>
          <w:sz w:val="24"/>
          <w:szCs w:val="24"/>
        </w:rPr>
        <w:t>clients continue to receive consistent, seamless</w:t>
      </w:r>
      <w:r w:rsidR="00D20367">
        <w:rPr>
          <w:color w:val="000000" w:themeColor="text1"/>
          <w:sz w:val="24"/>
          <w:szCs w:val="24"/>
        </w:rPr>
        <w:t>,</w:t>
      </w:r>
      <w:r w:rsidR="00630A52" w:rsidRPr="00825CFA">
        <w:rPr>
          <w:color w:val="000000" w:themeColor="text1"/>
          <w:sz w:val="24"/>
          <w:szCs w:val="24"/>
        </w:rPr>
        <w:t xml:space="preserve"> </w:t>
      </w:r>
      <w:r w:rsidR="00D20367">
        <w:rPr>
          <w:color w:val="000000" w:themeColor="text1"/>
          <w:sz w:val="24"/>
          <w:szCs w:val="24"/>
        </w:rPr>
        <w:t xml:space="preserve">high quality </w:t>
      </w:r>
      <w:r w:rsidRPr="00825CFA">
        <w:rPr>
          <w:color w:val="000000" w:themeColor="text1"/>
          <w:sz w:val="24"/>
          <w:szCs w:val="24"/>
        </w:rPr>
        <w:t>services around the world.</w:t>
      </w:r>
    </w:p>
    <w:p w:rsidR="007019BC" w:rsidRPr="00825CFA" w:rsidRDefault="007019BC">
      <w:pPr>
        <w:autoSpaceDE w:val="0"/>
        <w:autoSpaceDN w:val="0"/>
        <w:adjustRightInd w:val="0"/>
        <w:rPr>
          <w:rFonts w:eastAsia="SimSun"/>
          <w:b/>
          <w:bCs/>
          <w:color w:val="000000"/>
          <w:sz w:val="24"/>
          <w:szCs w:val="24"/>
          <w:lang w:eastAsia="zh-CN"/>
        </w:rPr>
      </w:pPr>
    </w:p>
    <w:p w:rsidR="0078545B" w:rsidRDefault="0078545B" w:rsidP="00636ABE">
      <w:pPr>
        <w:tabs>
          <w:tab w:val="left" w:pos="2043"/>
        </w:tabs>
        <w:autoSpaceDE w:val="0"/>
        <w:autoSpaceDN w:val="0"/>
        <w:adjustRightInd w:val="0"/>
        <w:spacing w:line="240" w:lineRule="auto"/>
        <w:rPr>
          <w:b/>
          <w:sz w:val="24"/>
          <w:szCs w:val="24"/>
          <w:lang w:val="en-US"/>
        </w:rPr>
      </w:pPr>
    </w:p>
    <w:p w:rsidR="00800CFE" w:rsidRDefault="00800CFE">
      <w:pPr>
        <w:spacing w:line="240" w:lineRule="auto"/>
        <w:rPr>
          <w:b/>
          <w:sz w:val="24"/>
          <w:szCs w:val="24"/>
          <w:lang w:val="en-US"/>
        </w:rPr>
      </w:pPr>
      <w:r>
        <w:rPr>
          <w:b/>
          <w:sz w:val="24"/>
          <w:szCs w:val="24"/>
          <w:lang w:val="en-US"/>
        </w:rPr>
        <w:br w:type="page"/>
      </w:r>
    </w:p>
    <w:p w:rsidR="0078545B" w:rsidRDefault="0078545B" w:rsidP="00636ABE">
      <w:pPr>
        <w:tabs>
          <w:tab w:val="left" w:pos="2043"/>
        </w:tabs>
        <w:autoSpaceDE w:val="0"/>
        <w:autoSpaceDN w:val="0"/>
        <w:adjustRightInd w:val="0"/>
        <w:spacing w:line="240" w:lineRule="auto"/>
        <w:rPr>
          <w:b/>
          <w:sz w:val="24"/>
          <w:szCs w:val="24"/>
          <w:lang w:val="en-US"/>
        </w:rPr>
      </w:pPr>
    </w:p>
    <w:p w:rsidR="00636ABE" w:rsidRPr="00825CFA" w:rsidRDefault="00636ABE" w:rsidP="00636ABE">
      <w:pPr>
        <w:tabs>
          <w:tab w:val="left" w:pos="2043"/>
        </w:tabs>
        <w:autoSpaceDE w:val="0"/>
        <w:autoSpaceDN w:val="0"/>
        <w:adjustRightInd w:val="0"/>
        <w:spacing w:line="240" w:lineRule="auto"/>
        <w:rPr>
          <w:b/>
          <w:sz w:val="24"/>
          <w:szCs w:val="24"/>
          <w:lang w:val="en-US"/>
        </w:rPr>
      </w:pPr>
      <w:r w:rsidRPr="00825CFA">
        <w:rPr>
          <w:b/>
          <w:sz w:val="24"/>
          <w:szCs w:val="24"/>
          <w:lang w:val="en-US"/>
        </w:rPr>
        <w:t>Notes</w:t>
      </w:r>
    </w:p>
    <w:p w:rsidR="00AE27A3" w:rsidRDefault="00636ABE" w:rsidP="00AE27A3">
      <w:pPr>
        <w:pStyle w:val="NormalWeb"/>
        <w:numPr>
          <w:ilvl w:val="0"/>
          <w:numId w:val="1"/>
        </w:numPr>
        <w:shd w:val="clear" w:color="auto" w:fill="FFFFFF"/>
        <w:spacing w:after="120" w:afterAutospacing="0"/>
        <w:ind w:left="284" w:hanging="284"/>
        <w:rPr>
          <w:rFonts w:ascii="Georgia" w:eastAsia="Calibri" w:hAnsi="Georgia" w:cs="Georgia"/>
          <w:color w:val="000000"/>
        </w:rPr>
      </w:pPr>
      <w:r w:rsidRPr="00825CFA">
        <w:rPr>
          <w:rFonts w:ascii="Georgia" w:eastAsia="Calibri" w:hAnsi="Georgia" w:cs="Georgia"/>
          <w:color w:val="000000"/>
        </w:rPr>
        <w:t>Photos of Pw</w:t>
      </w:r>
      <w:r w:rsidR="00630A52" w:rsidRPr="00825CFA">
        <w:rPr>
          <w:rFonts w:ascii="Georgia" w:eastAsia="Calibri" w:hAnsi="Georgia" w:cs="Georgia"/>
          <w:color w:val="000000"/>
        </w:rPr>
        <w:t>C'</w:t>
      </w:r>
      <w:r w:rsidRPr="00825CFA">
        <w:rPr>
          <w:rFonts w:ascii="Georgia" w:eastAsia="Calibri" w:hAnsi="Georgia" w:cs="Georgia"/>
          <w:color w:val="000000"/>
        </w:rPr>
        <w:t xml:space="preserve">s global leaders are available at http://press.pwc.com. </w:t>
      </w:r>
    </w:p>
    <w:p w:rsidR="00AE27A3" w:rsidRPr="00FD3B24" w:rsidRDefault="00707C49" w:rsidP="00636ABE">
      <w:pPr>
        <w:pStyle w:val="NormalWeb"/>
        <w:numPr>
          <w:ilvl w:val="0"/>
          <w:numId w:val="1"/>
        </w:numPr>
        <w:shd w:val="clear" w:color="auto" w:fill="FFFFFF"/>
        <w:tabs>
          <w:tab w:val="left" w:pos="-720"/>
          <w:tab w:val="left" w:pos="0"/>
          <w:tab w:val="left" w:pos="720"/>
          <w:tab w:val="left" w:pos="1440"/>
          <w:tab w:val="left" w:pos="2160"/>
          <w:tab w:val="left" w:pos="2880"/>
          <w:tab w:val="left" w:pos="3600"/>
          <w:tab w:val="left" w:pos="4320"/>
        </w:tabs>
        <w:autoSpaceDE w:val="0"/>
        <w:autoSpaceDN w:val="0"/>
        <w:adjustRightInd w:val="0"/>
        <w:spacing w:after="120" w:afterAutospacing="0"/>
        <w:ind w:left="284" w:hanging="284"/>
        <w:rPr>
          <w:rFonts w:ascii="Georgia" w:eastAsia="Calibri" w:hAnsi="Georgia" w:cs="Georgia"/>
          <w:lang w:eastAsia="en-GB"/>
        </w:rPr>
      </w:pPr>
      <w:hyperlink r:id="rId10" w:history="1">
        <w:r w:rsidR="00FD3B24" w:rsidRPr="00FD3B24">
          <w:rPr>
            <w:rStyle w:val="Hyperlink"/>
            <w:rFonts w:ascii="Georgia" w:hAnsi="Georgia"/>
            <w:b/>
            <w:color w:val="auto"/>
            <w:sz w:val="22"/>
          </w:rPr>
          <w:t xml:space="preserve">Read Richard </w:t>
        </w:r>
        <w:r w:rsidR="00FD3B24" w:rsidRPr="00FD3B24">
          <w:rPr>
            <w:rStyle w:val="Hyperlink"/>
            <w:rFonts w:ascii="Georgia" w:hAnsi="Georgia"/>
            <w:b/>
            <w:color w:val="000000" w:themeColor="text1"/>
            <w:sz w:val="22"/>
          </w:rPr>
          <w:t>Sexton's</w:t>
        </w:r>
        <w:r w:rsidR="00FD3B24" w:rsidRPr="00FD3B24">
          <w:rPr>
            <w:rStyle w:val="Hyperlink"/>
            <w:rFonts w:ascii="Georgia" w:hAnsi="Georgia"/>
            <w:b/>
            <w:color w:val="auto"/>
            <w:sz w:val="22"/>
          </w:rPr>
          <w:t xml:space="preserve"> </w:t>
        </w:r>
        <w:r w:rsidR="00FD3B24" w:rsidRPr="00FD3B24">
          <w:rPr>
            <w:rStyle w:val="Hyperlink"/>
            <w:rFonts w:ascii="Georgia" w:hAnsi="Georgia"/>
            <w:b/>
            <w:color w:val="auto"/>
            <w:sz w:val="22"/>
          </w:rPr>
          <w:t>f</w:t>
        </w:r>
        <w:r w:rsidR="00FD3B24" w:rsidRPr="00FD3B24">
          <w:rPr>
            <w:rStyle w:val="Hyperlink"/>
            <w:rFonts w:ascii="Georgia" w:hAnsi="Georgia"/>
            <w:b/>
            <w:color w:val="auto"/>
            <w:sz w:val="22"/>
          </w:rPr>
          <w:t>ull biography</w:t>
        </w:r>
      </w:hyperlink>
    </w:p>
    <w:p w:rsidR="00636ABE" w:rsidRPr="00825CFA" w:rsidRDefault="00636ABE" w:rsidP="00636ABE">
      <w:pPr>
        <w:pStyle w:val="ListParagraph"/>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284" w:hanging="284"/>
        <w:rPr>
          <w:rFonts w:ascii="Georgia" w:eastAsia="Calibri" w:hAnsi="Georgia" w:cs="Georgia"/>
          <w:sz w:val="24"/>
          <w:szCs w:val="24"/>
          <w:lang w:eastAsia="en-GB"/>
        </w:rPr>
      </w:pPr>
      <w:r w:rsidRPr="00FD3B24">
        <w:rPr>
          <w:rFonts w:ascii="Georgia" w:eastAsia="Calibri" w:hAnsi="Georgia" w:cs="Georgia"/>
          <w:sz w:val="24"/>
          <w:szCs w:val="24"/>
          <w:lang w:eastAsia="en-GB"/>
        </w:rPr>
        <w:t xml:space="preserve">PwC helps organisations and individuals create the value they’re looking for.  We’re a network of firms in 158 countries with more than 180,000 people who are committed to delivering quality in assurance, tax and advisory services.  Tell us what matters to you and find out more by visiting us at www.pwc.com. </w:t>
      </w:r>
    </w:p>
    <w:p w:rsidR="00636ABE" w:rsidRPr="00825CFA" w:rsidRDefault="00636ABE" w:rsidP="00636ABE">
      <w:pPr>
        <w:spacing w:line="240" w:lineRule="auto"/>
        <w:ind w:left="284"/>
        <w:rPr>
          <w:rFonts w:cs="Georgia"/>
          <w:sz w:val="24"/>
          <w:szCs w:val="24"/>
          <w:lang w:eastAsia="en-GB"/>
        </w:rPr>
      </w:pPr>
      <w:r w:rsidRPr="00825CFA">
        <w:rPr>
          <w:rFonts w:cs="Georgia"/>
          <w:sz w:val="24"/>
          <w:szCs w:val="24"/>
          <w:lang w:eastAsia="en-GB"/>
        </w:rPr>
        <w:t>© 2013 PwC. All rights reserved.</w:t>
      </w:r>
    </w:p>
    <w:p w:rsidR="00636ABE" w:rsidRPr="00825CFA" w:rsidRDefault="00636ABE" w:rsidP="00636ABE">
      <w:pPr>
        <w:spacing w:line="240" w:lineRule="auto"/>
        <w:ind w:left="284"/>
        <w:rPr>
          <w:rFonts w:cs="Georgia"/>
          <w:sz w:val="24"/>
          <w:szCs w:val="24"/>
          <w:lang w:eastAsia="en-GB"/>
        </w:rPr>
      </w:pPr>
    </w:p>
    <w:p w:rsidR="00636ABE" w:rsidRPr="00825CFA" w:rsidRDefault="00636ABE" w:rsidP="00636ABE">
      <w:pPr>
        <w:spacing w:line="240" w:lineRule="auto"/>
        <w:ind w:left="284"/>
        <w:rPr>
          <w:rFonts w:cs="Georgia"/>
          <w:color w:val="000000"/>
          <w:sz w:val="24"/>
          <w:szCs w:val="24"/>
          <w:lang w:eastAsia="en-GB"/>
        </w:rPr>
      </w:pPr>
      <w:r w:rsidRPr="00825CFA">
        <w:rPr>
          <w:rFonts w:cs="Georgia"/>
          <w:sz w:val="24"/>
          <w:szCs w:val="24"/>
          <w:lang w:eastAsia="en-GB"/>
        </w:rPr>
        <w:t>PwC refers to the PwC network and/or one or more of its member firms, each of which is a separate legal entity. Please see www.pwc.com/structure for further details.</w:t>
      </w:r>
    </w:p>
    <w:p w:rsidR="00636ABE" w:rsidRPr="00825CFA" w:rsidRDefault="00636ABE">
      <w:pPr>
        <w:autoSpaceDE w:val="0"/>
        <w:autoSpaceDN w:val="0"/>
        <w:adjustRightInd w:val="0"/>
        <w:rPr>
          <w:rFonts w:eastAsia="SimSun"/>
          <w:b/>
          <w:bCs/>
          <w:color w:val="000000"/>
          <w:sz w:val="24"/>
          <w:szCs w:val="24"/>
          <w:lang w:eastAsia="zh-CN"/>
        </w:rPr>
      </w:pPr>
    </w:p>
    <w:sectPr w:rsidR="00636ABE" w:rsidRPr="00825CFA" w:rsidSect="0069098A">
      <w:headerReference w:type="even" r:id="rId11"/>
      <w:headerReference w:type="default" r:id="rId12"/>
      <w:footerReference w:type="even" r:id="rId13"/>
      <w:footerReference w:type="default" r:id="rId14"/>
      <w:headerReference w:type="first" r:id="rId15"/>
      <w:pgSz w:w="11907" w:h="16839"/>
      <w:pgMar w:top="2835" w:right="850" w:bottom="1411" w:left="1987" w:header="562" w:footer="5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7D9" w:rsidRDefault="005B27D9">
      <w:pPr>
        <w:spacing w:line="240" w:lineRule="auto"/>
      </w:pPr>
      <w:r>
        <w:separator/>
      </w:r>
    </w:p>
  </w:endnote>
  <w:endnote w:type="continuationSeparator" w:id="0">
    <w:p w:rsidR="005B27D9" w:rsidRDefault="005B27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D7A" w:rsidRDefault="00707C49">
    <w:pPr>
      <w:pStyle w:val="Footer"/>
    </w:pPr>
    <w:fldSimple w:instr=" PAGE  \* MERGEFORMAT ">
      <w:r w:rsidR="00B8033E">
        <w:rPr>
          <w:noProof/>
        </w:rPr>
        <w:t>2</w:t>
      </w:r>
    </w:fldSimple>
    <w:r w:rsidR="003B31B9">
      <w:t xml:space="preserve"> of </w:t>
    </w:r>
    <w:fldSimple w:instr=" NUMPAGES  \* MERGEFORMAT ">
      <w:r w:rsidR="00B8033E">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D7A" w:rsidRDefault="00707C49">
    <w:pPr>
      <w:pStyle w:val="Footer"/>
    </w:pPr>
    <w:fldSimple w:instr=" PAGE  \* MERGEFORMAT ">
      <w:r w:rsidR="00636ABE">
        <w:rPr>
          <w:noProof/>
        </w:rPr>
        <w:t>3</w:t>
      </w:r>
    </w:fldSimple>
    <w:r w:rsidR="003B31B9">
      <w:t xml:space="preserve"> of </w:t>
    </w:r>
    <w:fldSimple w:instr=" NUMPAGES  \* MERGEFORMAT ">
      <w:r w:rsidR="00382586">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7D9" w:rsidRDefault="005B27D9">
      <w:pPr>
        <w:spacing w:line="240" w:lineRule="auto"/>
      </w:pPr>
      <w:r>
        <w:separator/>
      </w:r>
    </w:p>
  </w:footnote>
  <w:footnote w:type="continuationSeparator" w:id="0">
    <w:p w:rsidR="005B27D9" w:rsidRDefault="005B27D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D7A" w:rsidRDefault="003B31B9">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734D7A" w:rsidRDefault="00734D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D7A" w:rsidRDefault="003B31B9">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734D7A" w:rsidRDefault="00734D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D7A" w:rsidRDefault="003B31B9">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66F7F"/>
    <w:multiLevelType w:val="hybridMultilevel"/>
    <w:tmpl w:val="6AE0A0F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evenAndOddHeaders/>
  <w:drawingGridHorizontalSpacing w:val="110"/>
  <w:displayHorizontalDrawingGridEvery w:val="2"/>
  <w:characterSpacingControl w:val="doNotCompress"/>
  <w:hdrShapeDefaults>
    <o:shapedefaults v:ext="edit" spidmax="88066"/>
  </w:hdrShapeDefaults>
  <w:footnotePr>
    <w:footnote w:id="-1"/>
    <w:footnote w:id="0"/>
  </w:footnotePr>
  <w:endnotePr>
    <w:endnote w:id="-1"/>
    <w:endnote w:id="0"/>
  </w:endnotePr>
  <w:compat/>
  <w:rsids>
    <w:rsidRoot w:val="00734D7A"/>
    <w:rsid w:val="00005E6F"/>
    <w:rsid w:val="00005ECB"/>
    <w:rsid w:val="00017857"/>
    <w:rsid w:val="0009791D"/>
    <w:rsid w:val="000A5FF8"/>
    <w:rsid w:val="000C44D3"/>
    <w:rsid w:val="000E5A02"/>
    <w:rsid w:val="000F3FA7"/>
    <w:rsid w:val="000F7CDB"/>
    <w:rsid w:val="001465A0"/>
    <w:rsid w:val="0016742F"/>
    <w:rsid w:val="00183EAA"/>
    <w:rsid w:val="001A58D1"/>
    <w:rsid w:val="00205A67"/>
    <w:rsid w:val="00213D01"/>
    <w:rsid w:val="00217CFC"/>
    <w:rsid w:val="00223511"/>
    <w:rsid w:val="00223D8F"/>
    <w:rsid w:val="00235A51"/>
    <w:rsid w:val="00290F44"/>
    <w:rsid w:val="002F006F"/>
    <w:rsid w:val="002F752E"/>
    <w:rsid w:val="00382586"/>
    <w:rsid w:val="0038785C"/>
    <w:rsid w:val="003B31B9"/>
    <w:rsid w:val="003C69CF"/>
    <w:rsid w:val="00437CB2"/>
    <w:rsid w:val="00511F38"/>
    <w:rsid w:val="005232D8"/>
    <w:rsid w:val="0053697A"/>
    <w:rsid w:val="005B27D9"/>
    <w:rsid w:val="005E02CC"/>
    <w:rsid w:val="00630A52"/>
    <w:rsid w:val="00636ABE"/>
    <w:rsid w:val="0069098A"/>
    <w:rsid w:val="006937A3"/>
    <w:rsid w:val="006B68B6"/>
    <w:rsid w:val="007019BC"/>
    <w:rsid w:val="00707C49"/>
    <w:rsid w:val="00734D7A"/>
    <w:rsid w:val="0078545B"/>
    <w:rsid w:val="00793143"/>
    <w:rsid w:val="007A3E2B"/>
    <w:rsid w:val="007D702A"/>
    <w:rsid w:val="00800CFE"/>
    <w:rsid w:val="00803395"/>
    <w:rsid w:val="00823379"/>
    <w:rsid w:val="00825CFA"/>
    <w:rsid w:val="00860E13"/>
    <w:rsid w:val="008A3301"/>
    <w:rsid w:val="008B308F"/>
    <w:rsid w:val="008D449E"/>
    <w:rsid w:val="008D616C"/>
    <w:rsid w:val="009362C2"/>
    <w:rsid w:val="00955CC0"/>
    <w:rsid w:val="00A45155"/>
    <w:rsid w:val="00AE27A3"/>
    <w:rsid w:val="00B57D7A"/>
    <w:rsid w:val="00B8033E"/>
    <w:rsid w:val="00B95400"/>
    <w:rsid w:val="00BA3CD5"/>
    <w:rsid w:val="00BD222C"/>
    <w:rsid w:val="00C877C1"/>
    <w:rsid w:val="00C91B85"/>
    <w:rsid w:val="00C976AD"/>
    <w:rsid w:val="00D16640"/>
    <w:rsid w:val="00D20367"/>
    <w:rsid w:val="00D92854"/>
    <w:rsid w:val="00DC1A36"/>
    <w:rsid w:val="00DC1F72"/>
    <w:rsid w:val="00DC213E"/>
    <w:rsid w:val="00EA47C7"/>
    <w:rsid w:val="00ED6DE1"/>
    <w:rsid w:val="00EE1102"/>
    <w:rsid w:val="00EE6121"/>
    <w:rsid w:val="00F21773"/>
    <w:rsid w:val="00F768B8"/>
    <w:rsid w:val="00FD3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7A"/>
    <w:pPr>
      <w:spacing w:line="240" w:lineRule="atLeast"/>
    </w:pPr>
    <w:rPr>
      <w:rFonts w:ascii="Georgia" w:hAnsi="Georgia"/>
      <w:sz w:val="20"/>
      <w:lang w:val="en-GB"/>
    </w:rPr>
  </w:style>
  <w:style w:type="paragraph" w:styleId="Heading1">
    <w:name w:val="heading 1"/>
    <w:basedOn w:val="Normal"/>
    <w:next w:val="Normal"/>
    <w:link w:val="Heading1Char"/>
    <w:uiPriority w:val="99"/>
    <w:qFormat/>
    <w:rsid w:val="00734D7A"/>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4D7A"/>
    <w:rPr>
      <w:rFonts w:ascii="Cambria" w:hAnsi="Cambria" w:cs="Times New Roman"/>
      <w:b/>
      <w:bCs/>
      <w:kern w:val="32"/>
      <w:sz w:val="32"/>
      <w:szCs w:val="32"/>
    </w:rPr>
  </w:style>
  <w:style w:type="paragraph" w:styleId="Header">
    <w:name w:val="header"/>
    <w:basedOn w:val="Normal"/>
    <w:link w:val="HeaderChar"/>
    <w:rsid w:val="00734D7A"/>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734D7A"/>
    <w:rPr>
      <w:rFonts w:cs="Times New Roman"/>
    </w:rPr>
  </w:style>
  <w:style w:type="paragraph" w:styleId="Footer">
    <w:name w:val="footer"/>
    <w:basedOn w:val="Normal"/>
    <w:link w:val="FooterChar"/>
    <w:uiPriority w:val="99"/>
    <w:semiHidden/>
    <w:rsid w:val="00734D7A"/>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734D7A"/>
    <w:rPr>
      <w:rFonts w:cs="Times New Roman"/>
    </w:rPr>
  </w:style>
  <w:style w:type="paragraph" w:styleId="BodyText">
    <w:name w:val="Body Text"/>
    <w:basedOn w:val="Normal"/>
    <w:link w:val="BodyTextChar"/>
    <w:uiPriority w:val="99"/>
    <w:rsid w:val="00734D7A"/>
    <w:pPr>
      <w:spacing w:after="240"/>
    </w:pPr>
  </w:style>
  <w:style w:type="character" w:customStyle="1" w:styleId="BodyTextChar">
    <w:name w:val="Body Text Char"/>
    <w:basedOn w:val="DefaultParagraphFont"/>
    <w:link w:val="BodyText"/>
    <w:uiPriority w:val="99"/>
    <w:locked/>
    <w:rsid w:val="00734D7A"/>
    <w:rPr>
      <w:rFonts w:ascii="Georgia" w:hAnsi="Georgia" w:cs="Times New Roman"/>
      <w:sz w:val="20"/>
    </w:rPr>
  </w:style>
  <w:style w:type="paragraph" w:styleId="Title">
    <w:name w:val="Title"/>
    <w:basedOn w:val="Normal"/>
    <w:next w:val="Normal"/>
    <w:link w:val="TitleChar"/>
    <w:uiPriority w:val="99"/>
    <w:qFormat/>
    <w:rsid w:val="00734D7A"/>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734D7A"/>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734D7A"/>
    <w:pPr>
      <w:spacing w:line="200" w:lineRule="atLeast"/>
    </w:pPr>
    <w:rPr>
      <w:i/>
      <w:sz w:val="18"/>
    </w:rPr>
  </w:style>
  <w:style w:type="character" w:customStyle="1" w:styleId="AddressChar">
    <w:name w:val="Address Char"/>
    <w:basedOn w:val="DefaultParagraphFont"/>
    <w:link w:val="Address"/>
    <w:uiPriority w:val="99"/>
    <w:locked/>
    <w:rsid w:val="00734D7A"/>
    <w:rPr>
      <w:rFonts w:ascii="Georgia" w:hAnsi="Georgia" w:cs="Times New Roman"/>
      <w:i/>
      <w:sz w:val="18"/>
    </w:rPr>
  </w:style>
  <w:style w:type="paragraph" w:customStyle="1" w:styleId="Disclaimer">
    <w:name w:val="Disclaimer"/>
    <w:basedOn w:val="Normal"/>
    <w:link w:val="DisclaimerChar"/>
    <w:uiPriority w:val="99"/>
    <w:rsid w:val="00734D7A"/>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734D7A"/>
    <w:rPr>
      <w:rFonts w:ascii="Arial" w:hAnsi="Arial" w:cs="Arial"/>
      <w:sz w:val="12"/>
    </w:rPr>
  </w:style>
  <w:style w:type="paragraph" w:styleId="BalloonText">
    <w:name w:val="Balloon Text"/>
    <w:basedOn w:val="Normal"/>
    <w:link w:val="BalloonTextChar"/>
    <w:uiPriority w:val="99"/>
    <w:semiHidden/>
    <w:rsid w:val="00734D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D7A"/>
    <w:rPr>
      <w:rFonts w:ascii="Tahoma" w:hAnsi="Tahoma" w:cs="Tahoma"/>
      <w:sz w:val="16"/>
      <w:szCs w:val="16"/>
      <w:lang w:eastAsia="en-US"/>
    </w:rPr>
  </w:style>
  <w:style w:type="character" w:styleId="Hyperlink">
    <w:name w:val="Hyperlink"/>
    <w:basedOn w:val="DefaultParagraphFont"/>
    <w:uiPriority w:val="99"/>
    <w:rsid w:val="00734D7A"/>
    <w:rPr>
      <w:rFonts w:cs="Times New Roman"/>
      <w:color w:val="0000FF"/>
      <w:u w:val="single"/>
    </w:rPr>
  </w:style>
  <w:style w:type="paragraph" w:styleId="NormalWeb">
    <w:name w:val="Normal (Web)"/>
    <w:basedOn w:val="Normal"/>
    <w:uiPriority w:val="99"/>
    <w:unhideWhenUsed/>
    <w:rsid w:val="00734D7A"/>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locked/>
    <w:rsid w:val="00734D7A"/>
    <w:rPr>
      <w:b/>
      <w:bCs/>
    </w:rPr>
  </w:style>
  <w:style w:type="paragraph" w:styleId="BodyText3">
    <w:name w:val="Body Text 3"/>
    <w:basedOn w:val="Normal"/>
    <w:link w:val="BodyText3Char"/>
    <w:uiPriority w:val="99"/>
    <w:unhideWhenUsed/>
    <w:rsid w:val="00734D7A"/>
    <w:pPr>
      <w:spacing w:after="120"/>
    </w:pPr>
    <w:rPr>
      <w:sz w:val="16"/>
      <w:szCs w:val="16"/>
    </w:rPr>
  </w:style>
  <w:style w:type="character" w:customStyle="1" w:styleId="BodyText3Char">
    <w:name w:val="Body Text 3 Char"/>
    <w:basedOn w:val="DefaultParagraphFont"/>
    <w:link w:val="BodyText3"/>
    <w:uiPriority w:val="99"/>
    <w:rsid w:val="00734D7A"/>
    <w:rPr>
      <w:rFonts w:ascii="Georgia" w:hAnsi="Georgia"/>
      <w:sz w:val="16"/>
      <w:szCs w:val="16"/>
      <w:lang w:val="en-GB"/>
    </w:rPr>
  </w:style>
  <w:style w:type="paragraph" w:customStyle="1" w:styleId="ReleaseBodyText">
    <w:name w:val="Release Body Text"/>
    <w:rsid w:val="00636ABE"/>
    <w:rPr>
      <w:rFonts w:ascii="Arial" w:eastAsia="Times New Roman" w:hAnsi="Arial" w:cs="Arial"/>
      <w:sz w:val="20"/>
      <w:szCs w:val="20"/>
      <w:lang w:val="en-GB"/>
    </w:rPr>
  </w:style>
  <w:style w:type="paragraph" w:styleId="ListParagraph">
    <w:name w:val="List Paragraph"/>
    <w:basedOn w:val="Normal"/>
    <w:uiPriority w:val="34"/>
    <w:unhideWhenUsed/>
    <w:qFormat/>
    <w:rsid w:val="00636ABE"/>
    <w:pPr>
      <w:spacing w:after="240"/>
      <w:ind w:left="720"/>
      <w:contextualSpacing/>
    </w:pPr>
    <w:rPr>
      <w:rFonts w:ascii="Calibri" w:eastAsia="Times New Roman" w:hAnsi="Calibri"/>
      <w:color w:val="000000"/>
      <w:sz w:val="21"/>
      <w:szCs w:val="21"/>
      <w:lang w:eastAsia="zh-CN"/>
    </w:rPr>
  </w:style>
  <w:style w:type="paragraph" w:styleId="Revision">
    <w:name w:val="Revision"/>
    <w:hidden/>
    <w:uiPriority w:val="99"/>
    <w:semiHidden/>
    <w:rsid w:val="00823379"/>
    <w:rPr>
      <w:rFonts w:ascii="Georgia" w:hAnsi="Georgia"/>
      <w:sz w:val="20"/>
      <w:lang w:val="en-GB"/>
    </w:rPr>
  </w:style>
  <w:style w:type="paragraph" w:customStyle="1" w:styleId="Heading">
    <w:name w:val="Heading"/>
    <w:basedOn w:val="Normal"/>
    <w:rsid w:val="0069098A"/>
    <w:pPr>
      <w:spacing w:line="240" w:lineRule="auto"/>
    </w:pPr>
    <w:rPr>
      <w:rFonts w:ascii="Arial" w:eastAsia="Times New Roman" w:hAnsi="Arial"/>
      <w:b/>
      <w:sz w:val="24"/>
      <w:szCs w:val="20"/>
    </w:rPr>
  </w:style>
  <w:style w:type="character" w:styleId="FollowedHyperlink">
    <w:name w:val="FollowedHyperlink"/>
    <w:basedOn w:val="DefaultParagraphFont"/>
    <w:uiPriority w:val="99"/>
    <w:semiHidden/>
    <w:unhideWhenUsed/>
    <w:rsid w:val="00FD3B2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34642684">
      <w:bodyDiv w:val="1"/>
      <w:marLeft w:val="0"/>
      <w:marRight w:val="0"/>
      <w:marTop w:val="0"/>
      <w:marBottom w:val="0"/>
      <w:divBdr>
        <w:top w:val="none" w:sz="0" w:space="0" w:color="auto"/>
        <w:left w:val="none" w:sz="0" w:space="0" w:color="auto"/>
        <w:bottom w:val="none" w:sz="0" w:space="0" w:color="auto"/>
        <w:right w:val="none" w:sz="0" w:space="0" w:color="auto"/>
      </w:divBdr>
      <w:divsChild>
        <w:div w:id="918906025">
          <w:marLeft w:val="0"/>
          <w:marRight w:val="0"/>
          <w:marTop w:val="0"/>
          <w:marBottom w:val="0"/>
          <w:divBdr>
            <w:top w:val="none" w:sz="0" w:space="0" w:color="auto"/>
            <w:left w:val="none" w:sz="0" w:space="0" w:color="auto"/>
            <w:bottom w:val="none" w:sz="0" w:space="0" w:color="auto"/>
            <w:right w:val="none" w:sz="0" w:space="0" w:color="auto"/>
          </w:divBdr>
          <w:divsChild>
            <w:div w:id="1830974493">
              <w:marLeft w:val="0"/>
              <w:marRight w:val="0"/>
              <w:marTop w:val="0"/>
              <w:marBottom w:val="0"/>
              <w:divBdr>
                <w:top w:val="none" w:sz="0" w:space="0" w:color="auto"/>
                <w:left w:val="none" w:sz="0" w:space="0" w:color="auto"/>
                <w:bottom w:val="none" w:sz="0" w:space="0" w:color="auto"/>
                <w:right w:val="none" w:sz="0" w:space="0" w:color="auto"/>
              </w:divBdr>
              <w:divsChild>
                <w:div w:id="1029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e.davies@uk.pwc.com?subject=Richard%20Sexton%20press%20relea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wc.com/gx/en/leadership/richard-sexton.jhtml" TargetMode="External"/><Relationship Id="rId4" Type="http://schemas.openxmlformats.org/officeDocument/2006/relationships/settings" Target="settings.xml"/><Relationship Id="rId9" Type="http://schemas.openxmlformats.org/officeDocument/2006/relationships/hyperlink" Target="mailto:mike.ascolese@us.pwc.com?subject=Richard%20Sexton%20press%20relea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32946-53FF-4A28-A537-8C624874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56</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cp:lastModifiedBy>
  <cp:revision>4</cp:revision>
  <cp:lastPrinted>2013-07-02T16:37:00Z</cp:lastPrinted>
  <dcterms:created xsi:type="dcterms:W3CDTF">2013-07-02T15:32:00Z</dcterms:created>
  <dcterms:modified xsi:type="dcterms:W3CDTF">2013-07-02T18:44:00Z</dcterms:modified>
</cp:coreProperties>
</file>