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CC" w:rsidRPr="0090476D" w:rsidRDefault="002C4CCE" w:rsidP="001E35CC">
      <w:pPr>
        <w:shd w:val="pct40" w:color="auto" w:fill="auto"/>
        <w:jc w:val="center"/>
        <w:rPr>
          <w:rFonts w:ascii="Arial" w:hAnsi="Arial" w:cs="Arial"/>
          <w:b/>
          <w:color w:val="FFFFFF"/>
          <w:sz w:val="22"/>
          <w:szCs w:val="22"/>
          <w:lang w:val="it-IT"/>
        </w:rPr>
      </w:pPr>
      <w:bookmarkStart w:id="0" w:name="_GoBack"/>
      <w:bookmarkEnd w:id="0"/>
      <w:r w:rsidRPr="0090476D">
        <w:rPr>
          <w:rFonts w:ascii="Arial" w:hAnsi="Arial" w:cs="Arial"/>
          <w:b/>
          <w:color w:val="FFFFFF"/>
          <w:sz w:val="22"/>
          <w:szCs w:val="22"/>
          <w:lang w:val="it-IT"/>
        </w:rPr>
        <w:t xml:space="preserve"> </w:t>
      </w:r>
      <w:r w:rsidR="001E35CC" w:rsidRPr="0090476D">
        <w:rPr>
          <w:rFonts w:ascii="Arial" w:hAnsi="Arial" w:cs="Arial"/>
          <w:b/>
          <w:color w:val="FFFFFF"/>
          <w:sz w:val="22"/>
          <w:szCs w:val="22"/>
          <w:lang w:val="it-IT"/>
        </w:rPr>
        <w:t xml:space="preserve">MEDIA </w:t>
      </w:r>
      <w:r w:rsidR="003807F6" w:rsidRPr="0090476D">
        <w:rPr>
          <w:rFonts w:ascii="Arial" w:hAnsi="Arial" w:cs="Arial"/>
          <w:b/>
          <w:color w:val="FFFFFF"/>
          <w:sz w:val="22"/>
          <w:szCs w:val="22"/>
          <w:lang w:val="it-IT"/>
        </w:rPr>
        <w:t>STATEMENT</w:t>
      </w:r>
      <w:r w:rsidR="001E35CC" w:rsidRPr="0090476D">
        <w:rPr>
          <w:rFonts w:ascii="Arial" w:hAnsi="Arial" w:cs="Arial"/>
          <w:b/>
          <w:color w:val="FFFFFF"/>
          <w:sz w:val="22"/>
          <w:szCs w:val="22"/>
          <w:lang w:val="it-IT"/>
        </w:rPr>
        <w:t xml:space="preserve">  •  </w:t>
      </w:r>
      <w:r w:rsidR="007F24E0" w:rsidRPr="0090476D">
        <w:rPr>
          <w:rFonts w:ascii="Arial" w:hAnsi="Arial" w:cs="Arial"/>
          <w:b/>
          <w:color w:val="FFFFFF"/>
          <w:sz w:val="22"/>
          <w:szCs w:val="22"/>
          <w:lang w:val="it-IT"/>
        </w:rPr>
        <w:t xml:space="preserve">MEDIA </w:t>
      </w:r>
      <w:r w:rsidR="003807F6" w:rsidRPr="0090476D">
        <w:rPr>
          <w:rFonts w:ascii="Arial" w:hAnsi="Arial" w:cs="Arial"/>
          <w:b/>
          <w:color w:val="FFFFFF"/>
          <w:sz w:val="22"/>
          <w:szCs w:val="22"/>
          <w:lang w:val="it-IT"/>
        </w:rPr>
        <w:t>STATEMENT</w:t>
      </w:r>
      <w:r w:rsidR="001E35CC" w:rsidRPr="0090476D">
        <w:rPr>
          <w:rFonts w:ascii="Arial" w:hAnsi="Arial" w:cs="Arial"/>
          <w:b/>
          <w:color w:val="FFFFFF"/>
          <w:sz w:val="22"/>
          <w:szCs w:val="22"/>
          <w:lang w:val="it-IT"/>
        </w:rPr>
        <w:t xml:space="preserve"> •  </w:t>
      </w:r>
      <w:r w:rsidR="007F24E0" w:rsidRPr="0090476D">
        <w:rPr>
          <w:rFonts w:ascii="Arial" w:hAnsi="Arial" w:cs="Arial"/>
          <w:b/>
          <w:color w:val="FFFFFF"/>
          <w:sz w:val="22"/>
          <w:szCs w:val="22"/>
          <w:lang w:val="it-IT"/>
        </w:rPr>
        <w:t xml:space="preserve">MEDIA </w:t>
      </w:r>
      <w:r w:rsidR="003807F6" w:rsidRPr="0090476D">
        <w:rPr>
          <w:rFonts w:ascii="Arial" w:hAnsi="Arial" w:cs="Arial"/>
          <w:b/>
          <w:color w:val="FFFFFF"/>
          <w:sz w:val="22"/>
          <w:szCs w:val="22"/>
          <w:lang w:val="it-IT"/>
        </w:rPr>
        <w:t>STATEMENT</w:t>
      </w:r>
    </w:p>
    <w:p w:rsidR="00654204" w:rsidRPr="00DF51BF" w:rsidRDefault="00654204" w:rsidP="001E35CC">
      <w:pPr>
        <w:jc w:val="both"/>
        <w:rPr>
          <w:rFonts w:ascii="Arial" w:hAnsi="Arial"/>
          <w:sz w:val="22"/>
          <w:szCs w:val="22"/>
          <w:lang w:val="it-IT"/>
        </w:rPr>
      </w:pPr>
    </w:p>
    <w:p w:rsidR="004343FB" w:rsidRDefault="004343FB" w:rsidP="004343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Investigational heart failure medicine LCZ696 </w:t>
      </w:r>
      <w:r w:rsidRPr="00BD07F0">
        <w:rPr>
          <w:rFonts w:ascii="Arial" w:hAnsi="Arial" w:cs="Arial"/>
          <w:b/>
        </w:rPr>
        <w:t>(</w:t>
      </w:r>
      <w:proofErr w:type="spellStart"/>
      <w:r w:rsidR="000E1058">
        <w:rPr>
          <w:rFonts w:ascii="Arial" w:hAnsi="Arial" w:cs="Arial"/>
          <w:b/>
        </w:rPr>
        <w:t>sacubitril</w:t>
      </w:r>
      <w:proofErr w:type="spellEnd"/>
      <w:r w:rsidR="000E1058">
        <w:rPr>
          <w:rFonts w:ascii="Arial" w:hAnsi="Arial" w:cs="Arial"/>
          <w:b/>
        </w:rPr>
        <w:t>/</w:t>
      </w:r>
      <w:r w:rsidRPr="00BD07F0">
        <w:rPr>
          <w:rFonts w:ascii="Arial" w:hAnsi="Arial" w:cs="Arial"/>
          <w:b/>
        </w:rPr>
        <w:t>valsartan)</w:t>
      </w:r>
      <w:r>
        <w:rPr>
          <w:rFonts w:ascii="Arial" w:hAnsi="Arial" w:cs="Arial"/>
          <w:b/>
        </w:rPr>
        <w:t xml:space="preserve"> receives Promising Innovative Medicine designation in the UK</w:t>
      </w:r>
    </w:p>
    <w:p w:rsidR="00E420BE" w:rsidRPr="008518AB" w:rsidRDefault="00E420BE" w:rsidP="00E420BE">
      <w:pPr>
        <w:rPr>
          <w:rFonts w:ascii="Arial" w:hAnsi="Arial" w:cs="Arial"/>
          <w:b/>
          <w:color w:val="000000"/>
          <w:sz w:val="26"/>
          <w:szCs w:val="26"/>
        </w:rPr>
      </w:pPr>
    </w:p>
    <w:p w:rsidR="004343FB" w:rsidRDefault="004343FB" w:rsidP="004343F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PIM designation is the first step to inclusion in the Early Access to Medicines Scheme (EAMS), providing </w:t>
      </w:r>
      <w:r w:rsidR="00412B59">
        <w:rPr>
          <w:rFonts w:ascii="Arial" w:hAnsi="Arial" w:cs="Arial"/>
          <w:i/>
          <w:sz w:val="22"/>
        </w:rPr>
        <w:t xml:space="preserve">patients with </w:t>
      </w:r>
      <w:r>
        <w:rPr>
          <w:rFonts w:ascii="Arial" w:hAnsi="Arial" w:cs="Arial"/>
          <w:i/>
          <w:sz w:val="22"/>
        </w:rPr>
        <w:t xml:space="preserve">faster access to innovative medicines </w:t>
      </w:r>
    </w:p>
    <w:p w:rsidR="004343FB" w:rsidRPr="0090476D" w:rsidRDefault="004343FB" w:rsidP="004343FB">
      <w:pPr>
        <w:ind w:left="360"/>
        <w:rPr>
          <w:rFonts w:ascii="Arial" w:hAnsi="Arial" w:cs="Arial"/>
          <w:i/>
          <w:sz w:val="20"/>
        </w:rPr>
      </w:pPr>
    </w:p>
    <w:p w:rsidR="004343FB" w:rsidRDefault="004343FB" w:rsidP="004343F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LCZ696 is the first </w:t>
      </w:r>
      <w:r w:rsidR="00142ECD">
        <w:rPr>
          <w:rFonts w:ascii="Arial" w:hAnsi="Arial" w:cs="Arial"/>
          <w:i/>
          <w:sz w:val="22"/>
        </w:rPr>
        <w:t xml:space="preserve">non-oncology </w:t>
      </w:r>
      <w:r>
        <w:rPr>
          <w:rFonts w:ascii="Arial" w:hAnsi="Arial" w:cs="Arial"/>
          <w:i/>
          <w:sz w:val="22"/>
        </w:rPr>
        <w:t xml:space="preserve">medicine to receive this designation since the </w:t>
      </w:r>
      <w:r w:rsidR="008F2ABC">
        <w:rPr>
          <w:rFonts w:ascii="Arial" w:hAnsi="Arial" w:cs="Arial"/>
          <w:i/>
          <w:sz w:val="22"/>
        </w:rPr>
        <w:t>scheme’s inception in April 2014</w:t>
      </w:r>
      <w:r w:rsidR="001B25E4">
        <w:rPr>
          <w:rFonts w:ascii="Arial" w:hAnsi="Arial" w:cs="Arial"/>
          <w:i/>
          <w:sz w:val="22"/>
        </w:rPr>
        <w:t xml:space="preserve"> </w:t>
      </w:r>
    </w:p>
    <w:p w:rsidR="00E420BE" w:rsidRPr="008C7032" w:rsidRDefault="00E420BE" w:rsidP="00E420BE">
      <w:pPr>
        <w:pStyle w:val="ListParagraph"/>
        <w:rPr>
          <w:rFonts w:ascii="Arial" w:hAnsi="Arial" w:cs="Arial"/>
          <w:sz w:val="22"/>
          <w:szCs w:val="22"/>
        </w:rPr>
      </w:pPr>
    </w:p>
    <w:p w:rsidR="004343FB" w:rsidRPr="00E53014" w:rsidRDefault="00C9510B" w:rsidP="00B71614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</w:rPr>
        <w:t>Frimley</w:t>
      </w:r>
      <w:r w:rsidR="00E420BE" w:rsidRPr="008518AB">
        <w:rPr>
          <w:rFonts w:ascii="Arial" w:hAnsi="Arial" w:cs="Arial"/>
          <w:b/>
          <w:bCs/>
          <w:sz w:val="22"/>
          <w:szCs w:val="22"/>
        </w:rPr>
        <w:t>,</w:t>
      </w:r>
      <w:r w:rsidR="00E53014">
        <w:rPr>
          <w:rFonts w:ascii="Arial" w:hAnsi="Arial" w:cs="Arial"/>
          <w:b/>
          <w:bCs/>
          <w:sz w:val="22"/>
          <w:szCs w:val="22"/>
        </w:rPr>
        <w:t xml:space="preserve"> </w:t>
      </w:r>
      <w:r w:rsidR="004343FB" w:rsidRPr="00D77806">
        <w:rPr>
          <w:rFonts w:ascii="Arial" w:hAnsi="Arial" w:cs="Arial"/>
          <w:b/>
          <w:sz w:val="22"/>
        </w:rPr>
        <w:t xml:space="preserve">UK, </w:t>
      </w:r>
      <w:r w:rsidR="002F7B9F" w:rsidRPr="002F7B9F">
        <w:rPr>
          <w:rFonts w:ascii="Arial" w:hAnsi="Arial" w:cs="Arial"/>
          <w:b/>
          <w:sz w:val="22"/>
        </w:rPr>
        <w:t>23</w:t>
      </w:r>
      <w:r w:rsidR="004343FB" w:rsidRPr="002F7B9F">
        <w:rPr>
          <w:rFonts w:ascii="Arial" w:hAnsi="Arial" w:cs="Arial"/>
          <w:b/>
          <w:sz w:val="22"/>
        </w:rPr>
        <w:t xml:space="preserve"> </w:t>
      </w:r>
      <w:r w:rsidR="00142ECD" w:rsidRPr="00B71614">
        <w:rPr>
          <w:rFonts w:ascii="Arial" w:hAnsi="Arial" w:cs="Arial"/>
          <w:b/>
          <w:sz w:val="22"/>
        </w:rPr>
        <w:t>April</w:t>
      </w:r>
      <w:r w:rsidR="00142ECD" w:rsidRPr="00DA45CB">
        <w:rPr>
          <w:rFonts w:ascii="Arial" w:hAnsi="Arial" w:cs="Arial"/>
          <w:b/>
          <w:color w:val="FF0000"/>
          <w:sz w:val="22"/>
        </w:rPr>
        <w:t xml:space="preserve"> </w:t>
      </w:r>
      <w:r w:rsidR="004343FB" w:rsidRPr="00DA45CB">
        <w:rPr>
          <w:rFonts w:ascii="Arial" w:hAnsi="Arial" w:cs="Arial"/>
          <w:b/>
          <w:sz w:val="22"/>
        </w:rPr>
        <w:t>2015</w:t>
      </w:r>
      <w:r w:rsidR="004343FB" w:rsidRPr="00D77806">
        <w:rPr>
          <w:rFonts w:ascii="Arial" w:hAnsi="Arial" w:cs="Arial"/>
          <w:b/>
          <w:sz w:val="22"/>
        </w:rPr>
        <w:t xml:space="preserve"> - </w:t>
      </w:r>
      <w:r w:rsidR="004343FB" w:rsidRPr="00BB21CC">
        <w:rPr>
          <w:rFonts w:ascii="Arial" w:hAnsi="Arial" w:cs="Arial"/>
          <w:sz w:val="22"/>
        </w:rPr>
        <w:t xml:space="preserve">Novartis </w:t>
      </w:r>
      <w:r w:rsidR="004343FB">
        <w:rPr>
          <w:rFonts w:ascii="Arial" w:hAnsi="Arial" w:cs="Arial"/>
          <w:sz w:val="22"/>
        </w:rPr>
        <w:t>is delighted to announce that the Medicines and Healthcare products Regulatory Agency (MHRA) has granted a Promising Innovative Medicine (PIM) designation for its investigational medicine</w:t>
      </w:r>
      <w:r w:rsidR="00855410" w:rsidRPr="00B15AF6">
        <w:rPr>
          <w:rFonts w:ascii="Arial" w:hAnsi="Arial" w:cs="Arial"/>
          <w:sz w:val="22"/>
        </w:rPr>
        <w:t xml:space="preserve"> for patients with</w:t>
      </w:r>
      <w:r w:rsidR="00855410">
        <w:t xml:space="preserve"> </w:t>
      </w:r>
      <w:r w:rsidR="00855410" w:rsidRPr="00855410">
        <w:rPr>
          <w:rFonts w:ascii="Arial" w:hAnsi="Arial" w:cs="Arial"/>
          <w:sz w:val="22"/>
        </w:rPr>
        <w:t>heart failure</w:t>
      </w:r>
      <w:r w:rsidR="00855410">
        <w:rPr>
          <w:rFonts w:ascii="Arial" w:hAnsi="Arial" w:cs="Arial"/>
          <w:sz w:val="22"/>
        </w:rPr>
        <w:t xml:space="preserve"> </w:t>
      </w:r>
      <w:r w:rsidR="00E55CD2">
        <w:rPr>
          <w:rFonts w:ascii="Arial" w:hAnsi="Arial" w:cs="Arial"/>
          <w:sz w:val="22"/>
        </w:rPr>
        <w:t xml:space="preserve">(HF) </w:t>
      </w:r>
      <w:r w:rsidR="00855410">
        <w:rPr>
          <w:rFonts w:ascii="Arial" w:hAnsi="Arial" w:cs="Arial"/>
          <w:sz w:val="22"/>
        </w:rPr>
        <w:t>with reduced ejection fraction</w:t>
      </w:r>
      <w:r w:rsidR="004343FB">
        <w:rPr>
          <w:rFonts w:ascii="Arial" w:hAnsi="Arial" w:cs="Arial"/>
          <w:sz w:val="22"/>
        </w:rPr>
        <w:t xml:space="preserve">, </w:t>
      </w:r>
      <w:r w:rsidR="000E1058">
        <w:rPr>
          <w:rFonts w:ascii="Arial" w:hAnsi="Arial" w:cs="Arial"/>
          <w:sz w:val="22"/>
        </w:rPr>
        <w:t>LCZ696 (</w:t>
      </w:r>
      <w:proofErr w:type="spellStart"/>
      <w:r w:rsidR="000E1058">
        <w:rPr>
          <w:rFonts w:ascii="Arial" w:hAnsi="Arial" w:cs="Arial"/>
          <w:sz w:val="22"/>
        </w:rPr>
        <w:t>sacubitril</w:t>
      </w:r>
      <w:proofErr w:type="spellEnd"/>
      <w:r w:rsidR="004343FB">
        <w:rPr>
          <w:rFonts w:ascii="Arial" w:hAnsi="Arial" w:cs="Arial"/>
          <w:sz w:val="22"/>
        </w:rPr>
        <w:t>/valsartan).</w:t>
      </w:r>
    </w:p>
    <w:p w:rsidR="004343FB" w:rsidRDefault="004343FB" w:rsidP="00B71614">
      <w:pPr>
        <w:jc w:val="both"/>
        <w:rPr>
          <w:rFonts w:ascii="Arial" w:hAnsi="Arial" w:cs="Arial"/>
          <w:sz w:val="22"/>
        </w:rPr>
      </w:pPr>
    </w:p>
    <w:p w:rsidR="004343FB" w:rsidRDefault="004343FB" w:rsidP="00B716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PIM designation is the first st</w:t>
      </w:r>
      <w:r w:rsidR="00552B87">
        <w:rPr>
          <w:rFonts w:ascii="Arial" w:hAnsi="Arial" w:cs="Arial"/>
          <w:sz w:val="22"/>
        </w:rPr>
        <w:t>ep towards inclusion i</w:t>
      </w:r>
      <w:r>
        <w:rPr>
          <w:rFonts w:ascii="Arial" w:hAnsi="Arial" w:cs="Arial"/>
          <w:sz w:val="22"/>
        </w:rPr>
        <w:t xml:space="preserve">n the EAMS, a UK scheme run by the </w:t>
      </w:r>
      <w:proofErr w:type="gramStart"/>
      <w:r>
        <w:rPr>
          <w:rFonts w:ascii="Arial" w:hAnsi="Arial" w:cs="Arial"/>
          <w:sz w:val="22"/>
        </w:rPr>
        <w:t>MHRA</w:t>
      </w:r>
      <w:r w:rsidR="00A3081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that</w:t>
      </w:r>
      <w:proofErr w:type="gramEnd"/>
      <w:r>
        <w:rPr>
          <w:rFonts w:ascii="Arial" w:hAnsi="Arial" w:cs="Arial"/>
          <w:sz w:val="22"/>
        </w:rPr>
        <w:t xml:space="preserve"> aims to give patients with life-threatening conditions access to </w:t>
      </w:r>
      <w:r w:rsidR="00B16642">
        <w:rPr>
          <w:rFonts w:ascii="Arial" w:hAnsi="Arial" w:cs="Arial"/>
          <w:sz w:val="22"/>
        </w:rPr>
        <w:t xml:space="preserve">specified </w:t>
      </w:r>
      <w:r w:rsidR="002F7B9F">
        <w:rPr>
          <w:rFonts w:ascii="Arial" w:hAnsi="Arial" w:cs="Arial"/>
          <w:sz w:val="22"/>
        </w:rPr>
        <w:t>pre-</w:t>
      </w:r>
      <w:proofErr w:type="spellStart"/>
      <w:r w:rsidR="002F7B9F">
        <w:rPr>
          <w:rFonts w:ascii="Arial" w:hAnsi="Arial" w:cs="Arial"/>
          <w:sz w:val="22"/>
        </w:rPr>
        <w:t>licence</w:t>
      </w:r>
      <w:proofErr w:type="spellEnd"/>
      <w:r>
        <w:rPr>
          <w:rFonts w:ascii="Arial" w:hAnsi="Arial" w:cs="Arial"/>
          <w:sz w:val="22"/>
        </w:rPr>
        <w:t xml:space="preserve"> </w:t>
      </w:r>
      <w:r w:rsidRPr="00AC732D">
        <w:rPr>
          <w:rFonts w:ascii="Arial" w:hAnsi="Arial" w:cs="Arial"/>
          <w:sz w:val="22"/>
        </w:rPr>
        <w:t>medicines</w:t>
      </w:r>
      <w:r>
        <w:rPr>
          <w:rFonts w:ascii="Arial" w:hAnsi="Arial" w:cs="Arial"/>
          <w:sz w:val="22"/>
        </w:rPr>
        <w:t xml:space="preserve"> when there is a clear medical need.</w:t>
      </w:r>
      <w:r w:rsidR="008F2ABC">
        <w:rPr>
          <w:rFonts w:ascii="Arial" w:hAnsi="Arial" w:cs="Arial"/>
          <w:sz w:val="22"/>
        </w:rPr>
        <w:t xml:space="preserve"> LCZ696 has been awarded the PIM designation </w:t>
      </w:r>
      <w:r w:rsidR="00C76A0F">
        <w:rPr>
          <w:rFonts w:ascii="Arial" w:hAnsi="Arial" w:cs="Arial"/>
          <w:sz w:val="22"/>
        </w:rPr>
        <w:t xml:space="preserve">based </w:t>
      </w:r>
      <w:r w:rsidR="008F2ABC">
        <w:rPr>
          <w:rFonts w:ascii="Arial" w:hAnsi="Arial" w:cs="Arial"/>
          <w:sz w:val="22"/>
        </w:rPr>
        <w:t xml:space="preserve">on the results </w:t>
      </w:r>
      <w:r w:rsidR="00C76A0F">
        <w:rPr>
          <w:rFonts w:ascii="Arial" w:hAnsi="Arial" w:cs="Arial"/>
          <w:sz w:val="22"/>
        </w:rPr>
        <w:t xml:space="preserve">of </w:t>
      </w:r>
      <w:r w:rsidR="008F2ABC">
        <w:rPr>
          <w:rFonts w:ascii="Arial" w:hAnsi="Arial" w:cs="Arial"/>
          <w:sz w:val="22"/>
        </w:rPr>
        <w:t>the P</w:t>
      </w:r>
      <w:r w:rsidR="000033DB">
        <w:rPr>
          <w:rFonts w:ascii="Arial" w:hAnsi="Arial" w:cs="Arial"/>
          <w:sz w:val="22"/>
        </w:rPr>
        <w:t>ARADIGM</w:t>
      </w:r>
      <w:r w:rsidR="008F2ABC">
        <w:rPr>
          <w:rFonts w:ascii="Arial" w:hAnsi="Arial" w:cs="Arial"/>
          <w:sz w:val="22"/>
        </w:rPr>
        <w:t xml:space="preserve">-HF </w:t>
      </w:r>
      <w:r w:rsidR="00141663">
        <w:rPr>
          <w:rFonts w:ascii="Arial" w:hAnsi="Arial" w:cs="Arial"/>
          <w:sz w:val="22"/>
        </w:rPr>
        <w:t xml:space="preserve">trial, which showed that LCZ696 </w:t>
      </w:r>
      <w:r w:rsidR="00B16642">
        <w:rPr>
          <w:rFonts w:ascii="Arial" w:hAnsi="Arial" w:cs="Arial"/>
          <w:sz w:val="22"/>
        </w:rPr>
        <w:t>significantly improved patient outcomes</w:t>
      </w:r>
      <w:r w:rsidR="00A3081C">
        <w:rPr>
          <w:rFonts w:ascii="Arial" w:hAnsi="Arial" w:cs="Arial"/>
          <w:sz w:val="22"/>
        </w:rPr>
        <w:t xml:space="preserve"> </w:t>
      </w:r>
      <w:r w:rsidR="00B16642">
        <w:rPr>
          <w:rFonts w:ascii="Arial" w:hAnsi="Arial" w:cs="Arial"/>
          <w:sz w:val="22"/>
        </w:rPr>
        <w:t>compared to the current gold standard treatment</w:t>
      </w:r>
      <w:r w:rsidR="00A3081C">
        <w:rPr>
          <w:rFonts w:ascii="Arial" w:hAnsi="Arial" w:cs="Arial"/>
          <w:sz w:val="22"/>
        </w:rPr>
        <w:t>, including a reduction in cardiovascular deaths.</w:t>
      </w:r>
      <w:r w:rsidR="00141663">
        <w:rPr>
          <w:rFonts w:ascii="Arial" w:hAnsi="Arial" w:cs="Arial"/>
          <w:sz w:val="22"/>
        </w:rPr>
        <w:t xml:space="preserve"> </w:t>
      </w:r>
      <w:r w:rsidR="00940BFB">
        <w:rPr>
          <w:rFonts w:ascii="Arial" w:hAnsi="Arial" w:cs="Arial"/>
          <w:sz w:val="22"/>
        </w:rPr>
        <w:t xml:space="preserve">Today, around </w:t>
      </w:r>
      <w:r w:rsidR="00940BFB" w:rsidRPr="00E55CD2">
        <w:rPr>
          <w:rFonts w:ascii="Arial" w:hAnsi="Arial" w:cs="Arial"/>
          <w:sz w:val="22"/>
        </w:rPr>
        <w:t xml:space="preserve">900,000 people in the UK live with </w:t>
      </w:r>
      <w:r w:rsidR="00940BFB">
        <w:rPr>
          <w:rFonts w:ascii="Arial" w:hAnsi="Arial" w:cs="Arial"/>
          <w:sz w:val="22"/>
        </w:rPr>
        <w:t>HF</w:t>
      </w:r>
      <w:r w:rsidR="00940BFB" w:rsidRPr="00E55CD2">
        <w:rPr>
          <w:rFonts w:ascii="Arial" w:hAnsi="Arial" w:cs="Arial"/>
          <w:sz w:val="22"/>
        </w:rPr>
        <w:t xml:space="preserve"> and HF </w:t>
      </w:r>
      <w:r w:rsidR="003331AD">
        <w:rPr>
          <w:rFonts w:ascii="Arial" w:hAnsi="Arial" w:cs="Arial"/>
          <w:sz w:val="22"/>
        </w:rPr>
        <w:t xml:space="preserve">hospital </w:t>
      </w:r>
      <w:r w:rsidR="00940BFB" w:rsidRPr="00E55CD2">
        <w:rPr>
          <w:rFonts w:ascii="Arial" w:hAnsi="Arial" w:cs="Arial"/>
          <w:sz w:val="22"/>
        </w:rPr>
        <w:t>admissions are projected to rise by 50% over the next 25 years</w:t>
      </w:r>
      <w:r w:rsidR="00940BFB">
        <w:rPr>
          <w:rStyle w:val="EndnoteReference"/>
          <w:rFonts w:ascii="Arial" w:hAnsi="Arial" w:cs="Arial"/>
          <w:sz w:val="22"/>
        </w:rPr>
        <w:endnoteReference w:id="1"/>
      </w:r>
      <w:r w:rsidR="00A3081C">
        <w:rPr>
          <w:rFonts w:ascii="Arial" w:hAnsi="Arial" w:cs="Arial"/>
          <w:sz w:val="22"/>
        </w:rPr>
        <w:t>.</w:t>
      </w:r>
    </w:p>
    <w:p w:rsidR="004343FB" w:rsidRDefault="004343FB" w:rsidP="00B71614">
      <w:pPr>
        <w:jc w:val="both"/>
        <w:rPr>
          <w:rFonts w:ascii="Arial" w:hAnsi="Arial" w:cs="Arial"/>
          <w:sz w:val="22"/>
        </w:rPr>
      </w:pPr>
    </w:p>
    <w:p w:rsidR="004343FB" w:rsidRDefault="00B16642" w:rsidP="00B71614">
      <w:pPr>
        <w:jc w:val="both"/>
        <w:rPr>
          <w:rFonts w:ascii="Arial" w:hAnsi="Arial" w:cs="Arial"/>
          <w:sz w:val="22"/>
        </w:rPr>
      </w:pPr>
      <w:r w:rsidRPr="00C83649">
        <w:rPr>
          <w:rFonts w:ascii="Arial" w:hAnsi="Arial" w:cs="Arial"/>
          <w:sz w:val="22"/>
        </w:rPr>
        <w:t>Hugh O’Dowd</w:t>
      </w:r>
      <w:r w:rsidR="004343FB">
        <w:rPr>
          <w:rFonts w:ascii="Arial" w:hAnsi="Arial" w:cs="Arial"/>
          <w:sz w:val="22"/>
        </w:rPr>
        <w:t xml:space="preserve">, </w:t>
      </w:r>
      <w:r w:rsidR="00177DB6">
        <w:rPr>
          <w:rFonts w:ascii="Arial" w:hAnsi="Arial" w:cs="Arial"/>
          <w:sz w:val="22"/>
        </w:rPr>
        <w:t>General Manager</w:t>
      </w:r>
      <w:r w:rsidR="004343FB">
        <w:rPr>
          <w:rFonts w:ascii="Arial" w:hAnsi="Arial" w:cs="Arial"/>
          <w:sz w:val="22"/>
        </w:rPr>
        <w:t xml:space="preserve"> at Novartis UK</w:t>
      </w:r>
      <w:r w:rsidR="00177DB6">
        <w:rPr>
          <w:rFonts w:ascii="Arial" w:hAnsi="Arial" w:cs="Arial"/>
          <w:sz w:val="22"/>
        </w:rPr>
        <w:t xml:space="preserve"> &amp; Ireland</w:t>
      </w:r>
      <w:r w:rsidR="0090476D">
        <w:rPr>
          <w:rFonts w:ascii="Arial" w:hAnsi="Arial" w:cs="Arial"/>
          <w:sz w:val="22"/>
        </w:rPr>
        <w:t>,</w:t>
      </w:r>
      <w:r w:rsidR="002F7B9F">
        <w:rPr>
          <w:rFonts w:ascii="Arial" w:hAnsi="Arial" w:cs="Arial"/>
          <w:sz w:val="22"/>
        </w:rPr>
        <w:t xml:space="preserve"> commented on the announcement:</w:t>
      </w:r>
      <w:r w:rsidR="004343FB">
        <w:rPr>
          <w:rFonts w:ascii="Arial" w:hAnsi="Arial" w:cs="Arial"/>
          <w:sz w:val="22"/>
        </w:rPr>
        <w:t xml:space="preserve"> “</w:t>
      </w:r>
      <w:r w:rsidR="0069554C">
        <w:rPr>
          <w:rFonts w:ascii="Arial" w:hAnsi="Arial" w:cs="Arial"/>
          <w:sz w:val="22"/>
        </w:rPr>
        <w:t>D</w:t>
      </w:r>
      <w:r w:rsidR="0069554C" w:rsidRPr="00153711">
        <w:rPr>
          <w:rFonts w:ascii="Arial" w:hAnsi="Arial" w:cs="Arial"/>
          <w:sz w:val="22"/>
        </w:rPr>
        <w:t xml:space="preserve">espite widespread use of available treatments and implementation of NICE </w:t>
      </w:r>
      <w:r w:rsidR="00A3081C">
        <w:rPr>
          <w:rFonts w:ascii="Arial" w:hAnsi="Arial" w:cs="Arial"/>
          <w:sz w:val="22"/>
        </w:rPr>
        <w:t xml:space="preserve">heart failure </w:t>
      </w:r>
      <w:r w:rsidR="0069554C" w:rsidRPr="00153711">
        <w:rPr>
          <w:rFonts w:ascii="Arial" w:hAnsi="Arial" w:cs="Arial"/>
          <w:sz w:val="22"/>
        </w:rPr>
        <w:t>guidelines</w:t>
      </w:r>
      <w:r w:rsidR="0069554C">
        <w:rPr>
          <w:rFonts w:ascii="Arial" w:hAnsi="Arial" w:cs="Arial"/>
          <w:sz w:val="22"/>
        </w:rPr>
        <w:t>,</w:t>
      </w:r>
      <w:r w:rsidR="0069554C" w:rsidRPr="00153711">
        <w:rPr>
          <w:rFonts w:ascii="Arial" w:hAnsi="Arial" w:cs="Arial"/>
          <w:sz w:val="22"/>
        </w:rPr>
        <w:t xml:space="preserve"> outcomes remain poor</w:t>
      </w:r>
      <w:r w:rsidR="0069554C">
        <w:rPr>
          <w:rFonts w:ascii="Arial" w:hAnsi="Arial" w:cs="Arial"/>
          <w:sz w:val="22"/>
        </w:rPr>
        <w:t xml:space="preserve"> </w:t>
      </w:r>
      <w:r w:rsidR="00FD5AFB">
        <w:rPr>
          <w:rFonts w:ascii="Arial" w:hAnsi="Arial" w:cs="Arial"/>
          <w:sz w:val="22"/>
        </w:rPr>
        <w:t xml:space="preserve">for those diagnosed, </w:t>
      </w:r>
      <w:r w:rsidR="0069554C">
        <w:rPr>
          <w:rFonts w:ascii="Arial" w:hAnsi="Arial" w:cs="Arial"/>
          <w:sz w:val="22"/>
        </w:rPr>
        <w:t xml:space="preserve">with around 60% dying </w:t>
      </w:r>
      <w:r w:rsidR="00A3081C">
        <w:rPr>
          <w:rFonts w:ascii="Arial" w:hAnsi="Arial" w:cs="Arial"/>
          <w:sz w:val="22"/>
        </w:rPr>
        <w:t xml:space="preserve">from heart failure </w:t>
      </w:r>
      <w:r w:rsidR="0069554C">
        <w:rPr>
          <w:rFonts w:ascii="Arial" w:hAnsi="Arial" w:cs="Arial"/>
          <w:sz w:val="22"/>
        </w:rPr>
        <w:t>within five years</w:t>
      </w:r>
      <w:r w:rsidR="00412B59">
        <w:rPr>
          <w:rFonts w:ascii="Arial" w:hAnsi="Arial" w:cs="Arial"/>
          <w:sz w:val="22"/>
        </w:rPr>
        <w:t>.</w:t>
      </w:r>
      <w:r w:rsidR="001A0522" w:rsidRPr="002F7B9F">
        <w:rPr>
          <w:rStyle w:val="EndnoteReference"/>
          <w:rFonts w:ascii="Arial" w:hAnsi="Arial" w:cs="Arial"/>
          <w:sz w:val="20"/>
        </w:rPr>
        <w:endnoteReference w:id="2"/>
      </w:r>
      <w:r w:rsidR="00153711" w:rsidRPr="00153711">
        <w:rPr>
          <w:rFonts w:ascii="Arial" w:hAnsi="Arial" w:cs="Arial"/>
          <w:sz w:val="22"/>
        </w:rPr>
        <w:t xml:space="preserve"> It is </w:t>
      </w:r>
      <w:r w:rsidR="00EA0617">
        <w:rPr>
          <w:rFonts w:ascii="Arial" w:hAnsi="Arial" w:cs="Arial"/>
          <w:sz w:val="22"/>
        </w:rPr>
        <w:t>therefore</w:t>
      </w:r>
      <w:r w:rsidR="00412B59">
        <w:rPr>
          <w:rFonts w:ascii="Arial" w:hAnsi="Arial" w:cs="Arial"/>
          <w:sz w:val="22"/>
        </w:rPr>
        <w:t xml:space="preserve"> </w:t>
      </w:r>
      <w:r w:rsidR="00C3299A">
        <w:rPr>
          <w:rFonts w:ascii="Arial" w:hAnsi="Arial" w:cs="Arial"/>
          <w:sz w:val="22"/>
        </w:rPr>
        <w:t>very encouraging</w:t>
      </w:r>
      <w:r w:rsidR="00153711" w:rsidRPr="00153711">
        <w:rPr>
          <w:rFonts w:ascii="Arial" w:hAnsi="Arial" w:cs="Arial"/>
          <w:sz w:val="22"/>
        </w:rPr>
        <w:t xml:space="preserve"> that LCZ</w:t>
      </w:r>
      <w:r w:rsidR="00153711">
        <w:rPr>
          <w:rFonts w:ascii="Arial" w:hAnsi="Arial" w:cs="Arial"/>
          <w:sz w:val="22"/>
        </w:rPr>
        <w:t>696</w:t>
      </w:r>
      <w:r w:rsidR="00153711" w:rsidRPr="00153711">
        <w:rPr>
          <w:rFonts w:ascii="Arial" w:hAnsi="Arial" w:cs="Arial"/>
          <w:sz w:val="22"/>
        </w:rPr>
        <w:t xml:space="preserve"> has been </w:t>
      </w:r>
      <w:proofErr w:type="spellStart"/>
      <w:r w:rsidR="00153711" w:rsidRPr="00153711">
        <w:rPr>
          <w:rFonts w:ascii="Arial" w:hAnsi="Arial" w:cs="Arial"/>
          <w:sz w:val="22"/>
        </w:rPr>
        <w:t>recogni</w:t>
      </w:r>
      <w:r w:rsidR="00153711">
        <w:rPr>
          <w:rFonts w:ascii="Arial" w:hAnsi="Arial" w:cs="Arial"/>
          <w:sz w:val="22"/>
        </w:rPr>
        <w:t>s</w:t>
      </w:r>
      <w:r w:rsidR="00153711" w:rsidRPr="00153711">
        <w:rPr>
          <w:rFonts w:ascii="Arial" w:hAnsi="Arial" w:cs="Arial"/>
          <w:sz w:val="22"/>
        </w:rPr>
        <w:t>ed</w:t>
      </w:r>
      <w:proofErr w:type="spellEnd"/>
      <w:r w:rsidR="00153711" w:rsidRPr="00153711">
        <w:rPr>
          <w:rFonts w:ascii="Arial" w:hAnsi="Arial" w:cs="Arial"/>
          <w:sz w:val="22"/>
        </w:rPr>
        <w:t xml:space="preserve"> as a scientific innovation </w:t>
      </w:r>
      <w:r w:rsidR="008416AC">
        <w:rPr>
          <w:rFonts w:ascii="Arial" w:hAnsi="Arial" w:cs="Arial"/>
          <w:sz w:val="22"/>
        </w:rPr>
        <w:t>that c</w:t>
      </w:r>
      <w:r w:rsidR="00C3299A">
        <w:rPr>
          <w:rFonts w:ascii="Arial" w:hAnsi="Arial" w:cs="Arial"/>
          <w:sz w:val="22"/>
        </w:rPr>
        <w:t>an</w:t>
      </w:r>
      <w:r w:rsidR="008416AC">
        <w:rPr>
          <w:rFonts w:ascii="Arial" w:hAnsi="Arial" w:cs="Arial"/>
          <w:sz w:val="22"/>
        </w:rPr>
        <w:t xml:space="preserve"> improve</w:t>
      </w:r>
      <w:r w:rsidR="00EA0617">
        <w:rPr>
          <w:rFonts w:ascii="Arial" w:hAnsi="Arial" w:cs="Arial"/>
          <w:sz w:val="22"/>
        </w:rPr>
        <w:t xml:space="preserve"> </w:t>
      </w:r>
      <w:r w:rsidR="00FD5AFB">
        <w:rPr>
          <w:rFonts w:ascii="Arial" w:hAnsi="Arial" w:cs="Arial"/>
          <w:sz w:val="22"/>
        </w:rPr>
        <w:t xml:space="preserve">the </w:t>
      </w:r>
      <w:r w:rsidR="008416AC">
        <w:rPr>
          <w:rFonts w:ascii="Arial" w:hAnsi="Arial" w:cs="Arial"/>
          <w:sz w:val="22"/>
        </w:rPr>
        <w:t>lives</w:t>
      </w:r>
      <w:r w:rsidR="00FD5AFB">
        <w:rPr>
          <w:rFonts w:ascii="Arial" w:hAnsi="Arial" w:cs="Arial"/>
          <w:sz w:val="22"/>
        </w:rPr>
        <w:t xml:space="preserve"> of people living with </w:t>
      </w:r>
      <w:r w:rsidR="00E00107">
        <w:rPr>
          <w:rFonts w:ascii="Arial" w:hAnsi="Arial" w:cs="Arial"/>
          <w:sz w:val="22"/>
        </w:rPr>
        <w:t>this debilitating condition</w:t>
      </w:r>
      <w:r w:rsidR="004343FB">
        <w:rPr>
          <w:rFonts w:ascii="Arial" w:hAnsi="Arial" w:cs="Arial"/>
          <w:sz w:val="22"/>
        </w:rPr>
        <w:t>.”</w:t>
      </w:r>
    </w:p>
    <w:p w:rsidR="004343FB" w:rsidRDefault="004343FB" w:rsidP="00B71614">
      <w:pPr>
        <w:jc w:val="both"/>
        <w:rPr>
          <w:rFonts w:ascii="Arial" w:hAnsi="Arial" w:cs="Arial"/>
          <w:sz w:val="22"/>
        </w:rPr>
      </w:pPr>
    </w:p>
    <w:p w:rsidR="004343FB" w:rsidRDefault="00A3081C" w:rsidP="00B716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4343FB">
        <w:rPr>
          <w:rFonts w:ascii="Arial" w:hAnsi="Arial" w:cs="Arial"/>
          <w:sz w:val="22"/>
        </w:rPr>
        <w:t>EAMS</w:t>
      </w:r>
      <w:r w:rsidR="0090476D">
        <w:rPr>
          <w:rFonts w:ascii="Arial" w:hAnsi="Arial" w:cs="Arial"/>
          <w:sz w:val="22"/>
        </w:rPr>
        <w:t>,</w:t>
      </w:r>
      <w:r w:rsidR="004343FB">
        <w:rPr>
          <w:rFonts w:ascii="Arial" w:hAnsi="Arial" w:cs="Arial"/>
          <w:sz w:val="22"/>
        </w:rPr>
        <w:t xml:space="preserve"> part of the Government’s Strategy for UK Life Sciences, aims to ensure the UK is a world leader in life sciences and improve the wider environment for </w:t>
      </w:r>
      <w:r w:rsidR="0090476D">
        <w:rPr>
          <w:rFonts w:ascii="Arial" w:hAnsi="Arial" w:cs="Arial"/>
          <w:sz w:val="22"/>
        </w:rPr>
        <w:t>health life sciences companies. T</w:t>
      </w:r>
      <w:r w:rsidR="004343FB">
        <w:rPr>
          <w:rFonts w:ascii="Arial" w:hAnsi="Arial" w:cs="Arial"/>
          <w:sz w:val="22"/>
        </w:rPr>
        <w:t xml:space="preserve">he Government believes that a successful and competitive UK life sciences sector can improve the lives of UK patients, increase efficiency in the NHS and benefit the UK economy. </w:t>
      </w:r>
    </w:p>
    <w:p w:rsidR="00141663" w:rsidRPr="004343FB" w:rsidRDefault="00552B87" w:rsidP="00552B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-ENDS-</w:t>
      </w:r>
    </w:p>
    <w:p w:rsidR="00824749" w:rsidRDefault="00824749" w:rsidP="00857BAF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color w:val="000000"/>
          <w:sz w:val="22"/>
          <w:szCs w:val="20"/>
          <w:lang w:val="en-GB" w:eastAsia="en-US"/>
        </w:rPr>
      </w:pPr>
    </w:p>
    <w:p w:rsidR="00857BAF" w:rsidRPr="00C90854" w:rsidRDefault="00857BAF" w:rsidP="00857BAF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color w:val="000000"/>
          <w:sz w:val="22"/>
          <w:szCs w:val="20"/>
          <w:lang w:val="en-GB" w:eastAsia="en-US"/>
        </w:rPr>
      </w:pPr>
      <w:r w:rsidRPr="00C90854">
        <w:rPr>
          <w:rFonts w:ascii="Arial" w:eastAsiaTheme="minorHAnsi" w:hAnsi="Arial" w:cs="Arial"/>
          <w:b/>
          <w:bCs/>
          <w:color w:val="000000"/>
          <w:sz w:val="22"/>
          <w:szCs w:val="20"/>
          <w:lang w:val="en-GB" w:eastAsia="en-US"/>
        </w:rPr>
        <w:t xml:space="preserve">About heart failure </w:t>
      </w:r>
    </w:p>
    <w:p w:rsidR="0090476D" w:rsidRDefault="00857BAF" w:rsidP="0090476D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18AB">
        <w:rPr>
          <w:rFonts w:ascii="Arial" w:hAnsi="Arial" w:cs="Arial"/>
          <w:bCs/>
          <w:sz w:val="22"/>
          <w:szCs w:val="22"/>
          <w:lang w:val="en-GB"/>
        </w:rPr>
        <w:t>Heart failure is</w:t>
      </w:r>
      <w:r w:rsidRPr="008518AB">
        <w:rPr>
          <w:rFonts w:ascii="Arial" w:hAnsi="Arial" w:cs="Arial"/>
          <w:bCs/>
          <w:sz w:val="22"/>
          <w:szCs w:val="22"/>
        </w:rPr>
        <w:t xml:space="preserve"> a debilitating and life-threatening disease in which the heart cannot pump enough </w:t>
      </w:r>
      <w:r w:rsidRPr="008518AB">
        <w:rPr>
          <w:rFonts w:ascii="Arial" w:hAnsi="Arial" w:cs="Arial"/>
          <w:bCs/>
          <w:sz w:val="22"/>
          <w:szCs w:val="22"/>
          <w:lang w:val="en-GB"/>
        </w:rPr>
        <w:t>blood around the body. Symptoms such as breathlessness, fatigue and fluid retention can appear slowly and worsen over time, significantly impacting quality of life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  <w:r>
        <w:rPr>
          <w:rStyle w:val="EndnoteReference"/>
          <w:rFonts w:ascii="Arial" w:hAnsi="Arial" w:cs="Arial"/>
          <w:bCs/>
          <w:sz w:val="22"/>
          <w:szCs w:val="22"/>
          <w:lang w:val="en-GB"/>
        </w:rPr>
        <w:endnoteReference w:id="3"/>
      </w:r>
      <w:r w:rsidR="0090476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90476D" w:rsidRDefault="0090476D" w:rsidP="0090476D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857BAF" w:rsidRDefault="00857BAF" w:rsidP="0090476D">
      <w:pPr>
        <w:jc w:val="both"/>
        <w:rPr>
          <w:rFonts w:ascii="Arial" w:eastAsiaTheme="minorHAnsi" w:hAnsi="Arial" w:cs="Arial"/>
          <w:bCs/>
          <w:color w:val="000000"/>
          <w:sz w:val="22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It</w:t>
      </w:r>
      <w:r w:rsidRPr="00DB3855">
        <w:rPr>
          <w:rFonts w:ascii="Arial" w:hAnsi="Arial" w:cs="Arial"/>
          <w:color w:val="000000"/>
          <w:sz w:val="22"/>
          <w:szCs w:val="22"/>
          <w:lang w:val="en-GB"/>
        </w:rPr>
        <w:t xml:space="preserve"> presents a growing health-economic burden globally and consumes almost 2% of the National Health Service (NHS) budget in the UK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DB3855">
        <w:rPr>
          <w:rFonts w:ascii="Arial" w:hAnsi="Arial" w:cs="Arial"/>
          <w:color w:val="000000"/>
          <w:sz w:val="22"/>
          <w:szCs w:val="22"/>
          <w:lang w:val="en-GB"/>
        </w:rPr>
        <w:t xml:space="preserve"> which equates to approximately £1.9 billion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>
        <w:rPr>
          <w:rFonts w:ascii="Arial" w:eastAsiaTheme="minorHAnsi" w:hAnsi="Arial" w:cs="Arial"/>
          <w:bCs/>
          <w:color w:val="000000"/>
          <w:sz w:val="22"/>
          <w:szCs w:val="20"/>
          <w:lang w:val="en-GB"/>
        </w:rPr>
        <w:t>Hospitalis</w:t>
      </w:r>
      <w:r w:rsidRPr="008518AB">
        <w:rPr>
          <w:rFonts w:ascii="Arial" w:eastAsiaTheme="minorHAnsi" w:hAnsi="Arial" w:cs="Arial"/>
          <w:bCs/>
          <w:color w:val="000000"/>
          <w:sz w:val="22"/>
          <w:szCs w:val="20"/>
          <w:lang w:val="en-GB"/>
        </w:rPr>
        <w:t>ations comprise 60-70% of treatment costs</w:t>
      </w:r>
      <w:r>
        <w:rPr>
          <w:rFonts w:ascii="Arial" w:eastAsiaTheme="minorHAnsi" w:hAnsi="Arial" w:cs="Arial"/>
          <w:bCs/>
          <w:color w:val="000000"/>
          <w:sz w:val="22"/>
          <w:szCs w:val="20"/>
          <w:lang w:val="en-GB"/>
        </w:rPr>
        <w:t>.</w:t>
      </w:r>
      <w:r>
        <w:rPr>
          <w:rStyle w:val="EndnoteReference"/>
          <w:rFonts w:ascii="Arial" w:eastAsiaTheme="minorHAnsi" w:hAnsi="Arial" w:cs="Arial"/>
          <w:bCs/>
          <w:color w:val="000000"/>
          <w:sz w:val="22"/>
          <w:szCs w:val="20"/>
          <w:lang w:val="en-GB"/>
        </w:rPr>
        <w:endnoteReference w:id="4"/>
      </w:r>
      <w:r w:rsidRPr="004F3D46">
        <w:rPr>
          <w:rFonts w:ascii="Arial" w:eastAsiaTheme="minorHAnsi" w:hAnsi="Arial" w:cs="Arial"/>
          <w:bCs/>
          <w:color w:val="000000"/>
          <w:sz w:val="22"/>
          <w:szCs w:val="20"/>
          <w:vertAlign w:val="superscript"/>
          <w:lang w:val="en-GB"/>
        </w:rPr>
        <w:t>-</w:t>
      </w:r>
      <w:r w:rsidRPr="00652845">
        <w:rPr>
          <w:rStyle w:val="EndnoteReference"/>
          <w:rFonts w:ascii="Arial" w:eastAsiaTheme="minorHAnsi" w:hAnsi="Arial" w:cs="Arial"/>
          <w:bCs/>
          <w:vanish/>
          <w:color w:val="000000"/>
          <w:sz w:val="22"/>
          <w:szCs w:val="20"/>
          <w:lang w:val="en-GB"/>
        </w:rPr>
        <w:endnoteReference w:id="5"/>
      </w:r>
      <w:r w:rsidRPr="00652845">
        <w:rPr>
          <w:rStyle w:val="EndnoteReference"/>
          <w:rFonts w:ascii="Arial" w:eastAsiaTheme="minorHAnsi" w:hAnsi="Arial" w:cs="Arial"/>
          <w:bCs/>
          <w:vanish/>
          <w:color w:val="000000"/>
          <w:sz w:val="22"/>
          <w:szCs w:val="20"/>
          <w:lang w:val="en-GB"/>
        </w:rPr>
        <w:endnoteReference w:id="6"/>
      </w:r>
      <w:r>
        <w:rPr>
          <w:rStyle w:val="EndnoteReference"/>
          <w:rFonts w:ascii="Arial" w:eastAsiaTheme="minorHAnsi" w:hAnsi="Arial" w:cs="Arial"/>
          <w:bCs/>
          <w:color w:val="000000"/>
          <w:sz w:val="22"/>
          <w:szCs w:val="20"/>
          <w:lang w:val="en-GB"/>
        </w:rPr>
        <w:endnoteReference w:id="7"/>
      </w:r>
    </w:p>
    <w:p w:rsidR="00167F29" w:rsidRDefault="00167F29">
      <w:pPr>
        <w:rPr>
          <w:rFonts w:ascii="Arial" w:hAnsi="Arial" w:cs="Arial"/>
          <w:b/>
          <w:sz w:val="22"/>
          <w:szCs w:val="20"/>
        </w:rPr>
      </w:pPr>
    </w:p>
    <w:p w:rsidR="0090476D" w:rsidRDefault="0090476D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:rsidR="004343FB" w:rsidRPr="008518AB" w:rsidRDefault="004343FB" w:rsidP="00412B59">
      <w:pPr>
        <w:rPr>
          <w:rFonts w:ascii="Arial" w:hAnsi="Arial" w:cs="Arial"/>
          <w:b/>
          <w:sz w:val="22"/>
          <w:szCs w:val="20"/>
        </w:rPr>
      </w:pPr>
      <w:r w:rsidRPr="008518AB">
        <w:rPr>
          <w:rFonts w:ascii="Arial" w:hAnsi="Arial" w:cs="Arial"/>
          <w:b/>
          <w:sz w:val="22"/>
          <w:szCs w:val="20"/>
        </w:rPr>
        <w:lastRenderedPageBreak/>
        <w:t>About LCZ696 in heart failure</w:t>
      </w:r>
    </w:p>
    <w:p w:rsidR="004343FB" w:rsidRPr="008518AB" w:rsidRDefault="004343FB" w:rsidP="004343FB">
      <w:pPr>
        <w:jc w:val="both"/>
        <w:rPr>
          <w:rFonts w:ascii="Arial" w:eastAsiaTheme="minorHAnsi" w:hAnsi="Arial" w:cs="Arial"/>
          <w:bCs/>
          <w:color w:val="000000"/>
          <w:sz w:val="22"/>
          <w:szCs w:val="20"/>
        </w:rPr>
      </w:pPr>
      <w:r w:rsidRPr="008518AB">
        <w:rPr>
          <w:rFonts w:ascii="Arial" w:hAnsi="Arial" w:cs="Arial"/>
          <w:bCs/>
          <w:color w:val="000000"/>
          <w:sz w:val="22"/>
          <w:szCs w:val="20"/>
        </w:rPr>
        <w:t xml:space="preserve">LCZ696 is an ARNI (Angiotensin Receptor </w:t>
      </w:r>
      <w:proofErr w:type="spellStart"/>
      <w:r w:rsidRPr="008518AB">
        <w:rPr>
          <w:rFonts w:ascii="Arial" w:hAnsi="Arial" w:cs="Arial"/>
          <w:bCs/>
          <w:color w:val="000000"/>
          <w:sz w:val="22"/>
          <w:szCs w:val="20"/>
        </w:rPr>
        <w:t>Neprilysin</w:t>
      </w:r>
      <w:proofErr w:type="spellEnd"/>
      <w:r w:rsidRPr="008518AB">
        <w:rPr>
          <w:rFonts w:ascii="Arial" w:hAnsi="Arial" w:cs="Arial"/>
          <w:bCs/>
          <w:color w:val="000000"/>
          <w:sz w:val="22"/>
          <w:szCs w:val="20"/>
        </w:rPr>
        <w:t xml:space="preserve"> Inhibitor) and has a unique mode of action which is thought to reduce the strain on the failing </w:t>
      </w:r>
      <w:proofErr w:type="gramStart"/>
      <w:r w:rsidRPr="008518AB">
        <w:rPr>
          <w:rFonts w:ascii="Arial" w:hAnsi="Arial" w:cs="Arial"/>
          <w:bCs/>
          <w:color w:val="000000"/>
          <w:sz w:val="22"/>
          <w:szCs w:val="20"/>
        </w:rPr>
        <w:t>heart</w:t>
      </w:r>
      <w:r>
        <w:rPr>
          <w:rFonts w:ascii="Arial" w:hAnsi="Arial" w:cs="Arial"/>
          <w:bCs/>
          <w:color w:val="000000"/>
          <w:sz w:val="22"/>
          <w:szCs w:val="20"/>
        </w:rPr>
        <w:t>.</w:t>
      </w:r>
      <w:bookmarkStart w:id="1" w:name="_Ref415486937"/>
      <w:r w:rsidR="004F3D46">
        <w:rPr>
          <w:rStyle w:val="EndnoteReference"/>
          <w:rFonts w:ascii="Arial" w:hAnsi="Arial" w:cs="Arial"/>
          <w:bCs/>
          <w:color w:val="000000"/>
          <w:sz w:val="22"/>
          <w:szCs w:val="20"/>
        </w:rPr>
        <w:endnoteReference w:id="8"/>
      </w:r>
      <w:bookmarkEnd w:id="1"/>
      <w:r w:rsidR="004F3D46" w:rsidRPr="004F3D46">
        <w:rPr>
          <w:rFonts w:ascii="Arial" w:hAnsi="Arial" w:cs="Arial"/>
          <w:bCs/>
          <w:color w:val="000000"/>
          <w:sz w:val="22"/>
          <w:szCs w:val="20"/>
          <w:vertAlign w:val="superscript"/>
        </w:rPr>
        <w:t>,</w:t>
      </w:r>
      <w:proofErr w:type="gramEnd"/>
      <w:r w:rsidR="004F3D46">
        <w:rPr>
          <w:rStyle w:val="EndnoteReference"/>
          <w:rFonts w:ascii="Arial" w:hAnsi="Arial" w:cs="Arial"/>
          <w:bCs/>
          <w:color w:val="000000"/>
          <w:sz w:val="22"/>
          <w:szCs w:val="20"/>
        </w:rPr>
        <w:endnoteReference w:id="9"/>
      </w:r>
      <w:r w:rsidRPr="008518AB">
        <w:rPr>
          <w:rFonts w:ascii="Arial" w:hAnsi="Arial" w:cs="Arial"/>
        </w:rPr>
        <w:t xml:space="preserve"> </w:t>
      </w:r>
      <w:r w:rsidRPr="008518AB">
        <w:rPr>
          <w:rFonts w:ascii="Arial" w:hAnsi="Arial" w:cs="Arial"/>
          <w:bCs/>
          <w:color w:val="000000"/>
          <w:sz w:val="22"/>
          <w:szCs w:val="20"/>
        </w:rPr>
        <w:t xml:space="preserve">It harnesses the body's natural </w:t>
      </w:r>
      <w:proofErr w:type="spellStart"/>
      <w:r w:rsidRPr="008518AB">
        <w:rPr>
          <w:rFonts w:ascii="Arial" w:hAnsi="Arial" w:cs="Arial"/>
          <w:bCs/>
          <w:color w:val="000000"/>
          <w:sz w:val="22"/>
          <w:szCs w:val="20"/>
        </w:rPr>
        <w:t>defen</w:t>
      </w:r>
      <w:r>
        <w:rPr>
          <w:rFonts w:ascii="Arial" w:hAnsi="Arial" w:cs="Arial"/>
          <w:bCs/>
          <w:color w:val="000000"/>
          <w:sz w:val="22"/>
          <w:szCs w:val="20"/>
        </w:rPr>
        <w:t>c</w:t>
      </w:r>
      <w:r w:rsidRPr="008518AB">
        <w:rPr>
          <w:rFonts w:ascii="Arial" w:hAnsi="Arial" w:cs="Arial"/>
          <w:bCs/>
          <w:color w:val="000000"/>
          <w:sz w:val="22"/>
          <w:szCs w:val="20"/>
        </w:rPr>
        <w:t>es</w:t>
      </w:r>
      <w:proofErr w:type="spellEnd"/>
      <w:r w:rsidRPr="008518AB">
        <w:rPr>
          <w:rFonts w:ascii="Arial" w:hAnsi="Arial" w:cs="Arial"/>
          <w:bCs/>
          <w:color w:val="000000"/>
          <w:sz w:val="22"/>
          <w:szCs w:val="20"/>
        </w:rPr>
        <w:t xml:space="preserve"> against heart failure, </w:t>
      </w:r>
      <w:r w:rsidRPr="008518AB">
        <w:rPr>
          <w:rFonts w:ascii="Arial" w:eastAsiaTheme="minorHAnsi" w:hAnsi="Arial" w:cs="Arial"/>
          <w:bCs/>
          <w:color w:val="000000"/>
          <w:sz w:val="22"/>
          <w:szCs w:val="20"/>
        </w:rPr>
        <w:t xml:space="preserve">simultaneously acting to enhance the levels of natriuretic and other endogenous vasoactive peptides, while also inhibiting the </w:t>
      </w:r>
      <w:r>
        <w:rPr>
          <w:rFonts w:ascii="Arial" w:eastAsiaTheme="minorHAnsi" w:hAnsi="Arial" w:cs="Arial"/>
          <w:bCs/>
          <w:sz w:val="22"/>
          <w:szCs w:val="20"/>
        </w:rPr>
        <w:t>R</w:t>
      </w:r>
      <w:r w:rsidRPr="008518AB">
        <w:rPr>
          <w:rFonts w:ascii="Arial" w:eastAsiaTheme="minorHAnsi" w:hAnsi="Arial" w:cs="Arial"/>
          <w:bCs/>
          <w:sz w:val="22"/>
          <w:szCs w:val="20"/>
        </w:rPr>
        <w:t>enin-</w:t>
      </w:r>
      <w:r>
        <w:rPr>
          <w:rFonts w:ascii="Arial" w:eastAsiaTheme="minorHAnsi" w:hAnsi="Arial" w:cs="Arial"/>
          <w:bCs/>
          <w:sz w:val="22"/>
          <w:szCs w:val="20"/>
        </w:rPr>
        <w:t>A</w:t>
      </w:r>
      <w:r w:rsidRPr="008518AB">
        <w:rPr>
          <w:rFonts w:ascii="Arial" w:eastAsiaTheme="minorHAnsi" w:hAnsi="Arial" w:cs="Arial"/>
          <w:bCs/>
          <w:sz w:val="22"/>
          <w:szCs w:val="20"/>
        </w:rPr>
        <w:t>ngiotensin-</w:t>
      </w:r>
      <w:r>
        <w:rPr>
          <w:rFonts w:ascii="Arial" w:eastAsiaTheme="minorHAnsi" w:hAnsi="Arial" w:cs="Arial"/>
          <w:bCs/>
          <w:sz w:val="22"/>
          <w:szCs w:val="20"/>
        </w:rPr>
        <w:t>A</w:t>
      </w:r>
      <w:r w:rsidRPr="008518AB">
        <w:rPr>
          <w:rFonts w:ascii="Arial" w:eastAsiaTheme="minorHAnsi" w:hAnsi="Arial" w:cs="Arial"/>
          <w:bCs/>
          <w:sz w:val="22"/>
          <w:szCs w:val="20"/>
        </w:rPr>
        <w:t xml:space="preserve">ldosterone </w:t>
      </w:r>
      <w:r>
        <w:rPr>
          <w:rFonts w:ascii="Arial" w:eastAsiaTheme="minorHAnsi" w:hAnsi="Arial" w:cs="Arial"/>
          <w:bCs/>
          <w:sz w:val="22"/>
          <w:szCs w:val="20"/>
        </w:rPr>
        <w:t>S</w:t>
      </w:r>
      <w:r w:rsidRPr="008518AB">
        <w:rPr>
          <w:rFonts w:ascii="Arial" w:eastAsiaTheme="minorHAnsi" w:hAnsi="Arial" w:cs="Arial"/>
          <w:bCs/>
          <w:sz w:val="22"/>
          <w:szCs w:val="20"/>
        </w:rPr>
        <w:t>ystem</w:t>
      </w:r>
      <w:r>
        <w:rPr>
          <w:rFonts w:ascii="Arial" w:eastAsiaTheme="minorHAnsi" w:hAnsi="Arial" w:cs="Arial"/>
          <w:bCs/>
          <w:sz w:val="22"/>
          <w:szCs w:val="20"/>
        </w:rPr>
        <w:t xml:space="preserve"> </w:t>
      </w:r>
      <w:r w:rsidRPr="008518AB">
        <w:rPr>
          <w:rFonts w:ascii="Arial" w:eastAsiaTheme="minorHAnsi" w:hAnsi="Arial" w:cs="Arial"/>
          <w:bCs/>
          <w:sz w:val="22"/>
          <w:szCs w:val="20"/>
        </w:rPr>
        <w:t>(RAAS)</w:t>
      </w:r>
      <w:r w:rsidRPr="008518AB">
        <w:rPr>
          <w:rFonts w:ascii="Arial" w:eastAsiaTheme="minorHAnsi" w:hAnsi="Arial" w:cs="Arial"/>
          <w:bCs/>
          <w:color w:val="000000"/>
          <w:sz w:val="22"/>
          <w:szCs w:val="20"/>
        </w:rPr>
        <w:t>.</w:t>
      </w:r>
    </w:p>
    <w:p w:rsidR="004343FB" w:rsidRDefault="004343FB" w:rsidP="004343FB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0"/>
          <w:lang w:val="en-GB" w:eastAsia="en-US"/>
        </w:rPr>
      </w:pPr>
    </w:p>
    <w:p w:rsidR="00E420BE" w:rsidRPr="008518AB" w:rsidRDefault="00E420BE" w:rsidP="00E420BE">
      <w:pPr>
        <w:jc w:val="both"/>
        <w:rPr>
          <w:rFonts w:ascii="Arial" w:hAnsi="Arial" w:cs="Arial"/>
          <w:b/>
          <w:sz w:val="22"/>
          <w:szCs w:val="20"/>
        </w:rPr>
      </w:pPr>
      <w:r w:rsidRPr="008518AB">
        <w:rPr>
          <w:rFonts w:ascii="Arial" w:hAnsi="Arial" w:cs="Arial"/>
          <w:b/>
          <w:sz w:val="22"/>
          <w:szCs w:val="20"/>
        </w:rPr>
        <w:t>About the PARADIGM-HF study</w:t>
      </w:r>
    </w:p>
    <w:p w:rsidR="00E420BE" w:rsidRPr="008518AB" w:rsidRDefault="00E420BE" w:rsidP="00E420BE">
      <w:pPr>
        <w:pStyle w:val="Response"/>
        <w:jc w:val="both"/>
        <w:rPr>
          <w:rFonts w:eastAsiaTheme="minorHAnsi"/>
          <w:bCs/>
          <w:color w:val="000000"/>
          <w:sz w:val="22"/>
          <w:szCs w:val="20"/>
          <w:lang w:val="en-US"/>
        </w:rPr>
      </w:pPr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PARADIGM-HF is a </w:t>
      </w:r>
      <w:proofErr w:type="spellStart"/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>randomi</w:t>
      </w:r>
      <w:r w:rsidR="005F763F">
        <w:rPr>
          <w:rFonts w:eastAsiaTheme="minorHAnsi"/>
          <w:bCs/>
          <w:color w:val="000000"/>
          <w:sz w:val="22"/>
          <w:szCs w:val="20"/>
          <w:lang w:val="en-US"/>
        </w:rPr>
        <w:t>s</w:t>
      </w:r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>ed</w:t>
      </w:r>
      <w:proofErr w:type="spellEnd"/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, double-blind, </w:t>
      </w:r>
      <w:r w:rsidR="00F76AAC">
        <w:rPr>
          <w:rFonts w:eastAsiaTheme="minorHAnsi"/>
          <w:bCs/>
          <w:color w:val="000000"/>
          <w:sz w:val="22"/>
          <w:szCs w:val="20"/>
          <w:lang w:val="en-US"/>
        </w:rPr>
        <w:t>P</w:t>
      </w:r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hase III study that evaluated the efficacy and safety profile of LCZ696 versus enalapril (a widely studied ACE inhibitor) in 8,442 patients with </w:t>
      </w:r>
      <w:proofErr w:type="spellStart"/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>HFrEF</w:t>
      </w:r>
      <w:proofErr w:type="spellEnd"/>
      <w:r w:rsidR="0015747D">
        <w:rPr>
          <w:rFonts w:eastAsiaTheme="minorHAnsi"/>
          <w:bCs/>
          <w:color w:val="000000"/>
          <w:sz w:val="22"/>
          <w:szCs w:val="20"/>
          <w:lang w:val="en-US"/>
        </w:rPr>
        <w:t>.</w:t>
      </w:r>
      <w:r w:rsidR="004F3D46">
        <w:rPr>
          <w:rStyle w:val="EndnoteReference"/>
          <w:rFonts w:eastAsiaTheme="minorHAnsi"/>
          <w:bCs/>
          <w:color w:val="000000"/>
          <w:sz w:val="22"/>
          <w:szCs w:val="20"/>
          <w:lang w:val="en-US"/>
        </w:rPr>
        <w:endnoteReference w:id="10"/>
      </w:r>
      <w:r w:rsidR="004F3D46">
        <w:rPr>
          <w:rFonts w:eastAsiaTheme="minorHAnsi"/>
          <w:bCs/>
          <w:color w:val="000000"/>
          <w:sz w:val="22"/>
          <w:szCs w:val="20"/>
          <w:lang w:val="en-US"/>
        </w:rPr>
        <w:t xml:space="preserve"> </w:t>
      </w:r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The baseline characteristics showed the patients enrolled were typical </w:t>
      </w:r>
      <w:proofErr w:type="spellStart"/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>HFrEF</w:t>
      </w:r>
      <w:proofErr w:type="spellEnd"/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 patients with NYHA Class II-IV heart failure</w:t>
      </w:r>
      <w:bookmarkStart w:id="2" w:name="_Ref403059260"/>
      <w:r w:rsidR="00450314">
        <w:rPr>
          <w:rFonts w:eastAsiaTheme="minorHAnsi"/>
          <w:bCs/>
          <w:color w:val="000000"/>
          <w:sz w:val="22"/>
          <w:szCs w:val="20"/>
          <w:lang w:val="en-US"/>
        </w:rPr>
        <w:t>.</w:t>
      </w:r>
      <w:bookmarkStart w:id="3" w:name="_Ref415487305"/>
      <w:bookmarkEnd w:id="2"/>
      <w:r w:rsidR="004F3D46">
        <w:rPr>
          <w:rStyle w:val="EndnoteReference"/>
          <w:rFonts w:eastAsiaTheme="minorHAnsi"/>
          <w:bCs/>
          <w:color w:val="000000"/>
          <w:sz w:val="22"/>
          <w:szCs w:val="20"/>
          <w:lang w:val="en-US"/>
        </w:rPr>
        <w:endnoteReference w:id="11"/>
      </w:r>
      <w:bookmarkEnd w:id="3"/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 PARADIGM-HF was specifically designed to see if LCZ696 could decrease CV mortality by at least 15% vs. enalapril</w:t>
      </w:r>
      <w:r w:rsidR="000E5256">
        <w:rPr>
          <w:rFonts w:eastAsiaTheme="minorHAnsi"/>
          <w:bCs/>
          <w:color w:val="000000"/>
          <w:sz w:val="22"/>
          <w:szCs w:val="20"/>
          <w:lang w:val="en-US"/>
        </w:rPr>
        <w:t>.</w:t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fldChar w:fldCharType="begin"/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instrText xml:space="preserve"> NOTEREF _Ref415486937 \h </w:instrText>
      </w:r>
      <w:r w:rsid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instrText xml:space="preserve"> \* MERGEFORMAT </w:instrText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fldChar w:fldCharType="separate"/>
      </w:r>
      <w:r w:rsidR="007509A9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t>8</w:t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fldChar w:fldCharType="end"/>
      </w:r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 P</w:t>
      </w:r>
      <w:r w:rsidRPr="008518AB">
        <w:rPr>
          <w:bCs/>
          <w:sz w:val="22"/>
          <w:szCs w:val="22"/>
          <w:lang w:val="en-US"/>
        </w:rPr>
        <w:t xml:space="preserve">atients received LCZ696 or enalapril in addition to </w:t>
      </w:r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current best treatment regimen. The primary endpoint was a composite of time to first occurrence of either </w:t>
      </w:r>
      <w:r w:rsidR="00F76AAC">
        <w:rPr>
          <w:rFonts w:eastAsiaTheme="minorHAnsi"/>
          <w:bCs/>
          <w:color w:val="000000"/>
          <w:sz w:val="22"/>
          <w:szCs w:val="20"/>
          <w:lang w:val="en-US"/>
        </w:rPr>
        <w:t>CV</w:t>
      </w:r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 death or heart failure </w:t>
      </w:r>
      <w:proofErr w:type="spellStart"/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>hospitali</w:t>
      </w:r>
      <w:r w:rsidR="007C1B6D">
        <w:rPr>
          <w:rFonts w:eastAsiaTheme="minorHAnsi"/>
          <w:bCs/>
          <w:color w:val="000000"/>
          <w:sz w:val="22"/>
          <w:szCs w:val="20"/>
          <w:lang w:val="en-US"/>
        </w:rPr>
        <w:t>s</w:t>
      </w:r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>ation</w:t>
      </w:r>
      <w:proofErr w:type="spellEnd"/>
      <w:r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 and it is the largest heart failure study ever done</w:t>
      </w:r>
      <w:r w:rsidR="000E5256">
        <w:rPr>
          <w:rFonts w:eastAsiaTheme="minorHAnsi"/>
          <w:bCs/>
          <w:color w:val="000000"/>
          <w:sz w:val="22"/>
          <w:szCs w:val="20"/>
          <w:lang w:val="en-US"/>
        </w:rPr>
        <w:t>.</w:t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fldChar w:fldCharType="begin"/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instrText xml:space="preserve"> NOTEREF _Ref415486937 \h </w:instrText>
      </w:r>
      <w:r w:rsid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instrText xml:space="preserve"> \* MERGEFORMAT </w:instrText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fldChar w:fldCharType="separate"/>
      </w:r>
      <w:r w:rsidR="007509A9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t>8</w:t>
      </w:r>
      <w:r w:rsidR="00F013AD" w:rsidRP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fldChar w:fldCharType="end"/>
      </w:r>
      <w:proofErr w:type="gramStart"/>
      <w:r w:rsidR="00F013AD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t>,</w:t>
      </w:r>
      <w:proofErr w:type="gramEnd"/>
      <w:r w:rsidR="00652845" w:rsidRPr="00652845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fldChar w:fldCharType="begin"/>
      </w:r>
      <w:r w:rsidR="00652845" w:rsidRPr="00652845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instrText xml:space="preserve"> NOTEREF _Ref415487305 \h </w:instrText>
      </w:r>
      <w:r w:rsidR="00652845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instrText xml:space="preserve"> \* MERGEFORMAT </w:instrText>
      </w:r>
      <w:r w:rsidR="00652845" w:rsidRPr="00652845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</w:r>
      <w:r w:rsidR="00652845" w:rsidRPr="00652845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fldChar w:fldCharType="separate"/>
      </w:r>
      <w:r w:rsidR="007509A9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t>11</w:t>
      </w:r>
      <w:r w:rsidR="00652845" w:rsidRPr="00652845">
        <w:rPr>
          <w:rFonts w:eastAsiaTheme="minorHAnsi"/>
          <w:bCs/>
          <w:color w:val="000000"/>
          <w:sz w:val="22"/>
          <w:szCs w:val="20"/>
          <w:vertAlign w:val="superscript"/>
          <w:lang w:val="en-US"/>
        </w:rPr>
        <w:fldChar w:fldCharType="end"/>
      </w:r>
      <w:r w:rsidR="004F3D46" w:rsidRPr="008518AB">
        <w:rPr>
          <w:rFonts w:eastAsiaTheme="minorHAnsi"/>
          <w:bCs/>
          <w:color w:val="000000"/>
          <w:sz w:val="22"/>
          <w:szCs w:val="20"/>
          <w:lang w:val="en-US"/>
        </w:rPr>
        <w:t xml:space="preserve"> </w:t>
      </w:r>
    </w:p>
    <w:p w:rsidR="00E420BE" w:rsidRDefault="00E420BE" w:rsidP="00E420BE">
      <w:pPr>
        <w:jc w:val="both"/>
        <w:rPr>
          <w:rFonts w:ascii="Arial" w:hAnsi="Arial" w:cs="Arial"/>
          <w:b/>
          <w:sz w:val="22"/>
          <w:szCs w:val="20"/>
        </w:rPr>
      </w:pPr>
    </w:p>
    <w:p w:rsidR="007B1960" w:rsidRPr="007B1960" w:rsidRDefault="00BE0B3E" w:rsidP="007B1960">
      <w:pPr>
        <w:autoSpaceDE w:val="0"/>
        <w:autoSpaceDN w:val="0"/>
        <w:jc w:val="both"/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</w:pPr>
      <w:r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>Secondary endpoints were a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change in the clinical summary score for heart failure</w:t>
      </w:r>
      <w:r w:rsid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>symptoms and physical limitations (as assessed by Kansas City Cardiomyopathy</w:t>
      </w:r>
      <w:r w:rsid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Questionnaire) at </w:t>
      </w:r>
      <w:r w:rsidR="000E5256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>eight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months; time to all-cause mortality; time to new onset atrial</w:t>
      </w:r>
      <w:r w:rsid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>fibrillation; and time to occurrence of renal dysfunction.</w:t>
      </w:r>
      <w:r w:rsidR="00F013AD" w:rsidRPr="00F013AD">
        <w:rPr>
          <w:rFonts w:ascii="Arial" w:eastAsiaTheme="minorHAnsi" w:hAnsi="Arial" w:cs="Arial"/>
          <w:bCs/>
          <w:color w:val="000000"/>
          <w:sz w:val="22"/>
          <w:szCs w:val="20"/>
          <w:vertAlign w:val="superscript"/>
          <w:lang w:eastAsia="ko-KR"/>
        </w:rPr>
        <w:fldChar w:fldCharType="begin"/>
      </w:r>
      <w:r w:rsidR="00F013AD" w:rsidRPr="00F013AD">
        <w:rPr>
          <w:rFonts w:ascii="Arial" w:eastAsiaTheme="minorHAnsi" w:hAnsi="Arial" w:cs="Arial"/>
          <w:bCs/>
          <w:color w:val="000000"/>
          <w:sz w:val="22"/>
          <w:szCs w:val="20"/>
          <w:vertAlign w:val="superscript"/>
          <w:lang w:eastAsia="ko-KR"/>
        </w:rPr>
        <w:instrText xml:space="preserve"> NOTEREF _Ref415486937 \h </w:instrText>
      </w:r>
      <w:r w:rsidR="00F013AD">
        <w:rPr>
          <w:rFonts w:ascii="Arial" w:eastAsiaTheme="minorHAnsi" w:hAnsi="Arial" w:cs="Arial"/>
          <w:bCs/>
          <w:color w:val="000000"/>
          <w:sz w:val="22"/>
          <w:szCs w:val="20"/>
          <w:vertAlign w:val="superscript"/>
          <w:lang w:eastAsia="ko-KR"/>
        </w:rPr>
        <w:instrText xml:space="preserve"> \* MERGEFORMAT </w:instrText>
      </w:r>
      <w:r w:rsidR="00F013AD" w:rsidRPr="00F013AD">
        <w:rPr>
          <w:rFonts w:ascii="Arial" w:eastAsiaTheme="minorHAnsi" w:hAnsi="Arial" w:cs="Arial"/>
          <w:bCs/>
          <w:color w:val="000000"/>
          <w:sz w:val="22"/>
          <w:szCs w:val="20"/>
          <w:vertAlign w:val="superscript"/>
          <w:lang w:eastAsia="ko-KR"/>
        </w:rPr>
      </w:r>
      <w:r w:rsidR="00F013AD" w:rsidRPr="00F013AD">
        <w:rPr>
          <w:rFonts w:ascii="Arial" w:eastAsiaTheme="minorHAnsi" w:hAnsi="Arial" w:cs="Arial"/>
          <w:bCs/>
          <w:color w:val="000000"/>
          <w:sz w:val="22"/>
          <w:szCs w:val="20"/>
          <w:vertAlign w:val="superscript"/>
          <w:lang w:eastAsia="ko-KR"/>
        </w:rPr>
        <w:fldChar w:fldCharType="separate"/>
      </w:r>
      <w:r w:rsidR="007509A9">
        <w:rPr>
          <w:rFonts w:ascii="Arial" w:eastAsiaTheme="minorHAnsi" w:hAnsi="Arial" w:cs="Arial"/>
          <w:bCs/>
          <w:color w:val="000000"/>
          <w:sz w:val="22"/>
          <w:szCs w:val="20"/>
          <w:vertAlign w:val="superscript"/>
          <w:lang w:eastAsia="ko-KR"/>
        </w:rPr>
        <w:t>8</w:t>
      </w:r>
      <w:r w:rsidR="00F013AD" w:rsidRPr="00F013AD">
        <w:rPr>
          <w:rFonts w:ascii="Arial" w:eastAsiaTheme="minorHAnsi" w:hAnsi="Arial" w:cs="Arial"/>
          <w:bCs/>
          <w:color w:val="000000"/>
          <w:sz w:val="22"/>
          <w:szCs w:val="20"/>
          <w:vertAlign w:val="superscript"/>
          <w:lang w:eastAsia="ko-KR"/>
        </w:rPr>
        <w:fldChar w:fldCharType="end"/>
      </w:r>
      <w:r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PARADIGM-HF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was initiated in December</w:t>
      </w:r>
      <w:r w:rsid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2009 and in March </w:t>
      </w:r>
      <w:proofErr w:type="gramStart"/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>2014</w:t>
      </w:r>
      <w:r w:rsidR="00045D1C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>,</w:t>
      </w:r>
      <w:proofErr w:type="gramEnd"/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the Data Monitoring Committee</w:t>
      </w:r>
      <w:r w:rsidR="00302AF5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(DMC)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confirmed that patients given</w:t>
      </w:r>
      <w:r w:rsid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>LCZ696 were significantly less likely to die from CV causes, leading to the trial being</w:t>
      </w:r>
      <w:r w:rsid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 xml:space="preserve"> </w:t>
      </w:r>
      <w:r w:rsidR="007B1960" w:rsidRPr="007B1960">
        <w:rPr>
          <w:rFonts w:ascii="Arial" w:eastAsiaTheme="minorHAnsi" w:hAnsi="Arial" w:cs="Arial"/>
          <w:bCs/>
          <w:color w:val="000000"/>
          <w:sz w:val="22"/>
          <w:szCs w:val="20"/>
          <w:lang w:eastAsia="ko-KR"/>
        </w:rPr>
        <w:t>stopped early. The DMC also confirmed the primary endpoint had been met.</w:t>
      </w:r>
    </w:p>
    <w:p w:rsidR="00E420BE" w:rsidRDefault="00E420BE" w:rsidP="001213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2138F" w:rsidRDefault="0012138F" w:rsidP="001213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0"/>
        </w:rPr>
      </w:pPr>
      <w:r w:rsidRPr="0012138F">
        <w:rPr>
          <w:rFonts w:ascii="Arial" w:hAnsi="Arial" w:cs="Arial"/>
          <w:b/>
          <w:sz w:val="22"/>
          <w:szCs w:val="20"/>
        </w:rPr>
        <w:t>About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E420BE" w:rsidRPr="0012138F">
        <w:rPr>
          <w:rFonts w:ascii="Arial" w:hAnsi="Arial" w:cs="Arial"/>
          <w:b/>
          <w:sz w:val="22"/>
          <w:szCs w:val="20"/>
        </w:rPr>
        <w:t>Novartis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:rsidR="00FE4C54" w:rsidRPr="0012138F" w:rsidRDefault="0012138F" w:rsidP="00121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t xml:space="preserve">        </w:t>
      </w:r>
      <w:r w:rsidR="007411FC">
        <w:rPr>
          <w:rFonts w:ascii="Verdana" w:hAnsi="Verdana"/>
          <w:color w:val="333333"/>
          <w:sz w:val="19"/>
          <w:szCs w:val="19"/>
          <w:lang w:val="en"/>
        </w:rPr>
        <w:br/>
      </w:r>
      <w:r w:rsidR="007411FC" w:rsidRPr="007411FC">
        <w:rPr>
          <w:rFonts w:ascii="Arial" w:eastAsia="SimSun" w:hAnsi="Arial" w:cs="Arial"/>
          <w:sz w:val="22"/>
          <w:szCs w:val="22"/>
          <w:lang w:eastAsia="zh-CN"/>
        </w:rPr>
        <w:t xml:space="preserve">Novartis provides innovative healthcare solutions that address the evolving needs of patients and societies. Headquartered in Basel, Switzerland, Novartis offers a diversified portfolio to best meet these needs: innovative medicines, eye care, cost-saving generic pharmaceuticals, preventive vaccines and over-the-counter products. Novartis is the only global company with leading positions in these areas. In 2013, the Group achieved net sales of USD 57.9 billion, while R&amp;D throughout the Group amounted to approximately USD 9.9 billion (USD 9.6 billion excluding impairment and amortization charges). Novartis Group companies employ approximately 130,000 full-time-equivalent associates and sell products in more than 150 countries around the world. For more information, please visit </w:t>
      </w:r>
      <w:hyperlink r:id="rId12" w:tgtFrame="_blank" w:history="1">
        <w:r w:rsidR="007411FC" w:rsidRPr="007411FC">
          <w:rPr>
            <w:rFonts w:ascii="Arial" w:eastAsia="SimSun" w:hAnsi="Arial" w:cs="Arial"/>
            <w:sz w:val="22"/>
            <w:szCs w:val="22"/>
            <w:lang w:eastAsia="zh-CN"/>
          </w:rPr>
          <w:t>http://www.novartis.com</w:t>
        </w:r>
      </w:hyperlink>
      <w:r w:rsidR="007411FC" w:rsidRPr="007411FC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BE0B3E" w:rsidRDefault="00BE0B3E" w:rsidP="00FE4C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E4C54" w:rsidRPr="00A3081C" w:rsidRDefault="0090476D" w:rsidP="00FE4C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A3081C">
        <w:rPr>
          <w:rFonts w:ascii="Arial" w:hAnsi="Arial" w:cs="Arial"/>
          <w:b/>
          <w:bCs/>
          <w:sz w:val="22"/>
          <w:szCs w:val="22"/>
          <w:lang w:val="en-GB"/>
        </w:rPr>
        <w:t xml:space="preserve">Novartis </w:t>
      </w:r>
      <w:r w:rsidR="00FE4C54" w:rsidRPr="00A3081C">
        <w:rPr>
          <w:rFonts w:ascii="Arial" w:hAnsi="Arial" w:cs="Arial"/>
          <w:b/>
          <w:bCs/>
          <w:sz w:val="22"/>
          <w:szCs w:val="22"/>
          <w:lang w:val="en-GB"/>
        </w:rPr>
        <w:t>Media contacts</w:t>
      </w:r>
    </w:p>
    <w:p w:rsidR="00FE4C54" w:rsidRPr="00A3081C" w:rsidRDefault="00FE4C54" w:rsidP="00FE4C5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2"/>
          <w:lang w:val="en-GB"/>
        </w:rPr>
      </w:pPr>
    </w:p>
    <w:p w:rsidR="0090476D" w:rsidRDefault="0090476D" w:rsidP="00FE4C5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Tessa Lush</w:t>
      </w:r>
    </w:p>
    <w:p w:rsidR="00FE4C54" w:rsidRPr="00B973C0" w:rsidRDefault="00FE4C54" w:rsidP="00FE4C5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B973C0">
        <w:rPr>
          <w:rFonts w:ascii="Arial" w:hAnsi="Arial" w:cs="Arial"/>
          <w:sz w:val="22"/>
          <w:szCs w:val="22"/>
          <w:lang w:val="fr-FR"/>
        </w:rPr>
        <w:t>Novartis Communications UK Ltd.</w:t>
      </w:r>
    </w:p>
    <w:p w:rsidR="006C3953" w:rsidRDefault="00FE4C54" w:rsidP="003331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Email: </w:t>
      </w:r>
      <w:hyperlink r:id="rId13" w:history="1">
        <w:r w:rsidR="003331AD" w:rsidRPr="00BD47CB">
          <w:rPr>
            <w:rStyle w:val="Hyperlink"/>
            <w:rFonts w:ascii="Arial" w:hAnsi="Arial" w:cs="Arial"/>
            <w:sz w:val="22"/>
            <w:szCs w:val="22"/>
            <w:lang w:val="en-GB"/>
          </w:rPr>
          <w:t>press.office@novartis.com</w:t>
        </w:r>
      </w:hyperlink>
    </w:p>
    <w:p w:rsidR="003331AD" w:rsidRDefault="003331AD" w:rsidP="003331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Tel: +44 7920 467679 (Press Office)</w:t>
      </w:r>
    </w:p>
    <w:p w:rsidR="003331AD" w:rsidRPr="00DF51BF" w:rsidRDefault="003331AD" w:rsidP="003331A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E420BE" w:rsidRDefault="00E420BE" w:rsidP="00E420BE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Aurora Healthcare Communications</w:t>
      </w:r>
    </w:p>
    <w:p w:rsidR="00E420BE" w:rsidRPr="000E2EBC" w:rsidRDefault="00E420BE" w:rsidP="00E420BE">
      <w:pPr>
        <w:jc w:val="both"/>
        <w:rPr>
          <w:rFonts w:ascii="Arial" w:hAnsi="Arial" w:cs="Arial"/>
          <w:b/>
          <w:color w:val="000000"/>
          <w:sz w:val="16"/>
          <w:szCs w:val="16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21"/>
        <w:gridCol w:w="2022"/>
      </w:tblGrid>
      <w:tr w:rsidR="00E420BE" w:rsidRPr="002D1A26" w:rsidTr="00A26770">
        <w:tc>
          <w:tcPr>
            <w:tcW w:w="441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99"/>
              <w:gridCol w:w="3606"/>
            </w:tblGrid>
            <w:tr w:rsidR="004343FB" w:rsidRPr="002D1A26" w:rsidTr="0090476D">
              <w:tc>
                <w:tcPr>
                  <w:tcW w:w="3399" w:type="dxa"/>
                </w:tcPr>
                <w:p w:rsidR="004343FB" w:rsidRPr="002D1A26" w:rsidRDefault="004343FB" w:rsidP="00335086">
                  <w:pPr>
                    <w:tabs>
                      <w:tab w:val="center" w:pos="4536"/>
                      <w:tab w:val="right" w:pos="9072"/>
                    </w:tabs>
                    <w:outlineLvl w:val="0"/>
                    <w:rPr>
                      <w:rFonts w:ascii="Arial" w:eastAsia="MS Mincho" w:hAnsi="Arial"/>
                      <w:b/>
                      <w:noProof/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/>
                      <w:b/>
                      <w:noProof/>
                      <w:color w:val="000000"/>
                      <w:spacing w:val="-1"/>
                      <w:sz w:val="22"/>
                      <w:szCs w:val="22"/>
                    </w:rPr>
                    <w:t>Sarah Nixon</w:t>
                  </w:r>
                </w:p>
                <w:p w:rsidR="004343FB" w:rsidRPr="002D1A26" w:rsidRDefault="004343FB" w:rsidP="00335086">
                  <w:pPr>
                    <w:tabs>
                      <w:tab w:val="left" w:pos="0"/>
                    </w:tabs>
                    <w:jc w:val="both"/>
                    <w:outlineLvl w:val="0"/>
                    <w:rPr>
                      <w:rFonts w:ascii="Arial" w:eastAsia="MS Mincho" w:hAnsi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/>
                      <w:bCs/>
                      <w:color w:val="000000"/>
                      <w:sz w:val="22"/>
                      <w:szCs w:val="22"/>
                    </w:rPr>
                    <w:t>Director</w:t>
                  </w:r>
                </w:p>
                <w:p w:rsidR="004343FB" w:rsidRPr="002D1A26" w:rsidRDefault="004343FB" w:rsidP="00335086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rPr>
                      <w:rFonts w:ascii="Arial" w:eastAsia="MS Mincho" w:hAnsi="Arial"/>
                      <w:noProof/>
                      <w:color w:val="000000"/>
                      <w:spacing w:val="-1"/>
                      <w:sz w:val="22"/>
                      <w:szCs w:val="22"/>
                      <w:lang w:val="fr-FR"/>
                    </w:rPr>
                  </w:pPr>
                  <w:r w:rsidRPr="002D1A26">
                    <w:rPr>
                      <w:rFonts w:ascii="Arial" w:eastAsia="MS Mincho" w:hAnsi="Arial"/>
                      <w:noProof/>
                      <w:color w:val="000000"/>
                      <w:spacing w:val="-1"/>
                      <w:sz w:val="22"/>
                      <w:szCs w:val="22"/>
                      <w:lang w:val="fr-FR"/>
                    </w:rPr>
                    <w:t>+</w:t>
                  </w:r>
                  <w:r>
                    <w:rPr>
                      <w:rFonts w:ascii="Arial" w:eastAsia="MS Mincho" w:hAnsi="Arial"/>
                      <w:noProof/>
                      <w:color w:val="000000"/>
                      <w:spacing w:val="-1"/>
                      <w:sz w:val="22"/>
                      <w:szCs w:val="22"/>
                      <w:lang w:val="fr-FR"/>
                    </w:rPr>
                    <w:t>44 20 7148 4178</w:t>
                  </w:r>
                  <w:r w:rsidRPr="002D1A26">
                    <w:rPr>
                      <w:rFonts w:ascii="Arial" w:eastAsia="MS Mincho" w:hAnsi="Arial"/>
                      <w:noProof/>
                      <w:color w:val="000000"/>
                      <w:spacing w:val="-1"/>
                      <w:sz w:val="22"/>
                      <w:szCs w:val="22"/>
                      <w:lang w:val="fr-FR"/>
                    </w:rPr>
                    <w:t xml:space="preserve"> (direct)</w:t>
                  </w:r>
                </w:p>
                <w:p w:rsidR="004343FB" w:rsidRPr="002D1A26" w:rsidRDefault="004343FB" w:rsidP="00335086">
                  <w:pPr>
                    <w:pStyle w:val="Disclaimer"/>
                    <w:rPr>
                      <w:rFonts w:ascii="Arial" w:eastAsia="MS Mincho" w:hAnsi="Arial"/>
                      <w:snapToGrid w:val="0"/>
                      <w:color w:val="000000"/>
                      <w:lang w:val="fr-FR"/>
                    </w:rPr>
                  </w:pPr>
                  <w:r w:rsidRPr="002D1A26">
                    <w:rPr>
                      <w:rFonts w:ascii="Arial" w:eastAsia="MS Mincho" w:hAnsi="Arial"/>
                      <w:snapToGrid w:val="0"/>
                      <w:color w:val="000000"/>
                      <w:lang w:val="fr-FR"/>
                    </w:rPr>
                    <w:t>+</w:t>
                  </w:r>
                  <w:r>
                    <w:rPr>
                      <w:rFonts w:ascii="Arial" w:eastAsia="MS Mincho" w:hAnsi="Arial"/>
                      <w:snapToGrid w:val="0"/>
                      <w:color w:val="000000"/>
                      <w:lang w:val="fr-FR"/>
                    </w:rPr>
                    <w:t>44 78 091 27499</w:t>
                  </w:r>
                  <w:r w:rsidRPr="002D1A26">
                    <w:rPr>
                      <w:rFonts w:ascii="Arial" w:eastAsia="MS Mincho" w:hAnsi="Arial"/>
                      <w:snapToGrid w:val="0"/>
                      <w:color w:val="000000"/>
                      <w:lang w:val="fr-FR"/>
                    </w:rPr>
                    <w:t xml:space="preserve"> (mobile)</w:t>
                  </w:r>
                </w:p>
                <w:p w:rsidR="004343FB" w:rsidRPr="002D1A26" w:rsidRDefault="00EF46EE" w:rsidP="00335086">
                  <w:pPr>
                    <w:pStyle w:val="Disclaimer"/>
                    <w:rPr>
                      <w:rFonts w:ascii="Arial" w:eastAsia="MS Mincho" w:hAnsi="Arial"/>
                    </w:rPr>
                  </w:pPr>
                  <w:hyperlink r:id="rId14" w:history="1">
                    <w:r w:rsidR="004343FB" w:rsidRPr="00563666">
                      <w:rPr>
                        <w:rStyle w:val="Hyperlink"/>
                        <w:rFonts w:ascii="Arial" w:eastAsia="MS Mincho" w:hAnsi="Arial"/>
                        <w:snapToGrid w:val="0"/>
                        <w:lang w:val="fr-FR"/>
                      </w:rPr>
                      <w:t>sarah.nixon@auroracomms.com</w:t>
                    </w:r>
                  </w:hyperlink>
                </w:p>
              </w:tc>
              <w:tc>
                <w:tcPr>
                  <w:tcW w:w="3606" w:type="dxa"/>
                </w:tcPr>
                <w:p w:rsidR="004343FB" w:rsidRPr="00B701B2" w:rsidRDefault="004343FB" w:rsidP="00335086">
                  <w:pPr>
                    <w:jc w:val="both"/>
                    <w:rPr>
                      <w:rFonts w:ascii="Arial" w:eastAsia="MS Mincho" w:hAnsi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/>
                      <w:b/>
                      <w:color w:val="000000"/>
                      <w:sz w:val="22"/>
                      <w:szCs w:val="22"/>
                    </w:rPr>
                    <w:t>Kristen Barrett</w:t>
                  </w:r>
                </w:p>
                <w:p w:rsidR="004343FB" w:rsidRPr="00B701B2" w:rsidRDefault="004343FB" w:rsidP="00335086">
                  <w:pPr>
                    <w:jc w:val="both"/>
                    <w:rPr>
                      <w:rFonts w:ascii="Arial" w:eastAsia="MS Mincho" w:hAnsi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/>
                      <w:color w:val="000000"/>
                      <w:sz w:val="22"/>
                      <w:szCs w:val="22"/>
                    </w:rPr>
                    <w:t xml:space="preserve">Account Manager </w:t>
                  </w:r>
                </w:p>
                <w:p w:rsidR="004343FB" w:rsidRPr="00B701B2" w:rsidRDefault="004343FB" w:rsidP="00335086">
                  <w:pPr>
                    <w:jc w:val="both"/>
                    <w:rPr>
                      <w:rFonts w:ascii="Arial" w:eastAsia="MS Mincho" w:hAnsi="Arial"/>
                      <w:color w:val="000000"/>
                      <w:sz w:val="22"/>
                      <w:szCs w:val="22"/>
                    </w:rPr>
                  </w:pPr>
                  <w:r w:rsidRPr="00A4223F">
                    <w:rPr>
                      <w:rFonts w:ascii="Arial" w:eastAsia="MS Mincho" w:hAnsi="Arial"/>
                      <w:snapToGrid w:val="0"/>
                      <w:color w:val="000000"/>
                      <w:sz w:val="22"/>
                      <w:szCs w:val="22"/>
                    </w:rPr>
                    <w:t xml:space="preserve">+44 20 </w:t>
                  </w:r>
                  <w:r>
                    <w:rPr>
                      <w:rFonts w:ascii="Arial" w:eastAsia="MS Mincho" w:hAnsi="Arial"/>
                      <w:snapToGrid w:val="0"/>
                      <w:color w:val="000000"/>
                      <w:sz w:val="22"/>
                      <w:szCs w:val="22"/>
                    </w:rPr>
                    <w:t>7148 4177</w:t>
                  </w:r>
                  <w:r w:rsidRPr="00A4223F">
                    <w:rPr>
                      <w:rFonts w:ascii="Arial" w:eastAsia="MS Mincho" w:hAnsi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4223F">
                    <w:rPr>
                      <w:rFonts w:ascii="Arial" w:eastAsia="MS Mincho" w:hAnsi="Arial"/>
                      <w:snapToGrid w:val="0"/>
                      <w:color w:val="000000"/>
                      <w:sz w:val="22"/>
                      <w:szCs w:val="22"/>
                    </w:rPr>
                    <w:t>(direct)</w:t>
                  </w:r>
                </w:p>
                <w:p w:rsidR="004343FB" w:rsidRPr="00A4223F" w:rsidRDefault="004343FB" w:rsidP="00335086">
                  <w:pPr>
                    <w:tabs>
                      <w:tab w:val="left" w:pos="8460"/>
                    </w:tabs>
                    <w:spacing w:line="240" w:lineRule="atLeast"/>
                    <w:ind w:right="441"/>
                    <w:jc w:val="both"/>
                    <w:rPr>
                      <w:rFonts w:ascii="Arial" w:eastAsia="MS Mincho" w:hAnsi="Arial"/>
                      <w:bCs/>
                      <w:color w:val="000000"/>
                      <w:sz w:val="22"/>
                      <w:szCs w:val="22"/>
                    </w:rPr>
                  </w:pPr>
                  <w:r w:rsidRPr="00A4223F">
                    <w:rPr>
                      <w:rFonts w:ascii="Arial" w:eastAsia="MS Mincho" w:hAnsi="Arial"/>
                      <w:snapToGrid w:val="0"/>
                      <w:color w:val="000000"/>
                      <w:sz w:val="22"/>
                      <w:szCs w:val="22"/>
                    </w:rPr>
                    <w:t xml:space="preserve">+44 </w:t>
                  </w:r>
                  <w:r>
                    <w:rPr>
                      <w:rFonts w:ascii="Arial" w:eastAsia="MS Mincho" w:hAnsi="Arial"/>
                      <w:snapToGrid w:val="0"/>
                      <w:color w:val="000000"/>
                      <w:sz w:val="22"/>
                      <w:szCs w:val="22"/>
                    </w:rPr>
                    <w:t>7864 284 881</w:t>
                  </w:r>
                  <w:r w:rsidRPr="00A4223F">
                    <w:rPr>
                      <w:rFonts w:ascii="Arial" w:eastAsia="MS Mincho" w:hAnsi="Arial"/>
                      <w:snapToGrid w:val="0"/>
                      <w:color w:val="000000"/>
                      <w:sz w:val="22"/>
                      <w:szCs w:val="22"/>
                    </w:rPr>
                    <w:t xml:space="preserve"> (mobile)</w:t>
                  </w:r>
                </w:p>
                <w:p w:rsidR="004343FB" w:rsidRPr="002C0822" w:rsidRDefault="00EF46EE" w:rsidP="00335086">
                  <w:pPr>
                    <w:pStyle w:val="Disclaimer"/>
                    <w:rPr>
                      <w:rFonts w:eastAsia="MS Mincho"/>
                      <w:b/>
                      <w:color w:val="000000"/>
                    </w:rPr>
                  </w:pPr>
                  <w:hyperlink r:id="rId15" w:history="1">
                    <w:r w:rsidR="004343FB" w:rsidRPr="002C0822">
                      <w:rPr>
                        <w:rStyle w:val="Hyperlink"/>
                        <w:rFonts w:ascii="Arial" w:eastAsia="MS Mincho" w:hAnsi="Arial"/>
                        <w:snapToGrid w:val="0"/>
                      </w:rPr>
                      <w:t>kristen.barrett@auroracomms.com</w:t>
                    </w:r>
                  </w:hyperlink>
                  <w:r w:rsidR="004343FB" w:rsidRPr="002C0822">
                    <w:rPr>
                      <w:rFonts w:ascii="Arial" w:eastAsia="MS Mincho" w:hAnsi="Arial"/>
                      <w:snapToGrid w:val="0"/>
                      <w:color w:val="000000"/>
                    </w:rPr>
                    <w:t xml:space="preserve"> </w:t>
                  </w:r>
                </w:p>
              </w:tc>
            </w:tr>
          </w:tbl>
          <w:p w:rsidR="00E420BE" w:rsidRPr="002D1A26" w:rsidRDefault="00E420BE" w:rsidP="007411FC">
            <w:pPr>
              <w:pStyle w:val="Disclaimer"/>
              <w:rPr>
                <w:rFonts w:ascii="Arial" w:eastAsia="MS Mincho" w:hAnsi="Arial"/>
              </w:rPr>
            </w:pPr>
          </w:p>
        </w:tc>
        <w:tc>
          <w:tcPr>
            <w:tcW w:w="4489" w:type="dxa"/>
          </w:tcPr>
          <w:p w:rsidR="00E420BE" w:rsidRPr="002C0822" w:rsidRDefault="00E420BE" w:rsidP="007411FC">
            <w:pPr>
              <w:pStyle w:val="Disclaimer"/>
              <w:rPr>
                <w:rFonts w:eastAsia="MS Mincho"/>
                <w:b/>
                <w:color w:val="000000"/>
              </w:rPr>
            </w:pPr>
            <w:r w:rsidRPr="002C0822">
              <w:rPr>
                <w:rFonts w:ascii="Arial" w:eastAsia="MS Mincho" w:hAnsi="Arial"/>
                <w:snapToGrid w:val="0"/>
                <w:color w:val="000000"/>
              </w:rPr>
              <w:t xml:space="preserve"> </w:t>
            </w:r>
          </w:p>
        </w:tc>
      </w:tr>
    </w:tbl>
    <w:p w:rsidR="00CF7FD7" w:rsidRDefault="00CF7FD7" w:rsidP="00CF7FD7">
      <w:pPr>
        <w:jc w:val="both"/>
        <w:rPr>
          <w:rFonts w:ascii="Arial" w:hAnsi="Arial"/>
          <w:sz w:val="22"/>
          <w:szCs w:val="22"/>
        </w:rPr>
      </w:pPr>
    </w:p>
    <w:p w:rsidR="00E6015B" w:rsidRDefault="00E6015B">
      <w:pPr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2"/>
        </w:rPr>
        <w:br w:type="page"/>
      </w:r>
    </w:p>
    <w:p w:rsidR="00A4223F" w:rsidRPr="00F76AAC" w:rsidRDefault="00E420BE" w:rsidP="00F76AAC">
      <w:pPr>
        <w:rPr>
          <w:rFonts w:ascii="Arial" w:hAnsi="Arial"/>
          <w:b/>
          <w:bCs/>
          <w:sz w:val="20"/>
          <w:szCs w:val="22"/>
        </w:rPr>
      </w:pPr>
      <w:r w:rsidRPr="00F76AAC">
        <w:rPr>
          <w:rFonts w:ascii="Arial" w:hAnsi="Arial"/>
          <w:b/>
          <w:bCs/>
          <w:sz w:val="20"/>
          <w:szCs w:val="22"/>
        </w:rPr>
        <w:lastRenderedPageBreak/>
        <w:t>References</w:t>
      </w:r>
    </w:p>
    <w:sectPr w:rsidR="00A4223F" w:rsidRPr="00F76AAC" w:rsidSect="00E6015B"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endnotePr>
        <w:numFmt w:val="decimal"/>
      </w:endnotePr>
      <w:pgSz w:w="11907" w:h="16840" w:code="9"/>
      <w:pgMar w:top="1440" w:right="1440" w:bottom="1440" w:left="1440" w:header="45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F5" w:rsidRDefault="00DE7DF5">
      <w:r>
        <w:separator/>
      </w:r>
    </w:p>
  </w:endnote>
  <w:endnote w:type="continuationSeparator" w:id="0">
    <w:p w:rsidR="00DE7DF5" w:rsidRDefault="00DE7DF5">
      <w:r>
        <w:continuationSeparator/>
      </w:r>
    </w:p>
  </w:endnote>
  <w:endnote w:id="1">
    <w:p w:rsidR="00940BFB" w:rsidRPr="00E55CD2" w:rsidRDefault="00940BFB" w:rsidP="00940BFB">
      <w:pPr>
        <w:pStyle w:val="EndnoteText"/>
        <w:rPr>
          <w:rFonts w:ascii="Arial" w:hAnsi="Arial" w:cs="Arial"/>
          <w:lang w:val="en-GB"/>
        </w:rPr>
      </w:pPr>
      <w:r w:rsidRPr="00E55CD2">
        <w:rPr>
          <w:rStyle w:val="EndnoteReference"/>
          <w:rFonts w:ascii="Arial" w:hAnsi="Arial" w:cs="Arial"/>
        </w:rPr>
        <w:endnoteRef/>
      </w:r>
      <w:r w:rsidRPr="00E55CD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NICE. </w:t>
      </w:r>
      <w:proofErr w:type="gramStart"/>
      <w:r>
        <w:rPr>
          <w:rFonts w:ascii="Arial" w:hAnsi="Arial" w:cs="Arial"/>
          <w:color w:val="000000"/>
          <w:lang w:val="en-GB"/>
        </w:rPr>
        <w:t>Clinical Guideline.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lang w:val="en-GB"/>
        </w:rPr>
        <w:t>Chronic heart failure.</w:t>
      </w:r>
      <w:proofErr w:type="gramEnd"/>
      <w:r>
        <w:rPr>
          <w:rFonts w:ascii="Arial" w:hAnsi="Arial" w:cs="Arial"/>
          <w:color w:val="000000"/>
          <w:lang w:val="en-GB"/>
        </w:rPr>
        <w:t xml:space="preserve"> Available online at </w:t>
      </w:r>
      <w:hyperlink r:id="rId1" w:history="1">
        <w:r w:rsidRPr="00984642">
          <w:rPr>
            <w:rStyle w:val="Hyperlink"/>
            <w:rFonts w:ascii="Arial" w:hAnsi="Arial" w:cs="Arial"/>
            <w:iCs/>
            <w:lang w:val="en-GB"/>
          </w:rPr>
          <w:t xml:space="preserve">http://guidance.nice.org.uk/CG108 </w:t>
        </w:r>
      </w:hyperlink>
      <w:r w:rsidRPr="00E55CD2">
        <w:rPr>
          <w:rFonts w:ascii="Arial" w:hAnsi="Arial" w:cs="Arial"/>
        </w:rPr>
        <w:t>Accessed April 2015</w:t>
      </w:r>
    </w:p>
  </w:endnote>
  <w:endnote w:id="2">
    <w:p w:rsidR="001A0522" w:rsidRPr="0069554C" w:rsidRDefault="001A0522" w:rsidP="001A0522">
      <w:pPr>
        <w:pStyle w:val="EndnoteText"/>
        <w:rPr>
          <w:rFonts w:ascii="Arial" w:hAnsi="Arial" w:cs="Arial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</w:rPr>
        <w:t xml:space="preserve"> </w:t>
      </w:r>
      <w:r w:rsidR="0069554C" w:rsidRPr="0069554C">
        <w:rPr>
          <w:rFonts w:ascii="Arial" w:hAnsi="Arial" w:cs="Arial"/>
        </w:rPr>
        <w:t xml:space="preserve">Sutherland K. Bridging the quality gap: heart failure. 2010. Available from: </w:t>
      </w:r>
      <w:hyperlink r:id="rId2" w:history="1">
        <w:r w:rsidR="0069554C" w:rsidRPr="0069554C">
          <w:rPr>
            <w:rStyle w:val="Hyperlink"/>
            <w:rFonts w:ascii="Arial" w:hAnsi="Arial" w:cs="Arial"/>
          </w:rPr>
          <w:t>http://www.health.org.uk/public/cms/75/76/313/583/Bridging%20the%20quality%20gap%20Heart%20Failure.pdf?realName=cXqFcz.pdf</w:t>
        </w:r>
      </w:hyperlink>
      <w:r w:rsidR="0069554C" w:rsidRPr="0069554C">
        <w:rPr>
          <w:rFonts w:ascii="Arial" w:hAnsi="Arial" w:cs="Arial"/>
        </w:rPr>
        <w:t xml:space="preserve"> Accessed April 2015 </w:t>
      </w:r>
    </w:p>
  </w:endnote>
  <w:endnote w:id="3">
    <w:p w:rsidR="00857BAF" w:rsidRPr="0069554C" w:rsidRDefault="00857BAF" w:rsidP="00857BAF">
      <w:pPr>
        <w:pStyle w:val="EndnoteText"/>
        <w:rPr>
          <w:rFonts w:ascii="Arial" w:hAnsi="Arial" w:cs="Arial"/>
          <w:lang w:val="en-GB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</w:rPr>
        <w:t xml:space="preserve"> </w:t>
      </w:r>
      <w:proofErr w:type="spellStart"/>
      <w:proofErr w:type="gramStart"/>
      <w:r w:rsidRPr="0069554C">
        <w:rPr>
          <w:rFonts w:ascii="Arial" w:hAnsi="Arial" w:cs="Arial"/>
        </w:rPr>
        <w:t>Fauci</w:t>
      </w:r>
      <w:proofErr w:type="spellEnd"/>
      <w:r w:rsidRPr="0069554C">
        <w:rPr>
          <w:rFonts w:ascii="Arial" w:hAnsi="Arial" w:cs="Arial"/>
        </w:rPr>
        <w:t xml:space="preserve"> A and Longo D. Disorders of the Heart.</w:t>
      </w:r>
      <w:proofErr w:type="gramEnd"/>
      <w:r w:rsidRPr="0069554C">
        <w:rPr>
          <w:rFonts w:ascii="Arial" w:hAnsi="Arial" w:cs="Arial"/>
        </w:rPr>
        <w:t xml:space="preserve"> Harrison’s ‘Principles of Internal Medicine. </w:t>
      </w:r>
      <w:r w:rsidRPr="0069554C">
        <w:rPr>
          <w:rFonts w:ascii="Arial" w:hAnsi="Arial" w:cs="Arial"/>
          <w:lang w:val="en-GB"/>
        </w:rPr>
        <w:t>17th ed. 2008;4:1442-55</w:t>
      </w:r>
    </w:p>
  </w:endnote>
  <w:endnote w:id="4">
    <w:p w:rsidR="00857BAF" w:rsidRPr="0069554C" w:rsidRDefault="00857BAF" w:rsidP="00857BAF">
      <w:pPr>
        <w:pStyle w:val="EndnoteText"/>
        <w:rPr>
          <w:rFonts w:ascii="Arial" w:hAnsi="Arial" w:cs="Arial"/>
          <w:lang w:val="en-GB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</w:rPr>
        <w:t xml:space="preserve"> </w:t>
      </w:r>
      <w:proofErr w:type="spellStart"/>
      <w:proofErr w:type="gramStart"/>
      <w:r w:rsidRPr="0069554C">
        <w:rPr>
          <w:rFonts w:ascii="Arial" w:hAnsi="Arial" w:cs="Arial"/>
        </w:rPr>
        <w:t>Zannad</w:t>
      </w:r>
      <w:proofErr w:type="spellEnd"/>
      <w:r w:rsidRPr="0069554C">
        <w:rPr>
          <w:rFonts w:ascii="Arial" w:hAnsi="Arial" w:cs="Arial"/>
        </w:rPr>
        <w:t xml:space="preserve"> F, </w:t>
      </w:r>
      <w:r w:rsidRPr="0069554C">
        <w:rPr>
          <w:rFonts w:ascii="Arial" w:hAnsi="Arial" w:cs="Arial"/>
          <w:i/>
        </w:rPr>
        <w:t>et al.</w:t>
      </w:r>
      <w:r w:rsidRPr="0069554C">
        <w:rPr>
          <w:rFonts w:ascii="Arial" w:hAnsi="Arial" w:cs="Arial"/>
        </w:rPr>
        <w:t xml:space="preserve"> Heart failure burden and therapy, </w:t>
      </w:r>
      <w:proofErr w:type="spellStart"/>
      <w:r w:rsidRPr="0069554C">
        <w:rPr>
          <w:rFonts w:ascii="Arial" w:hAnsi="Arial" w:cs="Arial"/>
          <w:i/>
        </w:rPr>
        <w:t>Europace</w:t>
      </w:r>
      <w:proofErr w:type="spellEnd"/>
      <w:r w:rsidRPr="0069554C">
        <w:rPr>
          <w:rFonts w:ascii="Arial" w:hAnsi="Arial" w:cs="Arial"/>
          <w:i/>
        </w:rPr>
        <w:t>.</w:t>
      </w:r>
      <w:proofErr w:type="gramEnd"/>
      <w:r w:rsidRPr="0069554C">
        <w:rPr>
          <w:rFonts w:ascii="Arial" w:hAnsi="Arial" w:cs="Arial"/>
        </w:rPr>
        <w:t xml:space="preserve"> 2009;11; v1-v9</w:t>
      </w:r>
    </w:p>
  </w:endnote>
  <w:endnote w:id="5">
    <w:p w:rsidR="00857BAF" w:rsidRPr="0069554C" w:rsidRDefault="00857BAF" w:rsidP="00857BAF">
      <w:pPr>
        <w:pStyle w:val="EndnoteText"/>
        <w:rPr>
          <w:rFonts w:ascii="Arial" w:hAnsi="Arial" w:cs="Arial"/>
          <w:lang w:val="en-GB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</w:rPr>
        <w:t xml:space="preserve"> Neumann </w:t>
      </w:r>
      <w:r w:rsidRPr="0069554C">
        <w:rPr>
          <w:rFonts w:ascii="Arial" w:hAnsi="Arial" w:cs="Arial"/>
          <w:i/>
          <w:iCs/>
        </w:rPr>
        <w:t xml:space="preserve">et al. </w:t>
      </w:r>
      <w:r w:rsidRPr="0069554C">
        <w:rPr>
          <w:rFonts w:ascii="Arial" w:hAnsi="Arial" w:cs="Arial"/>
        </w:rPr>
        <w:t xml:space="preserve">Heart failure: the commonest reason for hospitalization in Germany—medical and economic perspectives. </w:t>
      </w:r>
      <w:proofErr w:type="spellStart"/>
      <w:r w:rsidRPr="0069554C">
        <w:rPr>
          <w:rFonts w:ascii="Arial" w:hAnsi="Arial" w:cs="Arial"/>
          <w:i/>
          <w:iCs/>
        </w:rPr>
        <w:t>Dtsch</w:t>
      </w:r>
      <w:proofErr w:type="spellEnd"/>
      <w:r w:rsidRPr="0069554C">
        <w:rPr>
          <w:rFonts w:ascii="Arial" w:hAnsi="Arial" w:cs="Arial"/>
          <w:i/>
          <w:iCs/>
        </w:rPr>
        <w:t xml:space="preserve"> </w:t>
      </w:r>
      <w:proofErr w:type="spellStart"/>
      <w:r w:rsidRPr="0069554C">
        <w:rPr>
          <w:rFonts w:ascii="Arial" w:hAnsi="Arial" w:cs="Arial"/>
          <w:i/>
          <w:iCs/>
        </w:rPr>
        <w:t>Arztebl</w:t>
      </w:r>
      <w:proofErr w:type="spellEnd"/>
      <w:r w:rsidRPr="0069554C">
        <w:rPr>
          <w:rFonts w:ascii="Arial" w:hAnsi="Arial" w:cs="Arial"/>
          <w:i/>
          <w:iCs/>
        </w:rPr>
        <w:t xml:space="preserve"> Int</w:t>
      </w:r>
      <w:r w:rsidRPr="0069554C">
        <w:rPr>
          <w:rFonts w:ascii="Arial" w:hAnsi="Arial" w:cs="Arial"/>
        </w:rPr>
        <w:t>. 2009;106:269–75</w:t>
      </w:r>
    </w:p>
  </w:endnote>
  <w:endnote w:id="6">
    <w:p w:rsidR="00857BAF" w:rsidRPr="0069554C" w:rsidRDefault="00857BAF" w:rsidP="00857BAF">
      <w:pPr>
        <w:pStyle w:val="EndnoteText"/>
        <w:rPr>
          <w:rFonts w:ascii="Arial" w:hAnsi="Arial" w:cs="Arial"/>
          <w:lang w:val="fr-FR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</w:rPr>
        <w:t xml:space="preserve"> </w:t>
      </w:r>
      <w:proofErr w:type="gramStart"/>
      <w:r w:rsidRPr="0069554C">
        <w:rPr>
          <w:rFonts w:ascii="Arial" w:hAnsi="Arial" w:cs="Arial"/>
        </w:rPr>
        <w:t xml:space="preserve">Berry </w:t>
      </w:r>
      <w:r w:rsidRPr="0069554C">
        <w:rPr>
          <w:rFonts w:ascii="Arial" w:hAnsi="Arial" w:cs="Arial"/>
          <w:i/>
          <w:iCs/>
        </w:rPr>
        <w:t xml:space="preserve">et al. </w:t>
      </w:r>
      <w:r w:rsidRPr="0069554C">
        <w:rPr>
          <w:rFonts w:ascii="Arial" w:hAnsi="Arial" w:cs="Arial"/>
        </w:rPr>
        <w:t>Economics of chronic heart failure.</w:t>
      </w:r>
      <w:proofErr w:type="gramEnd"/>
      <w:r w:rsidRPr="0069554C">
        <w:rPr>
          <w:rFonts w:ascii="Arial" w:hAnsi="Arial" w:cs="Arial"/>
        </w:rPr>
        <w:t xml:space="preserve"> </w:t>
      </w:r>
      <w:proofErr w:type="spellStart"/>
      <w:r w:rsidRPr="0069554C">
        <w:rPr>
          <w:rFonts w:ascii="Arial" w:hAnsi="Arial" w:cs="Arial"/>
          <w:i/>
          <w:iCs/>
          <w:lang w:val="fr-FR"/>
        </w:rPr>
        <w:t>Eur</w:t>
      </w:r>
      <w:proofErr w:type="spellEnd"/>
      <w:r w:rsidRPr="0069554C">
        <w:rPr>
          <w:rFonts w:ascii="Arial" w:hAnsi="Arial" w:cs="Arial"/>
          <w:i/>
          <w:iCs/>
          <w:lang w:val="fr-FR"/>
        </w:rPr>
        <w:t xml:space="preserve"> J </w:t>
      </w:r>
      <w:proofErr w:type="spellStart"/>
      <w:r w:rsidRPr="0069554C">
        <w:rPr>
          <w:rFonts w:ascii="Arial" w:hAnsi="Arial" w:cs="Arial"/>
          <w:i/>
          <w:iCs/>
          <w:lang w:val="fr-FR"/>
        </w:rPr>
        <w:t>Heart</w:t>
      </w:r>
      <w:proofErr w:type="spellEnd"/>
      <w:r w:rsidRPr="0069554C">
        <w:rPr>
          <w:rFonts w:ascii="Arial" w:hAnsi="Arial" w:cs="Arial"/>
          <w:i/>
          <w:iCs/>
          <w:lang w:val="fr-FR"/>
        </w:rPr>
        <w:t xml:space="preserve"> Fail. </w:t>
      </w:r>
      <w:r w:rsidRPr="0069554C">
        <w:rPr>
          <w:rFonts w:ascii="Arial" w:hAnsi="Arial" w:cs="Arial"/>
          <w:lang w:val="fr-FR"/>
        </w:rPr>
        <w:t>2001;3:283291</w:t>
      </w:r>
    </w:p>
  </w:endnote>
  <w:endnote w:id="7">
    <w:p w:rsidR="00857BAF" w:rsidRPr="0069554C" w:rsidRDefault="00857BAF" w:rsidP="00857BAF">
      <w:pPr>
        <w:pStyle w:val="EndnoteText"/>
        <w:rPr>
          <w:rFonts w:ascii="Arial" w:hAnsi="Arial" w:cs="Arial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  <w:lang w:val="fr-FR"/>
        </w:rPr>
        <w:t xml:space="preserve"> Stewart </w:t>
      </w:r>
      <w:r w:rsidRPr="0069554C">
        <w:rPr>
          <w:rFonts w:ascii="Arial" w:hAnsi="Arial" w:cs="Arial"/>
          <w:i/>
          <w:iCs/>
          <w:lang w:val="fr-FR"/>
        </w:rPr>
        <w:t xml:space="preserve">et al. </w:t>
      </w:r>
      <w:r w:rsidRPr="0069554C">
        <w:rPr>
          <w:rFonts w:ascii="Arial" w:hAnsi="Arial" w:cs="Arial"/>
        </w:rPr>
        <w:t xml:space="preserve">The current cost of heart failure to the National Health Service in the UK. </w:t>
      </w:r>
      <w:proofErr w:type="spellStart"/>
      <w:r w:rsidRPr="0069554C">
        <w:rPr>
          <w:rFonts w:ascii="Arial" w:hAnsi="Arial" w:cs="Arial"/>
          <w:i/>
          <w:iCs/>
        </w:rPr>
        <w:t>Eur</w:t>
      </w:r>
      <w:proofErr w:type="spellEnd"/>
      <w:r w:rsidRPr="0069554C">
        <w:rPr>
          <w:rFonts w:ascii="Arial" w:hAnsi="Arial" w:cs="Arial"/>
          <w:i/>
          <w:iCs/>
        </w:rPr>
        <w:t xml:space="preserve"> J Heart Fail. </w:t>
      </w:r>
      <w:r w:rsidRPr="0069554C">
        <w:rPr>
          <w:rFonts w:ascii="Arial" w:hAnsi="Arial" w:cs="Arial"/>
        </w:rPr>
        <w:t>2002;4:361371</w:t>
      </w:r>
    </w:p>
  </w:endnote>
  <w:endnote w:id="8">
    <w:p w:rsidR="004F3D46" w:rsidRPr="0069554C" w:rsidRDefault="004F3D46">
      <w:pPr>
        <w:pStyle w:val="EndnoteText"/>
        <w:rPr>
          <w:rFonts w:ascii="Arial" w:hAnsi="Arial" w:cs="Arial"/>
          <w:lang w:val="en-GB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</w:rPr>
        <w:t xml:space="preserve"> </w:t>
      </w:r>
      <w:r w:rsidR="00652845" w:rsidRPr="0069554C">
        <w:rPr>
          <w:rFonts w:ascii="Arial" w:hAnsi="Arial" w:cs="Arial"/>
          <w:lang w:val="en-GB"/>
        </w:rPr>
        <w:t>McMurray JJ</w:t>
      </w:r>
      <w:r w:rsidR="00652845" w:rsidRPr="0069554C">
        <w:rPr>
          <w:rFonts w:ascii="Arial" w:hAnsi="Arial" w:cs="Arial"/>
          <w:i/>
          <w:lang w:val="en-GB"/>
        </w:rPr>
        <w:t>, et al.</w:t>
      </w:r>
      <w:r w:rsidR="00652845" w:rsidRPr="0069554C">
        <w:rPr>
          <w:rFonts w:ascii="Arial" w:hAnsi="Arial" w:cs="Arial"/>
          <w:lang w:val="en-GB"/>
        </w:rPr>
        <w:t xml:space="preserve"> </w:t>
      </w:r>
      <w:r w:rsidR="00652845" w:rsidRPr="0069554C">
        <w:rPr>
          <w:rFonts w:ascii="Arial" w:hAnsi="Arial" w:cs="Arial"/>
        </w:rPr>
        <w:t xml:space="preserve">Dual Angiotensin Receptor and </w:t>
      </w:r>
      <w:proofErr w:type="spellStart"/>
      <w:r w:rsidR="00652845" w:rsidRPr="0069554C">
        <w:rPr>
          <w:rFonts w:ascii="Arial" w:hAnsi="Arial" w:cs="Arial"/>
        </w:rPr>
        <w:t>Neprilysin</w:t>
      </w:r>
      <w:proofErr w:type="spellEnd"/>
      <w:r w:rsidR="00652845" w:rsidRPr="0069554C">
        <w:rPr>
          <w:rFonts w:ascii="Arial" w:hAnsi="Arial" w:cs="Arial"/>
        </w:rPr>
        <w:t xml:space="preserve"> Inhibition as an alternative to angiotensin-converting enzyme inhibition in patients with chronic systolic heart failure: rationale for and design of the Prospective comparison of ARNI with ACEI to Determine Impact on Global Mortality and morbidity in Heart Failure trial (PARADIGM-HF). </w:t>
      </w:r>
      <w:r w:rsidR="00652845" w:rsidRPr="0069554C">
        <w:rPr>
          <w:rFonts w:ascii="Arial" w:hAnsi="Arial" w:cs="Arial"/>
          <w:i/>
        </w:rPr>
        <w:t>Eur J Heart Fail</w:t>
      </w:r>
      <w:r w:rsidR="00652845" w:rsidRPr="0069554C">
        <w:rPr>
          <w:rFonts w:ascii="Arial" w:hAnsi="Arial" w:cs="Arial"/>
        </w:rPr>
        <w:t xml:space="preserve">. 2013;15:1062-73 </w:t>
      </w:r>
    </w:p>
  </w:endnote>
  <w:endnote w:id="9">
    <w:p w:rsidR="004F3D46" w:rsidRPr="0069554C" w:rsidRDefault="004F3D46">
      <w:pPr>
        <w:pStyle w:val="EndnoteText"/>
        <w:rPr>
          <w:rFonts w:ascii="Arial" w:hAnsi="Arial" w:cs="Arial"/>
          <w:lang w:val="en-GB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</w:rPr>
        <w:t xml:space="preserve"> Langenickel TH and Dole WP. Angiotensin receptor-</w:t>
      </w:r>
      <w:proofErr w:type="spellStart"/>
      <w:r w:rsidRPr="0069554C">
        <w:rPr>
          <w:rFonts w:ascii="Arial" w:hAnsi="Arial" w:cs="Arial"/>
        </w:rPr>
        <w:t>neprilysin</w:t>
      </w:r>
      <w:proofErr w:type="spellEnd"/>
      <w:r w:rsidRPr="0069554C">
        <w:rPr>
          <w:rFonts w:ascii="Arial" w:hAnsi="Arial" w:cs="Arial"/>
        </w:rPr>
        <w:t xml:space="preserve"> inhibition with LCZ696: a novel approach for the treatment of heart failure. </w:t>
      </w:r>
      <w:r w:rsidRPr="0069554C">
        <w:rPr>
          <w:rFonts w:ascii="Arial" w:hAnsi="Arial" w:cs="Arial"/>
          <w:i/>
        </w:rPr>
        <w:t>Drug Discovery Today: Therapeutic Strategies</w:t>
      </w:r>
      <w:r w:rsidRPr="0069554C">
        <w:rPr>
          <w:rFonts w:ascii="Arial" w:hAnsi="Arial" w:cs="Arial"/>
        </w:rPr>
        <w:t>. 2012</w:t>
      </w:r>
      <w:proofErr w:type="gramStart"/>
      <w:r w:rsidRPr="0069554C">
        <w:rPr>
          <w:rFonts w:ascii="Arial" w:hAnsi="Arial" w:cs="Arial"/>
        </w:rPr>
        <w:t>;9</w:t>
      </w:r>
      <w:proofErr w:type="gramEnd"/>
      <w:r w:rsidRPr="0069554C">
        <w:rPr>
          <w:rFonts w:ascii="Arial" w:hAnsi="Arial" w:cs="Arial"/>
        </w:rPr>
        <w:t xml:space="preserve">(4):e131-e139. </w:t>
      </w:r>
      <w:proofErr w:type="spellStart"/>
      <w:r w:rsidRPr="0069554C">
        <w:rPr>
          <w:rFonts w:ascii="Arial" w:hAnsi="Arial" w:cs="Arial"/>
        </w:rPr>
        <w:t>doi</w:t>
      </w:r>
      <w:proofErr w:type="spellEnd"/>
      <w:r w:rsidRPr="0069554C">
        <w:rPr>
          <w:rFonts w:ascii="Arial" w:hAnsi="Arial" w:cs="Arial"/>
        </w:rPr>
        <w:t>: 10.1016/j.ddstr.2013.11.002</w:t>
      </w:r>
    </w:p>
  </w:endnote>
  <w:endnote w:id="10">
    <w:p w:rsidR="004F3D46" w:rsidRPr="0069554C" w:rsidRDefault="004F3D46">
      <w:pPr>
        <w:pStyle w:val="EndnoteText"/>
        <w:rPr>
          <w:rFonts w:ascii="Arial" w:hAnsi="Arial" w:cs="Arial"/>
          <w:lang w:val="en-GB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</w:rPr>
        <w:t xml:space="preserve"> </w:t>
      </w:r>
      <w:r w:rsidR="00652845" w:rsidRPr="0069554C">
        <w:rPr>
          <w:rFonts w:ascii="Arial" w:hAnsi="Arial" w:cs="Arial"/>
        </w:rPr>
        <w:t xml:space="preserve">McMurray JJV </w:t>
      </w:r>
      <w:r w:rsidR="00652845" w:rsidRPr="0069554C">
        <w:rPr>
          <w:rFonts w:ascii="Arial" w:hAnsi="Arial" w:cs="Arial"/>
          <w:i/>
        </w:rPr>
        <w:t>et al.</w:t>
      </w:r>
      <w:r w:rsidR="00652845" w:rsidRPr="0069554C">
        <w:rPr>
          <w:rFonts w:ascii="Arial" w:hAnsi="Arial" w:cs="Arial"/>
        </w:rPr>
        <w:t xml:space="preserve"> Angiotensin-</w:t>
      </w:r>
      <w:proofErr w:type="spellStart"/>
      <w:r w:rsidR="00652845" w:rsidRPr="0069554C">
        <w:rPr>
          <w:rFonts w:ascii="Arial" w:hAnsi="Arial" w:cs="Arial"/>
        </w:rPr>
        <w:t>Neprilysin</w:t>
      </w:r>
      <w:proofErr w:type="spellEnd"/>
      <w:r w:rsidR="00652845" w:rsidRPr="0069554C">
        <w:rPr>
          <w:rFonts w:ascii="Arial" w:hAnsi="Arial" w:cs="Arial"/>
        </w:rPr>
        <w:t xml:space="preserve"> Inhibition versus enalapril in heart failure, N </w:t>
      </w:r>
      <w:proofErr w:type="spellStart"/>
      <w:r w:rsidR="00652845" w:rsidRPr="0069554C">
        <w:rPr>
          <w:rFonts w:ascii="Arial" w:hAnsi="Arial" w:cs="Arial"/>
        </w:rPr>
        <w:t>Engl</w:t>
      </w:r>
      <w:proofErr w:type="spellEnd"/>
      <w:r w:rsidR="00652845" w:rsidRPr="0069554C">
        <w:rPr>
          <w:rFonts w:ascii="Arial" w:hAnsi="Arial" w:cs="Arial"/>
        </w:rPr>
        <w:t xml:space="preserve"> J Med 2014; DOI: 10.1056/NEJMoa1409077</w:t>
      </w:r>
    </w:p>
  </w:endnote>
  <w:endnote w:id="11">
    <w:p w:rsidR="004F3D46" w:rsidRPr="004F3D46" w:rsidRDefault="004F3D46">
      <w:pPr>
        <w:pStyle w:val="EndnoteText"/>
        <w:rPr>
          <w:lang w:val="en-GB"/>
        </w:rPr>
      </w:pPr>
      <w:r w:rsidRPr="0069554C">
        <w:rPr>
          <w:rStyle w:val="EndnoteReference"/>
          <w:rFonts w:ascii="Arial" w:hAnsi="Arial" w:cs="Arial"/>
        </w:rPr>
        <w:endnoteRef/>
      </w:r>
      <w:r w:rsidRPr="0069554C">
        <w:rPr>
          <w:rFonts w:ascii="Arial" w:hAnsi="Arial" w:cs="Arial"/>
        </w:rPr>
        <w:t xml:space="preserve"> McMurray JJ, </w:t>
      </w:r>
      <w:r w:rsidRPr="0069554C">
        <w:rPr>
          <w:rFonts w:ascii="Arial" w:hAnsi="Arial" w:cs="Arial"/>
          <w:i/>
        </w:rPr>
        <w:t>et al</w:t>
      </w:r>
      <w:r w:rsidRPr="0069554C">
        <w:rPr>
          <w:rFonts w:ascii="Arial" w:hAnsi="Arial" w:cs="Arial"/>
        </w:rPr>
        <w:t xml:space="preserve">. Baseline characteristics and treatment of patients in Prospective comparison of ARNI with ACEI to Determine Impact on Global Mortality and morbidity in Heart Failure trial (PARADIGM-HF). </w:t>
      </w:r>
      <w:proofErr w:type="spellStart"/>
      <w:r w:rsidRPr="0069554C">
        <w:rPr>
          <w:rFonts w:ascii="Arial" w:hAnsi="Arial" w:cs="Arial"/>
          <w:i/>
        </w:rPr>
        <w:t>Eur</w:t>
      </w:r>
      <w:proofErr w:type="spellEnd"/>
      <w:r w:rsidRPr="0069554C">
        <w:rPr>
          <w:rFonts w:ascii="Arial" w:hAnsi="Arial" w:cs="Arial"/>
          <w:i/>
        </w:rPr>
        <w:t xml:space="preserve"> J Heart Fail</w:t>
      </w:r>
      <w:r w:rsidRPr="0069554C">
        <w:rPr>
          <w:rFonts w:ascii="Arial" w:hAnsi="Arial" w:cs="Arial"/>
        </w:rPr>
        <w:t>. 2014;16:817-825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Corbel"/>
    <w:panose1 w:val="020B0503020103020203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bon">
    <w:altName w:val="Constantia"/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C" w:rsidRDefault="001E35CC">
    <w:pPr>
      <w:pStyle w:val="Footer"/>
      <w:ind w:right="360"/>
      <w:jc w:val="right"/>
      <w:rPr>
        <w:rFonts w:ascii="Sabon" w:hAnsi="Sabon"/>
        <w:noProof w:val="0"/>
        <w:sz w:val="16"/>
        <w:lang w:val="de-CH"/>
      </w:rPr>
    </w:pPr>
    <w:r>
      <w:rPr>
        <w:rFonts w:ascii="Sabon" w:hAnsi="Sabon"/>
        <w:noProof w:val="0"/>
        <w:sz w:val="16"/>
        <w:lang w:val="de-CH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78" w:rsidRPr="00B973C0" w:rsidRDefault="00E420BE" w:rsidP="00850A78">
    <w:pPr>
      <w:pStyle w:val="BodyText2"/>
      <w:rPr>
        <w:rFonts w:ascii="Arial" w:hAnsi="Arial" w:cs="Arial"/>
        <w:snapToGrid w:val="0"/>
        <w:sz w:val="16"/>
        <w:szCs w:val="16"/>
        <w:lang w:val="en-GB"/>
      </w:rPr>
    </w:pPr>
    <w:r w:rsidRPr="00B973C0">
      <w:rPr>
        <w:rFonts w:ascii="Arial" w:hAnsi="Arial" w:cs="Arial"/>
        <w:snapToGrid w:val="0"/>
        <w:sz w:val="16"/>
        <w:szCs w:val="16"/>
        <w:lang w:val="en-GB"/>
      </w:rPr>
      <w:t>Job code:</w:t>
    </w:r>
    <w:r w:rsidR="00850A78" w:rsidRPr="00B973C0">
      <w:rPr>
        <w:rFonts w:ascii="Arial" w:hAnsi="Arial" w:cs="Arial"/>
        <w:snapToGrid w:val="0"/>
        <w:sz w:val="16"/>
        <w:szCs w:val="16"/>
        <w:lang w:val="en-GB"/>
      </w:rPr>
      <w:tab/>
    </w:r>
    <w:r w:rsidR="004343FB">
      <w:rPr>
        <w:rFonts w:ascii="Arial" w:hAnsi="Arial" w:cs="Arial"/>
        <w:snapToGrid w:val="0"/>
        <w:sz w:val="16"/>
        <w:szCs w:val="16"/>
        <w:lang w:val="en-GB"/>
      </w:rPr>
      <w:t xml:space="preserve"> </w:t>
    </w:r>
    <w:r w:rsidR="00E7498C" w:rsidRPr="00E7498C">
      <w:rPr>
        <w:rFonts w:ascii="Arial" w:hAnsi="Arial" w:cs="Arial"/>
        <w:snapToGrid w:val="0"/>
        <w:color w:val="auto"/>
        <w:sz w:val="16"/>
        <w:szCs w:val="16"/>
        <w:lang w:val="en-GB"/>
      </w:rPr>
      <w:t>LCZ15-E008</w:t>
    </w:r>
    <w:r w:rsidR="00850A78" w:rsidRPr="00B973C0">
      <w:rPr>
        <w:rFonts w:ascii="Arial" w:hAnsi="Arial" w:cs="Arial"/>
        <w:snapToGrid w:val="0"/>
        <w:sz w:val="16"/>
        <w:szCs w:val="16"/>
        <w:lang w:val="en-GB"/>
      </w:rPr>
      <w:tab/>
    </w:r>
    <w:r w:rsidR="00850A78" w:rsidRPr="00B973C0">
      <w:rPr>
        <w:rFonts w:ascii="Arial" w:hAnsi="Arial" w:cs="Arial"/>
        <w:snapToGrid w:val="0"/>
        <w:sz w:val="16"/>
        <w:szCs w:val="16"/>
        <w:lang w:val="en-GB"/>
      </w:rPr>
      <w:tab/>
    </w:r>
    <w:r w:rsidR="00850A78" w:rsidRPr="00B973C0">
      <w:rPr>
        <w:rFonts w:ascii="Arial" w:hAnsi="Arial" w:cs="Arial"/>
        <w:snapToGrid w:val="0"/>
        <w:sz w:val="16"/>
        <w:szCs w:val="16"/>
        <w:lang w:val="en-GB"/>
      </w:rPr>
      <w:tab/>
    </w:r>
    <w:r w:rsidR="00850A78" w:rsidRPr="00B973C0">
      <w:rPr>
        <w:rFonts w:ascii="Arial" w:hAnsi="Arial" w:cs="Arial"/>
        <w:snapToGrid w:val="0"/>
        <w:sz w:val="16"/>
        <w:szCs w:val="16"/>
        <w:lang w:val="en-GB"/>
      </w:rPr>
      <w:tab/>
    </w:r>
    <w:r w:rsidR="00850A78" w:rsidRPr="00B973C0">
      <w:rPr>
        <w:rFonts w:ascii="Arial" w:hAnsi="Arial" w:cs="Arial"/>
        <w:snapToGrid w:val="0"/>
        <w:sz w:val="16"/>
        <w:szCs w:val="16"/>
        <w:lang w:val="en-GB"/>
      </w:rPr>
      <w:tab/>
    </w:r>
    <w:r w:rsidR="00850A78" w:rsidRPr="00B973C0">
      <w:rPr>
        <w:rFonts w:ascii="Arial" w:hAnsi="Arial" w:cs="Arial"/>
        <w:snapToGrid w:val="0"/>
        <w:sz w:val="16"/>
        <w:szCs w:val="16"/>
        <w:lang w:val="en-GB"/>
      </w:rPr>
      <w:tab/>
    </w:r>
    <w:r w:rsidRPr="00B973C0">
      <w:rPr>
        <w:rFonts w:ascii="Arial" w:hAnsi="Arial" w:cs="Arial"/>
        <w:snapToGrid w:val="0"/>
        <w:sz w:val="16"/>
        <w:szCs w:val="16"/>
        <w:lang w:val="en-GB"/>
      </w:rPr>
      <w:t>Date of preparation:</w:t>
    </w:r>
    <w:r w:rsidR="00B055EE" w:rsidRPr="00B973C0">
      <w:rPr>
        <w:rFonts w:ascii="Arial" w:hAnsi="Arial" w:cs="Arial"/>
        <w:snapToGrid w:val="0"/>
        <w:sz w:val="16"/>
        <w:szCs w:val="16"/>
        <w:lang w:val="en-GB"/>
      </w:rPr>
      <w:t xml:space="preserve"> </w:t>
    </w:r>
    <w:r w:rsidR="00865BE2" w:rsidRPr="004343FB">
      <w:rPr>
        <w:rFonts w:ascii="Arial" w:hAnsi="Arial" w:cs="Arial"/>
        <w:snapToGrid w:val="0"/>
        <w:color w:val="auto"/>
        <w:sz w:val="16"/>
        <w:szCs w:val="16"/>
        <w:lang w:val="en-GB"/>
      </w:rPr>
      <w:t>April 2015</w:t>
    </w:r>
  </w:p>
  <w:p w:rsidR="00850A78" w:rsidRDefault="00850A78" w:rsidP="00850A78">
    <w:pPr>
      <w:pStyle w:val="Footer"/>
      <w:framePr w:wrap="around" w:vAnchor="text" w:hAnchor="margin" w:xAlign="right" w:y="1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46EE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46EE">
      <w:rPr>
        <w:rStyle w:val="PageNumber"/>
      </w:rPr>
      <w:t>3</w:t>
    </w:r>
    <w:r>
      <w:rPr>
        <w:rStyle w:val="PageNumber"/>
      </w:rPr>
      <w:fldChar w:fldCharType="end"/>
    </w:r>
  </w:p>
  <w:p w:rsidR="000351A1" w:rsidRDefault="000351A1">
    <w:pPr>
      <w:pStyle w:val="BodyText2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FC" w:rsidRPr="00B973C0" w:rsidRDefault="00D64B8F" w:rsidP="00D64B8F">
    <w:pPr>
      <w:pStyle w:val="BodyText2"/>
      <w:rPr>
        <w:rFonts w:ascii="Arial" w:hAnsi="Arial" w:cs="Arial"/>
        <w:snapToGrid w:val="0"/>
        <w:sz w:val="16"/>
        <w:szCs w:val="16"/>
        <w:lang w:val="en-GB"/>
      </w:rPr>
    </w:pPr>
    <w:r w:rsidRPr="00B973C0">
      <w:rPr>
        <w:rFonts w:ascii="Arial" w:hAnsi="Arial" w:cs="Arial"/>
        <w:snapToGrid w:val="0"/>
        <w:sz w:val="16"/>
        <w:szCs w:val="16"/>
        <w:lang w:val="en-GB"/>
      </w:rPr>
      <w:t>Job code:</w:t>
    </w:r>
    <w:r w:rsidRPr="00B973C0">
      <w:rPr>
        <w:rFonts w:ascii="Arial" w:hAnsi="Arial" w:cs="Arial"/>
        <w:snapToGrid w:val="0"/>
        <w:sz w:val="16"/>
        <w:szCs w:val="16"/>
        <w:lang w:val="en-GB"/>
      </w:rPr>
      <w:tab/>
    </w:r>
    <w:r w:rsidR="00277A93">
      <w:rPr>
        <w:rFonts w:ascii="Arial" w:hAnsi="Arial" w:cs="Arial"/>
        <w:snapToGrid w:val="0"/>
        <w:sz w:val="16"/>
        <w:szCs w:val="16"/>
        <w:lang w:val="en-GB"/>
      </w:rPr>
      <w:t xml:space="preserve"> </w:t>
    </w:r>
    <w:r w:rsidR="00277A93" w:rsidRPr="00277A93">
      <w:rPr>
        <w:rFonts w:ascii="Arial" w:hAnsi="Arial" w:cs="Arial"/>
        <w:snapToGrid w:val="0"/>
        <w:color w:val="auto"/>
        <w:sz w:val="16"/>
        <w:szCs w:val="16"/>
        <w:lang w:val="en-GB"/>
      </w:rPr>
      <w:t>LCZ15-E008</w:t>
    </w:r>
    <w:r w:rsidR="00444236">
      <w:rPr>
        <w:rFonts w:ascii="Arial" w:hAnsi="Arial" w:cs="Arial"/>
        <w:snapToGrid w:val="0"/>
        <w:sz w:val="16"/>
        <w:szCs w:val="16"/>
        <w:lang w:val="en-GB"/>
      </w:rPr>
      <w:tab/>
    </w:r>
    <w:r w:rsidR="00444236">
      <w:rPr>
        <w:rFonts w:ascii="Arial" w:hAnsi="Arial" w:cs="Arial"/>
        <w:snapToGrid w:val="0"/>
        <w:sz w:val="16"/>
        <w:szCs w:val="16"/>
        <w:lang w:val="en-GB"/>
      </w:rPr>
      <w:tab/>
    </w:r>
    <w:r w:rsidR="00444236">
      <w:rPr>
        <w:rFonts w:ascii="Arial" w:hAnsi="Arial" w:cs="Arial"/>
        <w:snapToGrid w:val="0"/>
        <w:sz w:val="16"/>
        <w:szCs w:val="16"/>
        <w:lang w:val="en-GB"/>
      </w:rPr>
      <w:tab/>
    </w:r>
    <w:r w:rsidR="00444236">
      <w:rPr>
        <w:rFonts w:ascii="Arial" w:hAnsi="Arial" w:cs="Arial"/>
        <w:snapToGrid w:val="0"/>
        <w:sz w:val="16"/>
        <w:szCs w:val="16"/>
        <w:lang w:val="en-GB"/>
      </w:rPr>
      <w:tab/>
    </w:r>
    <w:r w:rsidR="00444236">
      <w:rPr>
        <w:rFonts w:ascii="Arial" w:hAnsi="Arial" w:cs="Arial"/>
        <w:snapToGrid w:val="0"/>
        <w:sz w:val="16"/>
        <w:szCs w:val="16"/>
        <w:lang w:val="en-GB"/>
      </w:rPr>
      <w:tab/>
    </w:r>
    <w:r w:rsidR="00444236">
      <w:rPr>
        <w:rFonts w:ascii="Arial" w:hAnsi="Arial" w:cs="Arial"/>
        <w:snapToGrid w:val="0"/>
        <w:sz w:val="16"/>
        <w:szCs w:val="16"/>
        <w:lang w:val="en-GB"/>
      </w:rPr>
      <w:tab/>
    </w:r>
    <w:r w:rsidR="00E55CD2">
      <w:rPr>
        <w:rFonts w:ascii="Arial" w:hAnsi="Arial" w:cs="Arial"/>
        <w:snapToGrid w:val="0"/>
        <w:sz w:val="16"/>
        <w:szCs w:val="16"/>
        <w:lang w:val="en-GB"/>
      </w:rPr>
      <w:t xml:space="preserve">                      </w:t>
    </w:r>
    <w:r w:rsidRPr="00B973C0">
      <w:rPr>
        <w:rFonts w:ascii="Arial" w:hAnsi="Arial" w:cs="Arial"/>
        <w:snapToGrid w:val="0"/>
        <w:sz w:val="16"/>
        <w:szCs w:val="16"/>
        <w:lang w:val="en-GB"/>
      </w:rPr>
      <w:t>Date of preparation:</w:t>
    </w:r>
    <w:r w:rsidR="00266D14" w:rsidRPr="00B973C0">
      <w:rPr>
        <w:rFonts w:ascii="Arial" w:hAnsi="Arial" w:cs="Arial"/>
        <w:snapToGrid w:val="0"/>
        <w:sz w:val="16"/>
        <w:szCs w:val="16"/>
        <w:lang w:val="en-GB"/>
      </w:rPr>
      <w:t xml:space="preserve"> </w:t>
    </w:r>
    <w:r w:rsidR="00433F0D" w:rsidRPr="00433F0D">
      <w:rPr>
        <w:rFonts w:ascii="Arial" w:hAnsi="Arial" w:cs="Arial"/>
        <w:snapToGrid w:val="0"/>
        <w:color w:val="auto"/>
        <w:sz w:val="16"/>
        <w:szCs w:val="16"/>
        <w:lang w:val="en-GB"/>
      </w:rPr>
      <w:t>April 2015</w:t>
    </w:r>
  </w:p>
  <w:p w:rsidR="00D64B8F" w:rsidRDefault="00D64B8F" w:rsidP="00D64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46EE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46EE">
      <w:rPr>
        <w:rStyle w:val="PageNumber"/>
      </w:rPr>
      <w:t>1</w:t>
    </w:r>
    <w:r>
      <w:rPr>
        <w:rStyle w:val="PageNumber"/>
      </w:rPr>
      <w:fldChar w:fldCharType="end"/>
    </w:r>
  </w:p>
  <w:p w:rsidR="00D64B8F" w:rsidRDefault="00D6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F5" w:rsidRDefault="00DE7DF5">
      <w:r>
        <w:separator/>
      </w:r>
    </w:p>
  </w:footnote>
  <w:footnote w:type="continuationSeparator" w:id="0">
    <w:p w:rsidR="00DE7DF5" w:rsidRDefault="00DE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05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3325"/>
      <w:gridCol w:w="3060"/>
      <w:gridCol w:w="2520"/>
    </w:tblGrid>
    <w:tr w:rsidR="001E35CC" w:rsidRPr="00F50BA7">
      <w:trPr>
        <w:cantSplit/>
        <w:trHeight w:hRule="exact" w:val="2343"/>
      </w:trPr>
      <w:tc>
        <w:tcPr>
          <w:tcW w:w="3325" w:type="dxa"/>
        </w:tcPr>
        <w:p w:rsidR="00BA3171" w:rsidRDefault="00757E1B">
          <w:pPr>
            <w:pStyle w:val="Header"/>
            <w:spacing w:line="240" w:lineRule="auto"/>
            <w:rPr>
              <w:bCs/>
              <w:sz w:val="20"/>
            </w:rPr>
          </w:pPr>
          <w:r>
            <w:rPr>
              <w:sz w:val="20"/>
              <w:lang w:eastAsia="en-GB"/>
            </w:rPr>
            <w:drawing>
              <wp:anchor distT="0" distB="0" distL="114300" distR="114300" simplePos="0" relativeHeight="251657728" behindDoc="0" locked="0" layoutInCell="1" allowOverlap="1" wp14:anchorId="52CDCEDE" wp14:editId="3C85F324">
                <wp:simplePos x="0" y="0"/>
                <wp:positionH relativeFrom="column">
                  <wp:posOffset>-126241</wp:posOffset>
                </wp:positionH>
                <wp:positionV relativeFrom="paragraph">
                  <wp:posOffset>674693</wp:posOffset>
                </wp:positionV>
                <wp:extent cx="1089782" cy="33337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V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82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3171" w:rsidRPr="00BA3171" w:rsidRDefault="00BA3171" w:rsidP="00BA3171">
          <w:pPr>
            <w:rPr>
              <w:lang w:val="en-GB" w:eastAsia="de-DE"/>
            </w:rPr>
          </w:pPr>
        </w:p>
        <w:p w:rsidR="00BA3171" w:rsidRPr="00BA3171" w:rsidRDefault="00BA3171" w:rsidP="00BA3171">
          <w:pPr>
            <w:rPr>
              <w:lang w:val="en-GB" w:eastAsia="de-DE"/>
            </w:rPr>
          </w:pPr>
        </w:p>
        <w:p w:rsidR="00BA3171" w:rsidRPr="00BA3171" w:rsidRDefault="00BA3171" w:rsidP="00BA3171">
          <w:pPr>
            <w:rPr>
              <w:lang w:val="en-GB" w:eastAsia="de-DE"/>
            </w:rPr>
          </w:pPr>
        </w:p>
        <w:p w:rsidR="00BA3171" w:rsidRPr="00BA3171" w:rsidRDefault="00BA3171" w:rsidP="00BA3171">
          <w:pPr>
            <w:rPr>
              <w:lang w:val="en-GB" w:eastAsia="de-DE"/>
            </w:rPr>
          </w:pPr>
        </w:p>
        <w:p w:rsidR="00BA3171" w:rsidRDefault="00BA3171" w:rsidP="00BA3171">
          <w:pPr>
            <w:rPr>
              <w:lang w:val="en-GB" w:eastAsia="de-DE"/>
            </w:rPr>
          </w:pPr>
        </w:p>
        <w:p w:rsidR="001E35CC" w:rsidRPr="00BA3171" w:rsidRDefault="00E00107" w:rsidP="00BA3171">
          <w:pPr>
            <w:rPr>
              <w:lang w:val="en-GB" w:eastAsia="de-DE"/>
            </w:rPr>
          </w:pPr>
          <w:r w:rsidRPr="00E00107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9CD7368" wp14:editId="59D159FC">
                    <wp:simplePos x="0" y="0"/>
                    <wp:positionH relativeFrom="column">
                      <wp:posOffset>-93980</wp:posOffset>
                    </wp:positionH>
                    <wp:positionV relativeFrom="paragraph">
                      <wp:posOffset>264160</wp:posOffset>
                    </wp:positionV>
                    <wp:extent cx="4419600" cy="586740"/>
                    <wp:effectExtent l="0" t="0" r="0" b="381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19600" cy="586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0107" w:rsidRPr="00E00107" w:rsidRDefault="00E00107">
                                <w:pPr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22"/>
                                  </w:rPr>
                                </w:pPr>
                                <w:r w:rsidRPr="00E00107"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22"/>
                                  </w:rPr>
                                  <w:t>Under strict embargo until 06:15hrs on Thursday 23 April 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7.4pt;margin-top:20.8pt;width:348pt;height:4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OIIAIAAB0EAAAOAAAAZHJzL2Uyb0RvYy54bWysU9uO2yAQfa/Uf0C8N3bSXK04q222qSpt&#10;L9JuPwBjHKMCQ4HETr++A85mo+3banlADDMczpyZWd/0WpGjcF6CKel4lFMiDIdamn1Jfz3uPiwp&#10;8YGZmikwoqQn4enN5v27dWcLMYEWVC0cQRDji86WtA3BFlnmeSs08yOwwqCzAadZQNPts9qxDtG1&#10;yiZ5Ps86cLV1wIX3eHs3OOkm4TeN4OFH03gRiCopcgtpd2mv4p5t1qzYO2Zbyc802CtYaCYNfnqB&#10;umOBkYOT/0FpyR14aMKIg86gaSQXKQfMZpy/yOahZVakXFAcby8y+beD5d+PPx2RdUk/5gtKDNNY&#10;pEfRB/IJejKJ+nTWFxj2YDEw9HiNdU65ensP/LcnBrYtM3tx6xx0rWA18hvHl9nV0wHHR5Cq+wY1&#10;fsMOARJQ3zgdxUM5CKJjnU6X2kQqHC+n0/FqnqOLo2+2nC+mqXgZK55eW+fDFwGaxENJHdY+obPj&#10;vQ+RDSueQuJnHpSsd1KpZLh9tVWOHBn2yS6tlMCLMGVIV9LVbDJLyAbi+9RCWgbsYyV1SZd5XENn&#10;RTU+mzqFBCbVcEYmypzliYoM2oS+6jEwalZBfUKhHAz9ivOFhxbcX0o67NWS+j8H5gQl6qtBsVfj&#10;KapBQjKms8UEDXftqa49zHCEKmmgZDhuQxqIqIOBWyxKI5Nez0zOXLEHk4zneYlNfm2nqOep3vwD&#10;AAD//wMAUEsDBBQABgAIAAAAIQCi99HY3gAAAAoBAAAPAAAAZHJzL2Rvd25yZXYueG1sTI/RToNA&#10;EEXfTfyHzZj4YtqFirQiS6MmGl9b+wEDTIHIzhJ2W+jfOz7Zx8k9ufdMvp1tr840+s6xgXgZgSKu&#10;XN1xY+Dw/bHYgPIBucbeMRm4kIdtcXuTY1a7iXd03odGSQn7DA20IQyZ1r5qyaJfuoFYsqMbLQY5&#10;x0bXI05Sbnu9iqJUW+xYFloc6L2l6md/sgaOX9PD0/NUfobDepekb9itS3cx5v5ufn0BFWgO/zD8&#10;6Ys6FOJUuhPXXvUGFnEi6sFAEqegBEg38QpUKeRjEoEucn39QvELAAD//wMAUEsBAi0AFAAGAAgA&#10;AAAhALaDOJL+AAAA4QEAABMAAAAAAAAAAAAAAAAAAAAAAFtDb250ZW50X1R5cGVzXS54bWxQSwEC&#10;LQAUAAYACAAAACEAOP0h/9YAAACUAQAACwAAAAAAAAAAAAAAAAAvAQAAX3JlbHMvLnJlbHNQSwEC&#10;LQAUAAYACAAAACEAb9QDiCACAAAdBAAADgAAAAAAAAAAAAAAAAAuAgAAZHJzL2Uyb0RvYy54bWxQ&#10;SwECLQAUAAYACAAAACEAovfR2N4AAAAKAQAADwAAAAAAAAAAAAAAAAB6BAAAZHJzL2Rvd25yZXYu&#10;eG1sUEsFBgAAAAAEAAQA8wAAAIUFAAAAAA==&#10;" stroked="f">
                    <v:textbox>
                      <w:txbxContent>
                        <w:p w:rsidR="00E00107" w:rsidRPr="00E00107" w:rsidRDefault="00E00107">
                          <w:pPr>
                            <w:rPr>
                              <w:rFonts w:ascii="Arial" w:hAnsi="Arial" w:cs="Arial"/>
                              <w:i/>
                              <w:color w:val="FF0000"/>
                              <w:sz w:val="22"/>
                            </w:rPr>
                          </w:pPr>
                          <w:r w:rsidRPr="00E00107">
                            <w:rPr>
                              <w:rFonts w:ascii="Arial" w:hAnsi="Arial" w:cs="Arial"/>
                              <w:i/>
                              <w:color w:val="FF0000"/>
                              <w:sz w:val="22"/>
                            </w:rPr>
                            <w:t>Under strict embargo until 06:15hrs on Thursday 23 April 2015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060" w:type="dxa"/>
        </w:tcPr>
        <w:p w:rsidR="001E35CC" w:rsidRDefault="001E35CC" w:rsidP="001E35CC">
          <w:pPr>
            <w:pStyle w:val="Header"/>
            <w:rPr>
              <w:lang w:val="en-US"/>
            </w:rPr>
          </w:pPr>
        </w:p>
      </w:tc>
      <w:tc>
        <w:tcPr>
          <w:tcW w:w="2520" w:type="dxa"/>
        </w:tcPr>
        <w:p w:rsidR="001E35CC" w:rsidRPr="00610089" w:rsidRDefault="001E35CC">
          <w:pPr>
            <w:pStyle w:val="Footer"/>
            <w:tabs>
              <w:tab w:val="left" w:pos="284"/>
            </w:tabs>
            <w:rPr>
              <w:b/>
              <w:color w:val="000000"/>
              <w:szCs w:val="15"/>
            </w:rPr>
          </w:pPr>
        </w:p>
        <w:p w:rsidR="001E35CC" w:rsidRPr="00610089" w:rsidRDefault="001E35CC">
          <w:pPr>
            <w:pStyle w:val="Footer"/>
            <w:tabs>
              <w:tab w:val="left" w:pos="284"/>
            </w:tabs>
            <w:rPr>
              <w:b/>
              <w:color w:val="000000"/>
              <w:szCs w:val="15"/>
            </w:rPr>
          </w:pPr>
        </w:p>
        <w:p w:rsidR="001E35CC" w:rsidRPr="00610089" w:rsidRDefault="001E35CC">
          <w:pPr>
            <w:pStyle w:val="Footer"/>
            <w:tabs>
              <w:tab w:val="left" w:pos="284"/>
            </w:tabs>
            <w:rPr>
              <w:b/>
              <w:color w:val="000000"/>
              <w:szCs w:val="15"/>
            </w:rPr>
          </w:pPr>
        </w:p>
        <w:p w:rsidR="007F24E0" w:rsidRPr="00B973C0" w:rsidRDefault="007F24E0" w:rsidP="007F24E0">
          <w:pPr>
            <w:pStyle w:val="Footer"/>
            <w:tabs>
              <w:tab w:val="left" w:pos="284"/>
            </w:tabs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973C0">
            <w:rPr>
              <w:rFonts w:ascii="Arial" w:hAnsi="Arial" w:cs="Arial"/>
              <w:b/>
              <w:color w:val="000000"/>
              <w:sz w:val="16"/>
              <w:szCs w:val="16"/>
            </w:rPr>
            <w:t>Novartis Pharmaceuticals UK Ltd</w:t>
          </w:r>
        </w:p>
        <w:p w:rsidR="007F24E0" w:rsidRPr="00B973C0" w:rsidRDefault="007F24E0" w:rsidP="007F24E0">
          <w:pPr>
            <w:pStyle w:val="Footer"/>
            <w:tabs>
              <w:tab w:val="left" w:pos="284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B973C0">
            <w:rPr>
              <w:rFonts w:ascii="Arial" w:hAnsi="Arial" w:cs="Arial"/>
              <w:color w:val="000000"/>
              <w:sz w:val="16"/>
              <w:szCs w:val="16"/>
            </w:rPr>
            <w:t>200 Frimley Business Park</w:t>
          </w:r>
        </w:p>
        <w:p w:rsidR="007F24E0" w:rsidRPr="00B973C0" w:rsidRDefault="007F24E0" w:rsidP="007F24E0">
          <w:pPr>
            <w:pStyle w:val="Footer"/>
            <w:tabs>
              <w:tab w:val="left" w:pos="284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B973C0">
            <w:rPr>
              <w:rFonts w:ascii="Arial" w:hAnsi="Arial" w:cs="Arial"/>
              <w:color w:val="000000"/>
              <w:sz w:val="16"/>
              <w:szCs w:val="16"/>
            </w:rPr>
            <w:t>Frimley/Camberley, Surrey</w:t>
          </w:r>
        </w:p>
        <w:p w:rsidR="007F24E0" w:rsidRPr="00B973C0" w:rsidRDefault="007F24E0" w:rsidP="007F24E0">
          <w:pPr>
            <w:pStyle w:val="Footer"/>
            <w:tabs>
              <w:tab w:val="left" w:pos="284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B973C0">
            <w:rPr>
              <w:rFonts w:ascii="Arial" w:hAnsi="Arial" w:cs="Arial"/>
              <w:color w:val="000000"/>
              <w:sz w:val="16"/>
              <w:szCs w:val="16"/>
            </w:rPr>
            <w:t>GU16 7SR</w:t>
          </w:r>
        </w:p>
        <w:p w:rsidR="001E35CC" w:rsidRPr="00B973C0" w:rsidRDefault="007F24E0" w:rsidP="007F24E0">
          <w:pPr>
            <w:pStyle w:val="Header"/>
            <w:tabs>
              <w:tab w:val="left" w:pos="284"/>
            </w:tabs>
            <w:rPr>
              <w:color w:val="0000FF"/>
            </w:rPr>
          </w:pPr>
          <w:r w:rsidRPr="00B973C0">
            <w:rPr>
              <w:rFonts w:ascii="Arial" w:hAnsi="Arial" w:cs="Arial"/>
              <w:color w:val="000000"/>
              <w:sz w:val="16"/>
              <w:szCs w:val="16"/>
            </w:rPr>
            <w:t>United Kingdom</w:t>
          </w:r>
          <w:r w:rsidRPr="00B973C0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</w:t>
          </w:r>
          <w:hyperlink r:id="rId2" w:history="1">
            <w:r w:rsidR="001E35CC" w:rsidRPr="00B973C0">
              <w:rPr>
                <w:rFonts w:ascii="Arial" w:hAnsi="Arial" w:cs="Arial"/>
                <w:color w:val="000000"/>
                <w:sz w:val="16"/>
                <w:szCs w:val="16"/>
              </w:rPr>
              <w:t>http://www.novartis.com</w:t>
            </w:r>
          </w:hyperlink>
        </w:p>
      </w:tc>
    </w:tr>
  </w:tbl>
  <w:p w:rsidR="001E35CC" w:rsidRPr="00B973C0" w:rsidRDefault="001E3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37D"/>
    <w:multiLevelType w:val="hybridMultilevel"/>
    <w:tmpl w:val="56B2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C55FD"/>
    <w:multiLevelType w:val="hybridMultilevel"/>
    <w:tmpl w:val="6100C410"/>
    <w:lvl w:ilvl="0" w:tplc="B884558E">
      <w:start w:val="1"/>
      <w:numFmt w:val="bullet"/>
      <w:pStyle w:val="NBullets1stLevel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color w:val="0083A9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83A9"/>
        <w:sz w:val="20"/>
        <w:szCs w:val="2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  <w:color w:val="0083A9"/>
        <w:sz w:val="20"/>
        <w:szCs w:val="20"/>
      </w:rPr>
    </w:lvl>
    <w:lvl w:ilvl="4" w:tplc="756659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8080"/>
        <w:sz w:val="20"/>
        <w:szCs w:val="20"/>
      </w:rPr>
    </w:lvl>
    <w:lvl w:ilvl="5" w:tplc="1860731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olor w:val="008080"/>
        <w:sz w:val="20"/>
        <w:szCs w:val="2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2"/>
    <w:rsid w:val="000033DB"/>
    <w:rsid w:val="000143E9"/>
    <w:rsid w:val="00015031"/>
    <w:rsid w:val="0002725C"/>
    <w:rsid w:val="000329CA"/>
    <w:rsid w:val="000351A1"/>
    <w:rsid w:val="00045D1C"/>
    <w:rsid w:val="00047658"/>
    <w:rsid w:val="000664F8"/>
    <w:rsid w:val="000825A1"/>
    <w:rsid w:val="000B116C"/>
    <w:rsid w:val="000E1058"/>
    <w:rsid w:val="000E2EBC"/>
    <w:rsid w:val="000E5256"/>
    <w:rsid w:val="000E6B4C"/>
    <w:rsid w:val="000E7756"/>
    <w:rsid w:val="000F68B6"/>
    <w:rsid w:val="00100FC0"/>
    <w:rsid w:val="00101126"/>
    <w:rsid w:val="00104873"/>
    <w:rsid w:val="001105C0"/>
    <w:rsid w:val="001140CE"/>
    <w:rsid w:val="0012138F"/>
    <w:rsid w:val="001309B1"/>
    <w:rsid w:val="0013367A"/>
    <w:rsid w:val="00135657"/>
    <w:rsid w:val="00141663"/>
    <w:rsid w:val="00142435"/>
    <w:rsid w:val="00142ECD"/>
    <w:rsid w:val="00153711"/>
    <w:rsid w:val="001537B3"/>
    <w:rsid w:val="0015747D"/>
    <w:rsid w:val="0015749D"/>
    <w:rsid w:val="00163941"/>
    <w:rsid w:val="00167F29"/>
    <w:rsid w:val="00171E92"/>
    <w:rsid w:val="0017569D"/>
    <w:rsid w:val="00177BC0"/>
    <w:rsid w:val="00177DB6"/>
    <w:rsid w:val="00183D26"/>
    <w:rsid w:val="00195085"/>
    <w:rsid w:val="001968A8"/>
    <w:rsid w:val="001A0522"/>
    <w:rsid w:val="001B25E4"/>
    <w:rsid w:val="001B7A8D"/>
    <w:rsid w:val="001C0E8F"/>
    <w:rsid w:val="001C7885"/>
    <w:rsid w:val="001D11C6"/>
    <w:rsid w:val="001D2D06"/>
    <w:rsid w:val="001D737A"/>
    <w:rsid w:val="001E35CC"/>
    <w:rsid w:val="001E5D24"/>
    <w:rsid w:val="001E6B96"/>
    <w:rsid w:val="001F00A8"/>
    <w:rsid w:val="001F42F5"/>
    <w:rsid w:val="00201E2E"/>
    <w:rsid w:val="00211399"/>
    <w:rsid w:val="00213052"/>
    <w:rsid w:val="00236BF5"/>
    <w:rsid w:val="0024648A"/>
    <w:rsid w:val="002466C2"/>
    <w:rsid w:val="0024789C"/>
    <w:rsid w:val="002527FB"/>
    <w:rsid w:val="002549ED"/>
    <w:rsid w:val="0025577F"/>
    <w:rsid w:val="002570F9"/>
    <w:rsid w:val="00261230"/>
    <w:rsid w:val="00266066"/>
    <w:rsid w:val="00266D14"/>
    <w:rsid w:val="00270446"/>
    <w:rsid w:val="00277A93"/>
    <w:rsid w:val="002834AB"/>
    <w:rsid w:val="00287B42"/>
    <w:rsid w:val="002906DB"/>
    <w:rsid w:val="00294637"/>
    <w:rsid w:val="0029490A"/>
    <w:rsid w:val="002A5496"/>
    <w:rsid w:val="002A57CA"/>
    <w:rsid w:val="002B024D"/>
    <w:rsid w:val="002B4B42"/>
    <w:rsid w:val="002B7F09"/>
    <w:rsid w:val="002C0822"/>
    <w:rsid w:val="002C3671"/>
    <w:rsid w:val="002C4CCE"/>
    <w:rsid w:val="002D1A26"/>
    <w:rsid w:val="002D45A4"/>
    <w:rsid w:val="002D4BAF"/>
    <w:rsid w:val="002E1DB3"/>
    <w:rsid w:val="002E49B2"/>
    <w:rsid w:val="002F7B9F"/>
    <w:rsid w:val="003007F4"/>
    <w:rsid w:val="00302AF5"/>
    <w:rsid w:val="00316A2C"/>
    <w:rsid w:val="003178ED"/>
    <w:rsid w:val="00321A0C"/>
    <w:rsid w:val="003331AD"/>
    <w:rsid w:val="003431DA"/>
    <w:rsid w:val="003443A9"/>
    <w:rsid w:val="00371956"/>
    <w:rsid w:val="00376C8B"/>
    <w:rsid w:val="003807F6"/>
    <w:rsid w:val="00381B4A"/>
    <w:rsid w:val="0038757D"/>
    <w:rsid w:val="00394764"/>
    <w:rsid w:val="00396403"/>
    <w:rsid w:val="00397799"/>
    <w:rsid w:val="003A1185"/>
    <w:rsid w:val="003B29F9"/>
    <w:rsid w:val="003B3BDC"/>
    <w:rsid w:val="003C54AD"/>
    <w:rsid w:val="003C6F53"/>
    <w:rsid w:val="003D7030"/>
    <w:rsid w:val="003E2414"/>
    <w:rsid w:val="003E2C0D"/>
    <w:rsid w:val="003F7F29"/>
    <w:rsid w:val="00410664"/>
    <w:rsid w:val="00412B59"/>
    <w:rsid w:val="00433F0D"/>
    <w:rsid w:val="004343FB"/>
    <w:rsid w:val="00444236"/>
    <w:rsid w:val="00450314"/>
    <w:rsid w:val="00455E09"/>
    <w:rsid w:val="00465CFC"/>
    <w:rsid w:val="004708CD"/>
    <w:rsid w:val="00472826"/>
    <w:rsid w:val="0047688D"/>
    <w:rsid w:val="00477704"/>
    <w:rsid w:val="00490AEB"/>
    <w:rsid w:val="00490D84"/>
    <w:rsid w:val="00491A01"/>
    <w:rsid w:val="0049334E"/>
    <w:rsid w:val="0049518F"/>
    <w:rsid w:val="004A4EAE"/>
    <w:rsid w:val="004A7B3D"/>
    <w:rsid w:val="004B0030"/>
    <w:rsid w:val="004E1BBE"/>
    <w:rsid w:val="004E63C5"/>
    <w:rsid w:val="004F3D46"/>
    <w:rsid w:val="004F6B52"/>
    <w:rsid w:val="00501CBA"/>
    <w:rsid w:val="0053151E"/>
    <w:rsid w:val="005322E5"/>
    <w:rsid w:val="005454B9"/>
    <w:rsid w:val="00545A16"/>
    <w:rsid w:val="00546E7B"/>
    <w:rsid w:val="00552B87"/>
    <w:rsid w:val="00562313"/>
    <w:rsid w:val="005674AA"/>
    <w:rsid w:val="00573EDE"/>
    <w:rsid w:val="00575E29"/>
    <w:rsid w:val="005A1F0E"/>
    <w:rsid w:val="005A1FC6"/>
    <w:rsid w:val="005A332C"/>
    <w:rsid w:val="005A7792"/>
    <w:rsid w:val="005B3560"/>
    <w:rsid w:val="005B4C56"/>
    <w:rsid w:val="005C6657"/>
    <w:rsid w:val="005D04FC"/>
    <w:rsid w:val="005D0C60"/>
    <w:rsid w:val="005D0F8F"/>
    <w:rsid w:val="005D29E6"/>
    <w:rsid w:val="005E173C"/>
    <w:rsid w:val="005F53E0"/>
    <w:rsid w:val="005F6493"/>
    <w:rsid w:val="005F6751"/>
    <w:rsid w:val="005F763F"/>
    <w:rsid w:val="0060044B"/>
    <w:rsid w:val="006043C1"/>
    <w:rsid w:val="00610089"/>
    <w:rsid w:val="00641763"/>
    <w:rsid w:val="00643A73"/>
    <w:rsid w:val="00645A42"/>
    <w:rsid w:val="0065279E"/>
    <w:rsid w:val="00652845"/>
    <w:rsid w:val="00653DB3"/>
    <w:rsid w:val="00654177"/>
    <w:rsid w:val="00654204"/>
    <w:rsid w:val="0066139E"/>
    <w:rsid w:val="006647E2"/>
    <w:rsid w:val="00664F39"/>
    <w:rsid w:val="006731F4"/>
    <w:rsid w:val="0069554C"/>
    <w:rsid w:val="006A18DD"/>
    <w:rsid w:val="006B5E3E"/>
    <w:rsid w:val="006B7EEE"/>
    <w:rsid w:val="006C3953"/>
    <w:rsid w:val="006C4C22"/>
    <w:rsid w:val="006C5993"/>
    <w:rsid w:val="006C7262"/>
    <w:rsid w:val="006D02AF"/>
    <w:rsid w:val="006D1EB5"/>
    <w:rsid w:val="006D512D"/>
    <w:rsid w:val="006D6C4C"/>
    <w:rsid w:val="006E5C28"/>
    <w:rsid w:val="006E61DC"/>
    <w:rsid w:val="006F45A1"/>
    <w:rsid w:val="006F5A73"/>
    <w:rsid w:val="007218EA"/>
    <w:rsid w:val="00725993"/>
    <w:rsid w:val="00737CC4"/>
    <w:rsid w:val="00740557"/>
    <w:rsid w:val="007411FC"/>
    <w:rsid w:val="0074204C"/>
    <w:rsid w:val="007507AA"/>
    <w:rsid w:val="007509A9"/>
    <w:rsid w:val="00757E1B"/>
    <w:rsid w:val="007723B7"/>
    <w:rsid w:val="00774D16"/>
    <w:rsid w:val="00782E67"/>
    <w:rsid w:val="007954A1"/>
    <w:rsid w:val="007A1338"/>
    <w:rsid w:val="007A458A"/>
    <w:rsid w:val="007B0FA2"/>
    <w:rsid w:val="007B1960"/>
    <w:rsid w:val="007B67CE"/>
    <w:rsid w:val="007B71D9"/>
    <w:rsid w:val="007C1B6D"/>
    <w:rsid w:val="007C4D48"/>
    <w:rsid w:val="007D3165"/>
    <w:rsid w:val="007D3D41"/>
    <w:rsid w:val="007E081C"/>
    <w:rsid w:val="007E5BDB"/>
    <w:rsid w:val="007E60A7"/>
    <w:rsid w:val="007F24E0"/>
    <w:rsid w:val="007F435D"/>
    <w:rsid w:val="007F4E5E"/>
    <w:rsid w:val="008079C0"/>
    <w:rsid w:val="00814E5A"/>
    <w:rsid w:val="00816EA8"/>
    <w:rsid w:val="00820937"/>
    <w:rsid w:val="00824749"/>
    <w:rsid w:val="00833CDE"/>
    <w:rsid w:val="00840BD6"/>
    <w:rsid w:val="00841057"/>
    <w:rsid w:val="008416AC"/>
    <w:rsid w:val="00850A78"/>
    <w:rsid w:val="00855410"/>
    <w:rsid w:val="00857BAF"/>
    <w:rsid w:val="00865BE2"/>
    <w:rsid w:val="00876543"/>
    <w:rsid w:val="00877F80"/>
    <w:rsid w:val="008976BA"/>
    <w:rsid w:val="008A4025"/>
    <w:rsid w:val="008B0374"/>
    <w:rsid w:val="008B07FC"/>
    <w:rsid w:val="008B25AA"/>
    <w:rsid w:val="008C09C8"/>
    <w:rsid w:val="008C4D93"/>
    <w:rsid w:val="008C60C4"/>
    <w:rsid w:val="008C7C05"/>
    <w:rsid w:val="008D59DF"/>
    <w:rsid w:val="008D5BEE"/>
    <w:rsid w:val="008E1378"/>
    <w:rsid w:val="008E2629"/>
    <w:rsid w:val="008E54DD"/>
    <w:rsid w:val="008F0AFA"/>
    <w:rsid w:val="008F14BA"/>
    <w:rsid w:val="008F2ABC"/>
    <w:rsid w:val="00903906"/>
    <w:rsid w:val="0090476D"/>
    <w:rsid w:val="00916276"/>
    <w:rsid w:val="00916552"/>
    <w:rsid w:val="00917524"/>
    <w:rsid w:val="00925DC7"/>
    <w:rsid w:val="00932923"/>
    <w:rsid w:val="009339E0"/>
    <w:rsid w:val="0093781A"/>
    <w:rsid w:val="00940BFB"/>
    <w:rsid w:val="00945AA8"/>
    <w:rsid w:val="009467E0"/>
    <w:rsid w:val="00955889"/>
    <w:rsid w:val="00977806"/>
    <w:rsid w:val="009805E5"/>
    <w:rsid w:val="00982B0D"/>
    <w:rsid w:val="00991088"/>
    <w:rsid w:val="009A7536"/>
    <w:rsid w:val="009C704D"/>
    <w:rsid w:val="009E0CD3"/>
    <w:rsid w:val="00A01B4E"/>
    <w:rsid w:val="00A22108"/>
    <w:rsid w:val="00A3081C"/>
    <w:rsid w:val="00A41AA1"/>
    <w:rsid w:val="00A4223F"/>
    <w:rsid w:val="00A43CCD"/>
    <w:rsid w:val="00A50738"/>
    <w:rsid w:val="00A77C16"/>
    <w:rsid w:val="00A900A7"/>
    <w:rsid w:val="00A961B2"/>
    <w:rsid w:val="00AA3EDC"/>
    <w:rsid w:val="00AB7EA9"/>
    <w:rsid w:val="00AC0B13"/>
    <w:rsid w:val="00AC6CF3"/>
    <w:rsid w:val="00AE36D5"/>
    <w:rsid w:val="00AE4DEC"/>
    <w:rsid w:val="00AF0862"/>
    <w:rsid w:val="00B055EE"/>
    <w:rsid w:val="00B07C4F"/>
    <w:rsid w:val="00B11506"/>
    <w:rsid w:val="00B15AF6"/>
    <w:rsid w:val="00B16250"/>
    <w:rsid w:val="00B16642"/>
    <w:rsid w:val="00B2399F"/>
    <w:rsid w:val="00B36D43"/>
    <w:rsid w:val="00B433B5"/>
    <w:rsid w:val="00B466B7"/>
    <w:rsid w:val="00B53C54"/>
    <w:rsid w:val="00B56AFB"/>
    <w:rsid w:val="00B66C3D"/>
    <w:rsid w:val="00B674F5"/>
    <w:rsid w:val="00B71614"/>
    <w:rsid w:val="00B73239"/>
    <w:rsid w:val="00B766EC"/>
    <w:rsid w:val="00B811A2"/>
    <w:rsid w:val="00B8316C"/>
    <w:rsid w:val="00B84D0C"/>
    <w:rsid w:val="00B91C58"/>
    <w:rsid w:val="00B93559"/>
    <w:rsid w:val="00B973C0"/>
    <w:rsid w:val="00BA3171"/>
    <w:rsid w:val="00BA58DF"/>
    <w:rsid w:val="00BE0B3E"/>
    <w:rsid w:val="00BE2BCB"/>
    <w:rsid w:val="00BE6AD0"/>
    <w:rsid w:val="00C0450A"/>
    <w:rsid w:val="00C300B5"/>
    <w:rsid w:val="00C3299A"/>
    <w:rsid w:val="00C41A89"/>
    <w:rsid w:val="00C44F15"/>
    <w:rsid w:val="00C61333"/>
    <w:rsid w:val="00C6345D"/>
    <w:rsid w:val="00C76A0F"/>
    <w:rsid w:val="00C83649"/>
    <w:rsid w:val="00C87A6F"/>
    <w:rsid w:val="00C90854"/>
    <w:rsid w:val="00C9346B"/>
    <w:rsid w:val="00C941C0"/>
    <w:rsid w:val="00C9510B"/>
    <w:rsid w:val="00C96062"/>
    <w:rsid w:val="00CB1982"/>
    <w:rsid w:val="00CC1926"/>
    <w:rsid w:val="00CE021D"/>
    <w:rsid w:val="00CE70BC"/>
    <w:rsid w:val="00CF5C47"/>
    <w:rsid w:val="00CF7FD7"/>
    <w:rsid w:val="00D03468"/>
    <w:rsid w:val="00D07198"/>
    <w:rsid w:val="00D368F5"/>
    <w:rsid w:val="00D5795C"/>
    <w:rsid w:val="00D60FFC"/>
    <w:rsid w:val="00D64B8F"/>
    <w:rsid w:val="00D658A7"/>
    <w:rsid w:val="00D707B9"/>
    <w:rsid w:val="00D74CA8"/>
    <w:rsid w:val="00D75B2F"/>
    <w:rsid w:val="00D966E5"/>
    <w:rsid w:val="00DA45CB"/>
    <w:rsid w:val="00DB07AD"/>
    <w:rsid w:val="00DB3855"/>
    <w:rsid w:val="00DB70EC"/>
    <w:rsid w:val="00DC5491"/>
    <w:rsid w:val="00DE1F70"/>
    <w:rsid w:val="00DE7DF5"/>
    <w:rsid w:val="00DF0A82"/>
    <w:rsid w:val="00DF1F8B"/>
    <w:rsid w:val="00DF51BF"/>
    <w:rsid w:val="00E00107"/>
    <w:rsid w:val="00E018A7"/>
    <w:rsid w:val="00E03C3E"/>
    <w:rsid w:val="00E1370B"/>
    <w:rsid w:val="00E1790F"/>
    <w:rsid w:val="00E33599"/>
    <w:rsid w:val="00E420BE"/>
    <w:rsid w:val="00E50D97"/>
    <w:rsid w:val="00E53014"/>
    <w:rsid w:val="00E55CD2"/>
    <w:rsid w:val="00E6015B"/>
    <w:rsid w:val="00E73621"/>
    <w:rsid w:val="00E7498C"/>
    <w:rsid w:val="00E95260"/>
    <w:rsid w:val="00E97F8A"/>
    <w:rsid w:val="00EA0617"/>
    <w:rsid w:val="00EA0D51"/>
    <w:rsid w:val="00EA1B26"/>
    <w:rsid w:val="00EA46A9"/>
    <w:rsid w:val="00EB20E8"/>
    <w:rsid w:val="00EB4224"/>
    <w:rsid w:val="00EB7445"/>
    <w:rsid w:val="00EC3DBE"/>
    <w:rsid w:val="00EC51D6"/>
    <w:rsid w:val="00EE1A9F"/>
    <w:rsid w:val="00EE29B9"/>
    <w:rsid w:val="00EF3381"/>
    <w:rsid w:val="00EF46EE"/>
    <w:rsid w:val="00F013AD"/>
    <w:rsid w:val="00F315FE"/>
    <w:rsid w:val="00F32339"/>
    <w:rsid w:val="00F463ED"/>
    <w:rsid w:val="00F50BA7"/>
    <w:rsid w:val="00F53255"/>
    <w:rsid w:val="00F53D97"/>
    <w:rsid w:val="00F546DB"/>
    <w:rsid w:val="00F5506F"/>
    <w:rsid w:val="00F60AA3"/>
    <w:rsid w:val="00F71224"/>
    <w:rsid w:val="00F727E0"/>
    <w:rsid w:val="00F74C86"/>
    <w:rsid w:val="00F76AAC"/>
    <w:rsid w:val="00F8120F"/>
    <w:rsid w:val="00F87621"/>
    <w:rsid w:val="00F90300"/>
    <w:rsid w:val="00F9503C"/>
    <w:rsid w:val="00FA0019"/>
    <w:rsid w:val="00FB059D"/>
    <w:rsid w:val="00FB06AC"/>
    <w:rsid w:val="00FC1D88"/>
    <w:rsid w:val="00FC456F"/>
    <w:rsid w:val="00FC72FF"/>
    <w:rsid w:val="00FD2C22"/>
    <w:rsid w:val="00FD5AFB"/>
    <w:rsid w:val="00FD7227"/>
    <w:rsid w:val="00FE0EAB"/>
    <w:rsid w:val="00FE4C54"/>
    <w:rsid w:val="00FF12CB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85"/>
    <w:rPr>
      <w:sz w:val="24"/>
      <w:szCs w:val="24"/>
    </w:rPr>
  </w:style>
  <w:style w:type="paragraph" w:styleId="Heading1">
    <w:name w:val="heading 1"/>
    <w:basedOn w:val="Normal"/>
    <w:next w:val="Normal"/>
    <w:qFormat/>
    <w:rsid w:val="00195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5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rsid w:val="00195085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qFormat/>
    <w:rsid w:val="00195085"/>
    <w:pPr>
      <w:keepNext/>
      <w:spacing w:before="120" w:after="120"/>
      <w:jc w:val="both"/>
      <w:outlineLvl w:val="3"/>
    </w:pPr>
    <w:rPr>
      <w:rFonts w:ascii="Sabon" w:hAnsi="Sabon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Body"/>
    <w:basedOn w:val="Normal"/>
    <w:rsid w:val="00195085"/>
    <w:pPr>
      <w:spacing w:after="270" w:line="270" w:lineRule="atLeast"/>
    </w:pPr>
    <w:rPr>
      <w:rFonts w:ascii="Sabon" w:hAnsi="Sabon"/>
      <w:sz w:val="22"/>
      <w:szCs w:val="20"/>
      <w:lang w:val="en-GB" w:eastAsia="de-DE"/>
    </w:rPr>
  </w:style>
  <w:style w:type="paragraph" w:styleId="Footer">
    <w:name w:val="footer"/>
    <w:basedOn w:val="Normal"/>
    <w:rsid w:val="00195085"/>
    <w:pPr>
      <w:tabs>
        <w:tab w:val="center" w:pos="4536"/>
        <w:tab w:val="right" w:pos="9072"/>
      </w:tabs>
      <w:spacing w:line="198" w:lineRule="exact"/>
    </w:pPr>
    <w:rPr>
      <w:rFonts w:ascii="News Gothic MT" w:hAnsi="News Gothic MT"/>
      <w:noProof/>
      <w:spacing w:val="-1"/>
      <w:sz w:val="15"/>
      <w:szCs w:val="20"/>
      <w:lang w:val="en-GB" w:eastAsia="de-DE"/>
    </w:rPr>
  </w:style>
  <w:style w:type="paragraph" w:styleId="Header">
    <w:name w:val="header"/>
    <w:basedOn w:val="Normal"/>
    <w:rsid w:val="00195085"/>
    <w:pPr>
      <w:tabs>
        <w:tab w:val="right" w:pos="8732"/>
      </w:tabs>
      <w:spacing w:line="198" w:lineRule="exact"/>
    </w:pPr>
    <w:rPr>
      <w:rFonts w:ascii="News Gothic MT" w:hAnsi="News Gothic MT"/>
      <w:noProof/>
      <w:spacing w:val="-1"/>
      <w:sz w:val="15"/>
      <w:szCs w:val="20"/>
      <w:lang w:val="en-GB" w:eastAsia="de-DE"/>
    </w:rPr>
  </w:style>
  <w:style w:type="character" w:styleId="PageNumber">
    <w:name w:val="page number"/>
    <w:basedOn w:val="DefaultParagraphFont"/>
    <w:rsid w:val="00195085"/>
  </w:style>
  <w:style w:type="paragraph" w:styleId="BodyText2">
    <w:name w:val="Body Text 2"/>
    <w:basedOn w:val="Normal"/>
    <w:rsid w:val="00195085"/>
    <w:pPr>
      <w:spacing w:line="270" w:lineRule="atLeast"/>
      <w:jc w:val="both"/>
    </w:pPr>
    <w:rPr>
      <w:rFonts w:ascii="Sabon" w:hAnsi="Sabon"/>
      <w:color w:val="000000"/>
      <w:sz w:val="22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195085"/>
    <w:rPr>
      <w:color w:val="0000FF"/>
      <w:u w:val="single"/>
    </w:rPr>
  </w:style>
  <w:style w:type="paragraph" w:styleId="BodyTextIndent">
    <w:name w:val="Body Text Indent"/>
    <w:basedOn w:val="Normal"/>
    <w:rsid w:val="00195085"/>
    <w:pPr>
      <w:ind w:left="806"/>
      <w:jc w:val="both"/>
    </w:pPr>
    <w:rPr>
      <w:rFonts w:ascii="Sabon" w:hAnsi="Sabon"/>
      <w:sz w:val="22"/>
      <w:szCs w:val="20"/>
      <w:lang w:val="en-GB" w:eastAsia="de-DE"/>
    </w:rPr>
  </w:style>
  <w:style w:type="paragraph" w:styleId="BodyText">
    <w:name w:val="Body Text"/>
    <w:basedOn w:val="Normal"/>
    <w:rsid w:val="00195085"/>
    <w:pPr>
      <w:jc w:val="both"/>
    </w:pPr>
    <w:rPr>
      <w:rFonts w:ascii="Sabon" w:hAnsi="Sabon"/>
      <w:bCs/>
      <w:sz w:val="22"/>
    </w:rPr>
  </w:style>
  <w:style w:type="paragraph" w:customStyle="1" w:styleId="Default">
    <w:name w:val="Default"/>
    <w:rsid w:val="00195085"/>
    <w:pPr>
      <w:autoSpaceDE w:val="0"/>
      <w:autoSpaceDN w:val="0"/>
      <w:adjustRightInd w:val="0"/>
    </w:pPr>
    <w:rPr>
      <w:rFonts w:ascii="News Gothic MT" w:eastAsia="MS Mincho" w:hAnsi="News Gothic MT" w:cs="News Gothic MT"/>
      <w:color w:val="000000"/>
      <w:sz w:val="24"/>
      <w:szCs w:val="24"/>
      <w:lang w:val="en-GB" w:eastAsia="ja-JP"/>
    </w:rPr>
  </w:style>
  <w:style w:type="paragraph" w:customStyle="1" w:styleId="Text">
    <w:name w:val="Text"/>
    <w:basedOn w:val="Normal"/>
    <w:rsid w:val="00195085"/>
    <w:pPr>
      <w:spacing w:before="120"/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rsid w:val="00195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085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1950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95085"/>
    <w:rPr>
      <w:rFonts w:ascii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rsid w:val="001950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195085"/>
    <w:rPr>
      <w:vertAlign w:val="superscript"/>
    </w:rPr>
  </w:style>
  <w:style w:type="paragraph" w:customStyle="1" w:styleId="CharCharCharCharCharCharCharCharChar">
    <w:name w:val="Char Char Char Char Char Char Char Char Char"/>
    <w:basedOn w:val="Normal"/>
    <w:rsid w:val="0019508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sclaimer">
    <w:name w:val="Disclaimer"/>
    <w:basedOn w:val="Normal"/>
    <w:rsid w:val="00195085"/>
    <w:pPr>
      <w:tabs>
        <w:tab w:val="left" w:pos="0"/>
      </w:tabs>
      <w:jc w:val="both"/>
    </w:pPr>
    <w:rPr>
      <w:rFonts w:ascii="Sabon" w:hAnsi="Sabon"/>
      <w:sz w:val="22"/>
      <w:szCs w:val="22"/>
    </w:rPr>
  </w:style>
  <w:style w:type="paragraph" w:customStyle="1" w:styleId="DateLine">
    <w:name w:val="DateLine"/>
    <w:basedOn w:val="Normal"/>
    <w:rsid w:val="00195085"/>
    <w:pPr>
      <w:tabs>
        <w:tab w:val="left" w:pos="0"/>
      </w:tabs>
      <w:jc w:val="both"/>
    </w:pPr>
    <w:rPr>
      <w:rFonts w:ascii="Sabon" w:hAnsi="Sabon"/>
      <w:snapToGrid w:val="0"/>
      <w:sz w:val="22"/>
      <w:szCs w:val="22"/>
      <w:lang w:val="en-GB" w:eastAsia="de-DE"/>
    </w:rPr>
  </w:style>
  <w:style w:type="paragraph" w:customStyle="1" w:styleId="CharCharCharCharChar">
    <w:name w:val="Char Char Char Char Char"/>
    <w:basedOn w:val="Normal"/>
    <w:rsid w:val="00195085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ateLineChar">
    <w:name w:val="DateLine Char"/>
    <w:basedOn w:val="DefaultParagraphFont"/>
    <w:rsid w:val="00195085"/>
    <w:rPr>
      <w:rFonts w:ascii="Sabon" w:hAnsi="Sabon"/>
      <w:snapToGrid w:val="0"/>
      <w:sz w:val="22"/>
      <w:szCs w:val="22"/>
      <w:lang w:val="en-GB" w:eastAsia="de-DE" w:bidi="ar-SA"/>
    </w:rPr>
  </w:style>
  <w:style w:type="paragraph" w:styleId="FootnoteText">
    <w:name w:val="footnote text"/>
    <w:basedOn w:val="Normal"/>
    <w:semiHidden/>
    <w:rsid w:val="001950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95085"/>
    <w:rPr>
      <w:vertAlign w:val="superscript"/>
    </w:rPr>
  </w:style>
  <w:style w:type="character" w:styleId="Strong">
    <w:name w:val="Strong"/>
    <w:basedOn w:val="DefaultParagraphFont"/>
    <w:qFormat/>
    <w:rsid w:val="00195085"/>
    <w:rPr>
      <w:b/>
      <w:bCs/>
    </w:rPr>
  </w:style>
  <w:style w:type="paragraph" w:customStyle="1" w:styleId="CharChar">
    <w:name w:val="Char Char"/>
    <w:basedOn w:val="Normal"/>
    <w:rsid w:val="0019508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195085"/>
    <w:rPr>
      <w:color w:val="800080"/>
      <w:u w:val="single"/>
    </w:rPr>
  </w:style>
  <w:style w:type="paragraph" w:customStyle="1" w:styleId="a">
    <w:basedOn w:val="Normal"/>
    <w:rsid w:val="0019508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95085"/>
    <w:rPr>
      <w:lang w:val="en-US" w:eastAsia="en-US" w:bidi="ar-SA"/>
    </w:rPr>
  </w:style>
  <w:style w:type="table" w:styleId="TableGrid">
    <w:name w:val="Table Grid"/>
    <w:basedOn w:val="TableNormal"/>
    <w:rsid w:val="0019508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Text">
    <w:name w:val="SubheadText"/>
    <w:basedOn w:val="Normal"/>
    <w:rsid w:val="00CA1645"/>
    <w:pPr>
      <w:tabs>
        <w:tab w:val="left" w:pos="0"/>
      </w:tabs>
    </w:pPr>
    <w:rPr>
      <w:rFonts w:ascii="News Gothic MT" w:hAnsi="News Gothic MT"/>
      <w:b/>
      <w:bCs/>
      <w:sz w:val="22"/>
      <w:szCs w:val="22"/>
    </w:rPr>
  </w:style>
  <w:style w:type="paragraph" w:customStyle="1" w:styleId="NBullets1stLevel">
    <w:name w:val="N_Bullets 1st Level"/>
    <w:basedOn w:val="Normal"/>
    <w:link w:val="NBullets1stLevelCharChar"/>
    <w:rsid w:val="00AD6B7E"/>
    <w:pPr>
      <w:numPr>
        <w:numId w:val="1"/>
      </w:numPr>
      <w:tabs>
        <w:tab w:val="clear" w:pos="936"/>
        <w:tab w:val="num" w:pos="900"/>
      </w:tabs>
      <w:spacing w:before="80" w:after="60" w:line="250" w:lineRule="exact"/>
      <w:ind w:left="907" w:hanging="360"/>
    </w:pPr>
    <w:rPr>
      <w:rFonts w:ascii="Sabon" w:hAnsi="Sabon"/>
    </w:rPr>
  </w:style>
  <w:style w:type="character" w:customStyle="1" w:styleId="NBullets1stLevelCharChar">
    <w:name w:val="N_Bullets 1st Level Char Char"/>
    <w:basedOn w:val="DefaultParagraphFont"/>
    <w:link w:val="NBullets1stLevel"/>
    <w:rsid w:val="00AD6B7E"/>
    <w:rPr>
      <w:rFonts w:ascii="Sabon" w:hAnsi="Sabon"/>
      <w:sz w:val="24"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AD6B7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E5019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50411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endnotetext0">
    <w:name w:val="end note text"/>
    <w:basedOn w:val="EndnoteText"/>
    <w:link w:val="endnotetextChar0"/>
    <w:rsid w:val="00504116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7F5733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endnotetextChar0">
    <w:name w:val="end note text Char"/>
    <w:basedOn w:val="EndnoteTextChar"/>
    <w:link w:val="endnotetext0"/>
    <w:rsid w:val="00C609A5"/>
    <w:rPr>
      <w:lang w:val="en-US" w:eastAsia="en-US" w:bidi="ar-SA"/>
    </w:rPr>
  </w:style>
  <w:style w:type="paragraph" w:customStyle="1" w:styleId="CharChar2">
    <w:name w:val="Char Char2"/>
    <w:basedOn w:val="Normal"/>
    <w:rsid w:val="00F2562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AB633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">
    <w:name w:val="Char Char Char Char Char1"/>
    <w:basedOn w:val="Normal"/>
    <w:rsid w:val="005711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CharChar">
    <w:name w:val="Char1 Char Char"/>
    <w:basedOn w:val="Normal"/>
    <w:rsid w:val="00D02DE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CharCharCharCharChar1CharCharCharCharCharChar">
    <w:name w:val="Char Char Char Char Char1 Char Char Char Char Char Char"/>
    <w:basedOn w:val="Normal"/>
    <w:rsid w:val="008C09C8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5C6657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9805E5"/>
    <w:pPr>
      <w:ind w:left="720"/>
      <w:contextualSpacing/>
    </w:pPr>
  </w:style>
  <w:style w:type="paragraph" w:customStyle="1" w:styleId="Response">
    <w:name w:val="Response"/>
    <w:basedOn w:val="Normal"/>
    <w:link w:val="ResponseChar"/>
    <w:uiPriority w:val="99"/>
    <w:rsid w:val="00E420BE"/>
    <w:pPr>
      <w:autoSpaceDE w:val="0"/>
      <w:autoSpaceDN w:val="0"/>
      <w:adjustRightInd w:val="0"/>
    </w:pPr>
    <w:rPr>
      <w:rFonts w:ascii="Arial" w:hAnsi="Arial" w:cs="Arial"/>
      <w:lang w:val="en-GB" w:eastAsia="ko-KR"/>
    </w:rPr>
  </w:style>
  <w:style w:type="character" w:customStyle="1" w:styleId="ResponseChar">
    <w:name w:val="Response Char"/>
    <w:basedOn w:val="DefaultParagraphFont"/>
    <w:link w:val="Response"/>
    <w:uiPriority w:val="99"/>
    <w:locked/>
    <w:rsid w:val="00E420BE"/>
    <w:rPr>
      <w:rFonts w:ascii="Arial" w:hAnsi="Arial" w:cs="Arial"/>
      <w:sz w:val="24"/>
      <w:szCs w:val="24"/>
      <w:lang w:val="en-GB" w:eastAsia="ko-KR"/>
    </w:rPr>
  </w:style>
  <w:style w:type="character" w:customStyle="1" w:styleId="ListParagraphChar">
    <w:name w:val="List Paragraph Char"/>
    <w:link w:val="ListParagraph"/>
    <w:uiPriority w:val="34"/>
    <w:locked/>
    <w:rsid w:val="00E420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F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85"/>
    <w:rPr>
      <w:sz w:val="24"/>
      <w:szCs w:val="24"/>
    </w:rPr>
  </w:style>
  <w:style w:type="paragraph" w:styleId="Heading1">
    <w:name w:val="heading 1"/>
    <w:basedOn w:val="Normal"/>
    <w:next w:val="Normal"/>
    <w:qFormat/>
    <w:rsid w:val="00195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5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rsid w:val="00195085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qFormat/>
    <w:rsid w:val="00195085"/>
    <w:pPr>
      <w:keepNext/>
      <w:spacing w:before="120" w:after="120"/>
      <w:jc w:val="both"/>
      <w:outlineLvl w:val="3"/>
    </w:pPr>
    <w:rPr>
      <w:rFonts w:ascii="Sabon" w:hAnsi="Sabon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Body"/>
    <w:basedOn w:val="Normal"/>
    <w:rsid w:val="00195085"/>
    <w:pPr>
      <w:spacing w:after="270" w:line="270" w:lineRule="atLeast"/>
    </w:pPr>
    <w:rPr>
      <w:rFonts w:ascii="Sabon" w:hAnsi="Sabon"/>
      <w:sz w:val="22"/>
      <w:szCs w:val="20"/>
      <w:lang w:val="en-GB" w:eastAsia="de-DE"/>
    </w:rPr>
  </w:style>
  <w:style w:type="paragraph" w:styleId="Footer">
    <w:name w:val="footer"/>
    <w:basedOn w:val="Normal"/>
    <w:rsid w:val="00195085"/>
    <w:pPr>
      <w:tabs>
        <w:tab w:val="center" w:pos="4536"/>
        <w:tab w:val="right" w:pos="9072"/>
      </w:tabs>
      <w:spacing w:line="198" w:lineRule="exact"/>
    </w:pPr>
    <w:rPr>
      <w:rFonts w:ascii="News Gothic MT" w:hAnsi="News Gothic MT"/>
      <w:noProof/>
      <w:spacing w:val="-1"/>
      <w:sz w:val="15"/>
      <w:szCs w:val="20"/>
      <w:lang w:val="en-GB" w:eastAsia="de-DE"/>
    </w:rPr>
  </w:style>
  <w:style w:type="paragraph" w:styleId="Header">
    <w:name w:val="header"/>
    <w:basedOn w:val="Normal"/>
    <w:rsid w:val="00195085"/>
    <w:pPr>
      <w:tabs>
        <w:tab w:val="right" w:pos="8732"/>
      </w:tabs>
      <w:spacing w:line="198" w:lineRule="exact"/>
    </w:pPr>
    <w:rPr>
      <w:rFonts w:ascii="News Gothic MT" w:hAnsi="News Gothic MT"/>
      <w:noProof/>
      <w:spacing w:val="-1"/>
      <w:sz w:val="15"/>
      <w:szCs w:val="20"/>
      <w:lang w:val="en-GB" w:eastAsia="de-DE"/>
    </w:rPr>
  </w:style>
  <w:style w:type="character" w:styleId="PageNumber">
    <w:name w:val="page number"/>
    <w:basedOn w:val="DefaultParagraphFont"/>
    <w:rsid w:val="00195085"/>
  </w:style>
  <w:style w:type="paragraph" w:styleId="BodyText2">
    <w:name w:val="Body Text 2"/>
    <w:basedOn w:val="Normal"/>
    <w:rsid w:val="00195085"/>
    <w:pPr>
      <w:spacing w:line="270" w:lineRule="atLeast"/>
      <w:jc w:val="both"/>
    </w:pPr>
    <w:rPr>
      <w:rFonts w:ascii="Sabon" w:hAnsi="Sabon"/>
      <w:color w:val="000000"/>
      <w:sz w:val="22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195085"/>
    <w:rPr>
      <w:color w:val="0000FF"/>
      <w:u w:val="single"/>
    </w:rPr>
  </w:style>
  <w:style w:type="paragraph" w:styleId="BodyTextIndent">
    <w:name w:val="Body Text Indent"/>
    <w:basedOn w:val="Normal"/>
    <w:rsid w:val="00195085"/>
    <w:pPr>
      <w:ind w:left="806"/>
      <w:jc w:val="both"/>
    </w:pPr>
    <w:rPr>
      <w:rFonts w:ascii="Sabon" w:hAnsi="Sabon"/>
      <w:sz w:val="22"/>
      <w:szCs w:val="20"/>
      <w:lang w:val="en-GB" w:eastAsia="de-DE"/>
    </w:rPr>
  </w:style>
  <w:style w:type="paragraph" w:styleId="BodyText">
    <w:name w:val="Body Text"/>
    <w:basedOn w:val="Normal"/>
    <w:rsid w:val="00195085"/>
    <w:pPr>
      <w:jc w:val="both"/>
    </w:pPr>
    <w:rPr>
      <w:rFonts w:ascii="Sabon" w:hAnsi="Sabon"/>
      <w:bCs/>
      <w:sz w:val="22"/>
    </w:rPr>
  </w:style>
  <w:style w:type="paragraph" w:customStyle="1" w:styleId="Default">
    <w:name w:val="Default"/>
    <w:rsid w:val="00195085"/>
    <w:pPr>
      <w:autoSpaceDE w:val="0"/>
      <w:autoSpaceDN w:val="0"/>
      <w:adjustRightInd w:val="0"/>
    </w:pPr>
    <w:rPr>
      <w:rFonts w:ascii="News Gothic MT" w:eastAsia="MS Mincho" w:hAnsi="News Gothic MT" w:cs="News Gothic MT"/>
      <w:color w:val="000000"/>
      <w:sz w:val="24"/>
      <w:szCs w:val="24"/>
      <w:lang w:val="en-GB" w:eastAsia="ja-JP"/>
    </w:rPr>
  </w:style>
  <w:style w:type="paragraph" w:customStyle="1" w:styleId="Text">
    <w:name w:val="Text"/>
    <w:basedOn w:val="Normal"/>
    <w:rsid w:val="00195085"/>
    <w:pPr>
      <w:spacing w:before="120"/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rsid w:val="00195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085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1950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95085"/>
    <w:rPr>
      <w:rFonts w:ascii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rsid w:val="001950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195085"/>
    <w:rPr>
      <w:vertAlign w:val="superscript"/>
    </w:rPr>
  </w:style>
  <w:style w:type="paragraph" w:customStyle="1" w:styleId="CharCharCharCharCharCharCharCharChar">
    <w:name w:val="Char Char Char Char Char Char Char Char Char"/>
    <w:basedOn w:val="Normal"/>
    <w:rsid w:val="0019508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sclaimer">
    <w:name w:val="Disclaimer"/>
    <w:basedOn w:val="Normal"/>
    <w:rsid w:val="00195085"/>
    <w:pPr>
      <w:tabs>
        <w:tab w:val="left" w:pos="0"/>
      </w:tabs>
      <w:jc w:val="both"/>
    </w:pPr>
    <w:rPr>
      <w:rFonts w:ascii="Sabon" w:hAnsi="Sabon"/>
      <w:sz w:val="22"/>
      <w:szCs w:val="22"/>
    </w:rPr>
  </w:style>
  <w:style w:type="paragraph" w:customStyle="1" w:styleId="DateLine">
    <w:name w:val="DateLine"/>
    <w:basedOn w:val="Normal"/>
    <w:rsid w:val="00195085"/>
    <w:pPr>
      <w:tabs>
        <w:tab w:val="left" w:pos="0"/>
      </w:tabs>
      <w:jc w:val="both"/>
    </w:pPr>
    <w:rPr>
      <w:rFonts w:ascii="Sabon" w:hAnsi="Sabon"/>
      <w:snapToGrid w:val="0"/>
      <w:sz w:val="22"/>
      <w:szCs w:val="22"/>
      <w:lang w:val="en-GB" w:eastAsia="de-DE"/>
    </w:rPr>
  </w:style>
  <w:style w:type="paragraph" w:customStyle="1" w:styleId="CharCharCharCharChar">
    <w:name w:val="Char Char Char Char Char"/>
    <w:basedOn w:val="Normal"/>
    <w:rsid w:val="00195085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ateLineChar">
    <w:name w:val="DateLine Char"/>
    <w:basedOn w:val="DefaultParagraphFont"/>
    <w:rsid w:val="00195085"/>
    <w:rPr>
      <w:rFonts w:ascii="Sabon" w:hAnsi="Sabon"/>
      <w:snapToGrid w:val="0"/>
      <w:sz w:val="22"/>
      <w:szCs w:val="22"/>
      <w:lang w:val="en-GB" w:eastAsia="de-DE" w:bidi="ar-SA"/>
    </w:rPr>
  </w:style>
  <w:style w:type="paragraph" w:styleId="FootnoteText">
    <w:name w:val="footnote text"/>
    <w:basedOn w:val="Normal"/>
    <w:semiHidden/>
    <w:rsid w:val="001950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95085"/>
    <w:rPr>
      <w:vertAlign w:val="superscript"/>
    </w:rPr>
  </w:style>
  <w:style w:type="character" w:styleId="Strong">
    <w:name w:val="Strong"/>
    <w:basedOn w:val="DefaultParagraphFont"/>
    <w:qFormat/>
    <w:rsid w:val="00195085"/>
    <w:rPr>
      <w:b/>
      <w:bCs/>
    </w:rPr>
  </w:style>
  <w:style w:type="paragraph" w:customStyle="1" w:styleId="CharChar">
    <w:name w:val="Char Char"/>
    <w:basedOn w:val="Normal"/>
    <w:rsid w:val="0019508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195085"/>
    <w:rPr>
      <w:color w:val="800080"/>
      <w:u w:val="single"/>
    </w:rPr>
  </w:style>
  <w:style w:type="paragraph" w:customStyle="1" w:styleId="a">
    <w:basedOn w:val="Normal"/>
    <w:rsid w:val="0019508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95085"/>
    <w:rPr>
      <w:lang w:val="en-US" w:eastAsia="en-US" w:bidi="ar-SA"/>
    </w:rPr>
  </w:style>
  <w:style w:type="table" w:styleId="TableGrid">
    <w:name w:val="Table Grid"/>
    <w:basedOn w:val="TableNormal"/>
    <w:rsid w:val="0019508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Text">
    <w:name w:val="SubheadText"/>
    <w:basedOn w:val="Normal"/>
    <w:rsid w:val="00CA1645"/>
    <w:pPr>
      <w:tabs>
        <w:tab w:val="left" w:pos="0"/>
      </w:tabs>
    </w:pPr>
    <w:rPr>
      <w:rFonts w:ascii="News Gothic MT" w:hAnsi="News Gothic MT"/>
      <w:b/>
      <w:bCs/>
      <w:sz w:val="22"/>
      <w:szCs w:val="22"/>
    </w:rPr>
  </w:style>
  <w:style w:type="paragraph" w:customStyle="1" w:styleId="NBullets1stLevel">
    <w:name w:val="N_Bullets 1st Level"/>
    <w:basedOn w:val="Normal"/>
    <w:link w:val="NBullets1stLevelCharChar"/>
    <w:rsid w:val="00AD6B7E"/>
    <w:pPr>
      <w:numPr>
        <w:numId w:val="1"/>
      </w:numPr>
      <w:tabs>
        <w:tab w:val="clear" w:pos="936"/>
        <w:tab w:val="num" w:pos="900"/>
      </w:tabs>
      <w:spacing w:before="80" w:after="60" w:line="250" w:lineRule="exact"/>
      <w:ind w:left="907" w:hanging="360"/>
    </w:pPr>
    <w:rPr>
      <w:rFonts w:ascii="Sabon" w:hAnsi="Sabon"/>
    </w:rPr>
  </w:style>
  <w:style w:type="character" w:customStyle="1" w:styleId="NBullets1stLevelCharChar">
    <w:name w:val="N_Bullets 1st Level Char Char"/>
    <w:basedOn w:val="DefaultParagraphFont"/>
    <w:link w:val="NBullets1stLevel"/>
    <w:rsid w:val="00AD6B7E"/>
    <w:rPr>
      <w:rFonts w:ascii="Sabon" w:hAnsi="Sabon"/>
      <w:sz w:val="24"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AD6B7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E5019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50411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endnotetext0">
    <w:name w:val="end note text"/>
    <w:basedOn w:val="EndnoteText"/>
    <w:link w:val="endnotetextChar0"/>
    <w:rsid w:val="00504116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7F5733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endnotetextChar0">
    <w:name w:val="end note text Char"/>
    <w:basedOn w:val="EndnoteTextChar"/>
    <w:link w:val="endnotetext0"/>
    <w:rsid w:val="00C609A5"/>
    <w:rPr>
      <w:lang w:val="en-US" w:eastAsia="en-US" w:bidi="ar-SA"/>
    </w:rPr>
  </w:style>
  <w:style w:type="paragraph" w:customStyle="1" w:styleId="CharChar2">
    <w:name w:val="Char Char2"/>
    <w:basedOn w:val="Normal"/>
    <w:rsid w:val="00F2562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AB633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">
    <w:name w:val="Char Char Char Char Char1"/>
    <w:basedOn w:val="Normal"/>
    <w:rsid w:val="005711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CharChar">
    <w:name w:val="Char1 Char Char"/>
    <w:basedOn w:val="Normal"/>
    <w:rsid w:val="00D02DE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CharCharCharCharChar1CharCharCharCharCharChar">
    <w:name w:val="Char Char Char Char Char1 Char Char Char Char Char Char"/>
    <w:basedOn w:val="Normal"/>
    <w:rsid w:val="008C09C8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5C6657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9805E5"/>
    <w:pPr>
      <w:ind w:left="720"/>
      <w:contextualSpacing/>
    </w:pPr>
  </w:style>
  <w:style w:type="paragraph" w:customStyle="1" w:styleId="Response">
    <w:name w:val="Response"/>
    <w:basedOn w:val="Normal"/>
    <w:link w:val="ResponseChar"/>
    <w:uiPriority w:val="99"/>
    <w:rsid w:val="00E420BE"/>
    <w:pPr>
      <w:autoSpaceDE w:val="0"/>
      <w:autoSpaceDN w:val="0"/>
      <w:adjustRightInd w:val="0"/>
    </w:pPr>
    <w:rPr>
      <w:rFonts w:ascii="Arial" w:hAnsi="Arial" w:cs="Arial"/>
      <w:lang w:val="en-GB" w:eastAsia="ko-KR"/>
    </w:rPr>
  </w:style>
  <w:style w:type="character" w:customStyle="1" w:styleId="ResponseChar">
    <w:name w:val="Response Char"/>
    <w:basedOn w:val="DefaultParagraphFont"/>
    <w:link w:val="Response"/>
    <w:uiPriority w:val="99"/>
    <w:locked/>
    <w:rsid w:val="00E420BE"/>
    <w:rPr>
      <w:rFonts w:ascii="Arial" w:hAnsi="Arial" w:cs="Arial"/>
      <w:sz w:val="24"/>
      <w:szCs w:val="24"/>
      <w:lang w:val="en-GB" w:eastAsia="ko-KR"/>
    </w:rPr>
  </w:style>
  <w:style w:type="character" w:customStyle="1" w:styleId="ListParagraphChar">
    <w:name w:val="List Paragraph Char"/>
    <w:link w:val="ListParagraph"/>
    <w:uiPriority w:val="34"/>
    <w:locked/>
    <w:rsid w:val="00E420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ess.office@novarti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novarti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kristen.barrett@auroracomm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rah.nixon@auroracomms.com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org.uk/public/cms/75/76/313/583/Bridging%20the%20quality%20gap%20Heart%20Failure.pdf?realName=cXqFcz.pdf" TargetMode="External"/><Relationship Id="rId1" Type="http://schemas.openxmlformats.org/officeDocument/2006/relationships/hyperlink" Target="http://guidance.nice.org.uk/CG108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rti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E62DBE30A4FD024CAAC7F5942A80DBD20017FEBDEB6980B54BA27DF74F09448F10" ma:contentTypeVersion="35" ma:contentTypeDescription="This content type saves all the attributes for custom document libraries." ma:contentTypeScope="" ma:versionID="b285ea62b22c41baa09dc58fe5cb9f3f">
  <xsd:schema xmlns:xsd="http://www.w3.org/2001/XMLSchema" xmlns:p="http://schemas.microsoft.com/office/2006/metadata/properties" xmlns:ns1="http://schemas.microsoft.com/sharepoint/v3" xmlns:ns2="58662afd-2aea-4e93-aab4-c5aebffdd1c5" targetNamespace="http://schemas.microsoft.com/office/2006/metadata/properties" ma:root="true" ma:fieldsID="5b91f5f165f094d9d9620ac1843cf275" ns1:_="" ns2:_="">
    <xsd:import namespace="http://schemas.microsoft.com/sharepoint/v3"/>
    <xsd:import namespace="58662afd-2aea-4e93-aab4-c5aebffdd1c5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Business_x0020_Focus" minOccurs="0"/>
                <xsd:element ref="ns2:Document_x0020_Type" minOccurs="0"/>
                <xsd:element ref="ns2:Press_x0020_Kits" minOccurs="0"/>
                <xsd:element ref="ns2:Tool_x0020_kits" minOccurs="0"/>
                <xsd:element ref="ns2:Geographic_x0020_Scope" minOccurs="0"/>
                <xsd:element ref="ns2:Publishing_x0020_Date" minOccurs="0"/>
                <xsd:element ref="ns2:Access" minOccurs="0"/>
                <xsd:element ref="ns2:Authorized_x0020_People" minOccurs="0"/>
                <xsd:element ref="ns1:Language" minOccurs="0"/>
                <xsd:element ref="ns2:Audience1" minOccurs="0"/>
                <xsd:element ref="ns2:Document_x0020_Status" minOccurs="0"/>
                <xsd:element ref="ns2:Owner" minOccurs="0"/>
                <xsd:element ref="ns2:Contacts" minOccurs="0"/>
                <xsd:element ref="ns2:Document_x0020_Name" minOccurs="0"/>
                <xsd:element ref="ns2:Owner_New" minOccurs="0"/>
                <xsd:element ref="ns2:Contacts_New" minOccurs="0"/>
                <xsd:element ref="ns2:Authorized_x0020_People_New" minOccurs="0"/>
                <xsd:element ref="ns2:SiteURL" minOccurs="0"/>
                <xsd:element ref="ns2:SiteText" minOccurs="0"/>
                <xsd:element ref="ns2:VDSec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7" nillable="true" ma:displayName="Language" ma:internalName="Languag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8662afd-2aea-4e93-aab4-c5aebffdd1c5" elementFormDefault="qualified">
    <xsd:import namespace="http://schemas.microsoft.com/office/2006/documentManagement/types"/>
    <xsd:element name="Document" ma:index="8" nillable="true" ma:displayName="Document" ma:description="Upload new document" ma:internalName="Document">
      <xsd:simpleType>
        <xsd:restriction base="dms:Text">
          <xsd:maxLength value="255"/>
        </xsd:restriction>
      </xsd:simpleType>
    </xsd:element>
    <xsd:element name="Business_x0020_Focus" ma:index="9" nillable="true" ma:displayName="Business Focus" ma:default="" ma:description="Select values form the tree-view." ma:internalName="Business_x0020_Focus" ma:readOnly="false">
      <xsd:simpleType>
        <xsd:restriction base="dms:Note"/>
      </xsd:simpleType>
    </xsd:element>
    <xsd:element name="Document_x0020_Type" ma:index="10" nillable="true" ma:displayName="Document Type" ma:description="Select value from the drop-down list" ma:internalName="Document_x0020_Type">
      <xsd:simpleType>
        <xsd:restriction base="dms:Text">
          <xsd:maxLength value="255"/>
        </xsd:restriction>
      </xsd:simpleType>
    </xsd:element>
    <xsd:element name="Press_x0020_Kits" ma:index="11" nillable="true" ma:displayName="Press Kits" ma:default="" ma:description="Select Press Kit from the drop-down list." ma:internalName="Press_x0020_Kits" ma:readOnly="false">
      <xsd:simpleType>
        <xsd:restriction base="dms:Note"/>
      </xsd:simpleType>
    </xsd:element>
    <xsd:element name="Tool_x0020_kits" ma:index="12" nillable="true" ma:displayName="Tool kits" ma:default="" ma:description="Select tool kit form the list." ma:internalName="Tool_x0020_kits" ma:readOnly="false">
      <xsd:simpleType>
        <xsd:restriction base="dms:Note"/>
      </xsd:simpleType>
    </xsd:element>
    <xsd:element name="Geographic_x0020_Scope" ma:index="13" nillable="true" ma:displayName="Geographic Scope" ma:default="" ma:internalName="Geographic_x0020_Scope" ma:readOnly="false">
      <xsd:simpleType>
        <xsd:restriction base="dms:Note"/>
      </xsd:simpleType>
    </xsd:element>
    <xsd:element name="Publishing_x0020_Date" ma:index="14" nillable="true" ma:displayName="Publishing Date" ma:default="[today]" ma:format="DateOnly" ma:internalName="Publishing_x0020_Date">
      <xsd:simpleType>
        <xsd:restriction base="dms:DateTime"/>
      </xsd:simpleType>
    </xsd:element>
    <xsd:element name="Access" ma:index="15" nillable="true" ma:displayName="Access" ma:default="All" ma:format="RadioButtons" ma:internalName="Access">
      <xsd:simpleType>
        <xsd:restriction base="dms:Choice">
          <xsd:enumeration value="All"/>
          <xsd:enumeration value="Restricted"/>
        </xsd:restriction>
      </xsd:simpleType>
    </xsd:element>
    <xsd:element name="Authorized_x0020_People" ma:index="16" nillable="true" ma:displayName="Authorized People" ma:list="UserInfo" ma:internalName="Authorized_x0020_People" ma:showField="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1" ma:index="18" nillable="true" ma:displayName="Audience" ma:default="Internal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External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19" nillable="true" ma:displayName="Document Status" ma:default="Active" ma:format="RadioButtons" ma:internalName="Document_x0020_Status">
      <xsd:simpleType>
        <xsd:restriction base="dms:Choice">
          <xsd:enumeration value="Active"/>
          <xsd:enumeration value="Archived"/>
        </xsd:restriction>
      </xsd:simpleType>
    </xsd:element>
    <xsd:element name="Owner" ma:index="20" nillable="true" ma:displayName="Owner" ma:list="UserInfo" ma:internalName="Owner" ma:readOnly="false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acts" ma:index="21" nillable="true" ma:displayName="Contacts" ma:list="UserInfo" ma:internalName="Contacts" ma:readOnly="false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Name" ma:index="22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Owner_New" ma:index="23" nillable="true" ma:displayName="Owner_New" ma:internalName="Owner_New">
      <xsd:simpleType>
        <xsd:restriction base="dms:Note"/>
      </xsd:simpleType>
    </xsd:element>
    <xsd:element name="Contacts_New" ma:index="24" nillable="true" ma:displayName="Contacts_New" ma:internalName="Contacts_New">
      <xsd:simpleType>
        <xsd:restriction base="dms:Note"/>
      </xsd:simpleType>
    </xsd:element>
    <xsd:element name="Authorized_x0020_People_New" ma:index="25" nillable="true" ma:displayName="Authorized People_New" ma:internalName="Authorized_x0020_People_New">
      <xsd:simpleType>
        <xsd:restriction base="dms:Note"/>
      </xsd:simpleType>
    </xsd:element>
    <xsd:element name="SiteURL" ma:index="26" nillable="true" ma:displayName="SiteURL" ma:internalName="SiteURL">
      <xsd:simpleType>
        <xsd:restriction base="dms:Text">
          <xsd:maxLength value="255"/>
        </xsd:restriction>
      </xsd:simpleType>
    </xsd:element>
    <xsd:element name="SiteText" ma:index="27" nillable="true" ma:displayName="SiteText" ma:internalName="SiteText">
      <xsd:simpleType>
        <xsd:restriction base="dms:Text">
          <xsd:maxLength value="255"/>
        </xsd:restriction>
      </xsd:simpleType>
    </xsd:element>
    <xsd:element name="VDSecure" ma:index="28" nillable="true" ma:displayName="VDSecure" ma:default="No" ma:internalName="VDSecu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eographic_x0020_Scope xmlns="58662afd-2aea-4e93-aab4-c5aebffdd1c5">Country|Global</Geographic_x0020_Scope>
    <Document_x0020_Name xmlns="58662afd-2aea-4e93-aab4-c5aebffdd1c5">Global Press Release Template Color August 2010.docx</Document_x0020_Name>
    <Press_x0020_Kits xmlns="58662afd-2aea-4e93-aab4-c5aebffdd1c5">Press Kits|</Press_x0020_Kits>
    <Audience1 xmlns="58662afd-2aea-4e93-aab4-c5aebffdd1c5">
      <Value>Internal</Value>
    </Audience1>
    <Owner_New xmlns="58662afd-2aea-4e93-aab4-c5aebffdd1c5">EUNET\gilbeli2</Owner_New>
    <Contacts_New xmlns="58662afd-2aea-4e93-aab4-c5aebffdd1c5">EUNET\gilbeli2</Contacts_New>
    <Business_x0020_Focus xmlns="58662afd-2aea-4e93-aab4-c5aebffdd1c5">Topics|Corporate|Tools and services|Media relations</Business_x0020_Focus>
    <Tool_x0020_kits xmlns="58662afd-2aea-4e93-aab4-c5aebffdd1c5">Tool Kits|</Tool_x0020_kits>
    <Language xmlns="http://schemas.microsoft.com/sharepoint/v3">Languages|English</Language>
    <Authorized_x0020_People_New xmlns="58662afd-2aea-4e93-aab4-c5aebffdd1c5" xsi:nil="true"/>
    <Access xmlns="58662afd-2aea-4e93-aab4-c5aebffdd1c5">All</Access>
    <Publishing_x0020_Date xmlns="58662afd-2aea-4e93-aab4-c5aebffdd1c5" xsi:nil="true"/>
    <Document_x0020_Type xmlns="58662afd-2aea-4e93-aab4-c5aebffdd1c5">Template</Document_x0020_Type>
    <Owner xmlns="58662afd-2aea-4e93-aab4-c5aebffdd1c5">
      <UserInfo>
        <DisplayName/>
        <AccountId xsi:nil="true"/>
        <AccountType/>
      </UserInfo>
    </Owner>
    <SiteText xmlns="58662afd-2aea-4e93-aab4-c5aebffdd1c5" xsi:nil="true"/>
    <Authorized_x0020_People xmlns="58662afd-2aea-4e93-aab4-c5aebffdd1c5">
      <UserInfo>
        <DisplayName/>
        <AccountId xsi:nil="true"/>
        <AccountType/>
      </UserInfo>
    </Authorized_x0020_People>
    <Document_x0020_Status xmlns="58662afd-2aea-4e93-aab4-c5aebffdd1c5">Active</Document_x0020_Status>
    <Document xmlns="58662afd-2aea-4e93-aab4-c5aebffdd1c5" xsi:nil="true"/>
    <Contacts xmlns="58662afd-2aea-4e93-aab4-c5aebffdd1c5">
      <UserInfo>
        <DisplayName/>
        <AccountId xsi:nil="true"/>
        <AccountType/>
      </UserInfo>
    </Contacts>
    <SiteURL xmlns="58662afd-2aea-4e93-aab4-c5aebffdd1c5" xsi:nil="true"/>
    <VDSecure xmlns="58662afd-2aea-4e93-aab4-c5aebffdd1c5">no</VDSecur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5F3A-EEB4-4614-9A7A-9348A6876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662afd-2aea-4e93-aab4-c5aebffdd1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13BBA6-3EF3-4397-B2C7-95908369C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924D8-17FD-4E13-9F1B-5895A5561A1D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58662afd-2aea-4e93-aab4-c5aebffdd1c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584967-7B00-4FF7-835E-30B671E9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Press Release Template Color logo August 2010</vt:lpstr>
    </vt:vector>
  </TitlesOfParts>
  <Company>Ruder Finn</Company>
  <LinksUpToDate>false</LinksUpToDate>
  <CharactersWithSpaces>6153</CharactersWithSpaces>
  <SharedDoc>false</SharedDoc>
  <HLinks>
    <vt:vector size="30" baseType="variant">
      <vt:variant>
        <vt:i4>721011</vt:i4>
      </vt:variant>
      <vt:variant>
        <vt:i4>9</vt:i4>
      </vt:variant>
      <vt:variant>
        <vt:i4>0</vt:i4>
      </vt:variant>
      <vt:variant>
        <vt:i4>5</vt:i4>
      </vt:variant>
      <vt:variant>
        <vt:lpwstr>mailto:investor.relations@novartis.com</vt:lpwstr>
      </vt:variant>
      <vt:variant>
        <vt:lpwstr/>
      </vt:variant>
      <vt:variant>
        <vt:i4>721011</vt:i4>
      </vt:variant>
      <vt:variant>
        <vt:i4>6</vt:i4>
      </vt:variant>
      <vt:variant>
        <vt:i4>0</vt:i4>
      </vt:variant>
      <vt:variant>
        <vt:i4>5</vt:i4>
      </vt:variant>
      <vt:variant>
        <vt:lpwstr>mailto:investor.relations@novartis.com</vt:lpwstr>
      </vt:variant>
      <vt:variant>
        <vt:lpwstr/>
      </vt:variant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mailto:media.relations@novartis.com</vt:lpwstr>
      </vt:variant>
      <vt:variant>
        <vt:lpwstr/>
      </vt:variant>
      <vt:variant>
        <vt:i4>6619141</vt:i4>
      </vt:variant>
      <vt:variant>
        <vt:i4>0</vt:i4>
      </vt:variant>
      <vt:variant>
        <vt:i4>0</vt:i4>
      </vt:variant>
      <vt:variant>
        <vt:i4>5</vt:i4>
      </vt:variant>
      <vt:variant>
        <vt:lpwstr>mailto:eric.althoff@novartis.com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http://www.novartis.com/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Press Release Template Color logo August 2010</dc:title>
  <dc:creator>Aurora;Novartis</dc:creator>
  <cp:lastModifiedBy>Tessa Lush</cp:lastModifiedBy>
  <cp:revision>2</cp:revision>
  <cp:lastPrinted>2015-04-21T14:02:00Z</cp:lastPrinted>
  <dcterms:created xsi:type="dcterms:W3CDTF">2015-04-22T10:13:00Z</dcterms:created>
  <dcterms:modified xsi:type="dcterms:W3CDTF">2015-04-22T10:13:00Z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 Scope">
    <vt:lpwstr>Country|Global</vt:lpwstr>
  </property>
  <property fmtid="{D5CDD505-2E9C-101B-9397-08002B2CF9AE}" pid="3" name="Document Name">
    <vt:lpwstr>Global Press Release Layout Guide May 08.doc</vt:lpwstr>
  </property>
  <property fmtid="{D5CDD505-2E9C-101B-9397-08002B2CF9AE}" pid="4" name="Audience">
    <vt:lpwstr>Internal</vt:lpwstr>
  </property>
  <property fmtid="{D5CDD505-2E9C-101B-9397-08002B2CF9AE}" pid="5" name="Press Kits">
    <vt:lpwstr>Press Kits|</vt:lpwstr>
  </property>
  <property fmtid="{D5CDD505-2E9C-101B-9397-08002B2CF9AE}" pid="6" name="Owner_New">
    <vt:lpwstr>EUNET\taylojo8</vt:lpwstr>
  </property>
  <property fmtid="{D5CDD505-2E9C-101B-9397-08002B2CF9AE}" pid="7" name="Contacts_New">
    <vt:lpwstr>EUNET\taylojo8</vt:lpwstr>
  </property>
  <property fmtid="{D5CDD505-2E9C-101B-9397-08002B2CF9AE}" pid="8" name="Business Focus">
    <vt:lpwstr>Topics|Corporate|Tools|Media relations||Topics|Pharma</vt:lpwstr>
  </property>
  <property fmtid="{D5CDD505-2E9C-101B-9397-08002B2CF9AE}" pid="9" name="Tool kits">
    <vt:lpwstr>Tool Kits|</vt:lpwstr>
  </property>
  <property fmtid="{D5CDD505-2E9C-101B-9397-08002B2CF9AE}" pid="10" name="Language">
    <vt:lpwstr>Languages|English</vt:lpwstr>
  </property>
  <property fmtid="{D5CDD505-2E9C-101B-9397-08002B2CF9AE}" pid="11" name="Name">
    <vt:lpwstr>Global Press Release Template Color logo August 2010</vt:lpwstr>
  </property>
  <property fmtid="{D5CDD505-2E9C-101B-9397-08002B2CF9AE}" pid="12" name="Authorized_x0020_People_New">
    <vt:lpwstr>EUNET\taylojo8</vt:lpwstr>
  </property>
  <property fmtid="{D5CDD505-2E9C-101B-9397-08002B2CF9AE}" pid="13" name="Access">
    <vt:lpwstr>All</vt:lpwstr>
  </property>
  <property fmtid="{D5CDD505-2E9C-101B-9397-08002B2CF9AE}" pid="14" name="Publishing Date">
    <vt:lpwstr>2008-06-03T00:00:00Z</vt:lpwstr>
  </property>
  <property fmtid="{D5CDD505-2E9C-101B-9397-08002B2CF9AE}" pid="15" name="Document Type">
    <vt:lpwstr>Template</vt:lpwstr>
  </property>
  <property fmtid="{D5CDD505-2E9C-101B-9397-08002B2CF9AE}" pid="16" name="Subject">
    <vt:lpwstr/>
  </property>
  <property fmtid="{D5CDD505-2E9C-101B-9397-08002B2CF9AE}" pid="17" name="Keywords">
    <vt:lpwstr/>
  </property>
  <property fmtid="{D5CDD505-2E9C-101B-9397-08002B2CF9AE}" pid="18" name="_Author">
    <vt:lpwstr>Ruder Finn</vt:lpwstr>
  </property>
  <property fmtid="{D5CDD505-2E9C-101B-9397-08002B2CF9AE}" pid="19" name="_Category">
    <vt:lpwstr/>
  </property>
  <property fmtid="{D5CDD505-2E9C-101B-9397-08002B2CF9AE}" pid="20" name="Categories">
    <vt:lpwstr/>
  </property>
  <property fmtid="{D5CDD505-2E9C-101B-9397-08002B2CF9AE}" pid="21" name="Approval Level">
    <vt:lpwstr/>
  </property>
  <property fmtid="{D5CDD505-2E9C-101B-9397-08002B2CF9AE}" pid="22" name="_Comments">
    <vt:lpwstr/>
  </property>
  <property fmtid="{D5CDD505-2E9C-101B-9397-08002B2CF9AE}" pid="23" name="Assigned To">
    <vt:lpwstr/>
  </property>
  <property fmtid="{D5CDD505-2E9C-101B-9397-08002B2CF9AE}" pid="24" name="Audience1">
    <vt:lpwstr>;#Internal;#</vt:lpwstr>
  </property>
  <property fmtid="{D5CDD505-2E9C-101B-9397-08002B2CF9AE}" pid="25" name="Authorized People_New">
    <vt:lpwstr/>
  </property>
  <property fmtid="{D5CDD505-2E9C-101B-9397-08002B2CF9AE}" pid="26" name="ContentTypeId">
    <vt:lpwstr>0x010100E62DBE30A4FD024CAAC7F5942A80DBD20017FEBDEB6980B54BA27DF74F09448F10</vt:lpwstr>
  </property>
</Properties>
</file>