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455E13" w:rsidTr="00455E13">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55E13">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455E13">
                    <w:tc>
                      <w:tcPr>
                        <w:tcW w:w="300" w:type="dxa"/>
                        <w:vAlign w:val="center"/>
                        <w:hideMark/>
                      </w:tcPr>
                      <w:p w:rsidR="00455E13" w:rsidRDefault="00455E13"/>
                    </w:tc>
                    <w:tc>
                      <w:tcPr>
                        <w:tcW w:w="8400" w:type="dxa"/>
                        <w:vAlign w:val="center"/>
                        <w:hideMark/>
                      </w:tcPr>
                      <w:p w:rsidR="00455E13" w:rsidRDefault="00455E13" w:rsidP="00205F00">
                        <w:pPr>
                          <w:spacing w:line="240" w:lineRule="atLeast"/>
                          <w:jc w:val="center"/>
                          <w:rPr>
                            <w:rFonts w:ascii="Arial" w:eastAsia="Times New Roman" w:hAnsi="Arial" w:cs="Arial"/>
                            <w:i/>
                            <w:iCs/>
                            <w:color w:val="000000"/>
                            <w:sz w:val="18"/>
                            <w:szCs w:val="18"/>
                          </w:rPr>
                        </w:pPr>
                        <w:r>
                          <w:rPr>
                            <w:rFonts w:ascii="Arial" w:eastAsia="Times New Roman" w:hAnsi="Arial" w:cs="Arial"/>
                            <w:i/>
                            <w:iCs/>
                            <w:color w:val="000000"/>
                            <w:sz w:val="20"/>
                            <w:szCs w:val="20"/>
                          </w:rPr>
                          <w:t xml:space="preserve">Las Vegas News Bureau </w:t>
                        </w:r>
                        <w:r w:rsidR="00205F00">
                          <w:rPr>
                            <w:rFonts w:ascii="Arial" w:eastAsia="Times New Roman" w:hAnsi="Arial" w:cs="Arial"/>
                            <w:i/>
                            <w:iCs/>
                            <w:color w:val="000000"/>
                            <w:sz w:val="20"/>
                            <w:szCs w:val="20"/>
                          </w:rPr>
                          <w:t>–</w:t>
                        </w:r>
                        <w:r>
                          <w:rPr>
                            <w:rFonts w:ascii="Arial" w:eastAsia="Times New Roman" w:hAnsi="Arial" w:cs="Arial"/>
                            <w:i/>
                            <w:iCs/>
                            <w:color w:val="000000"/>
                            <w:sz w:val="20"/>
                            <w:szCs w:val="20"/>
                          </w:rPr>
                          <w:t xml:space="preserve"> </w:t>
                        </w:r>
                        <w:r w:rsidR="00205F00">
                          <w:rPr>
                            <w:rFonts w:ascii="Arial" w:eastAsia="Times New Roman" w:hAnsi="Arial" w:cs="Arial"/>
                            <w:i/>
                            <w:iCs/>
                            <w:color w:val="000000"/>
                            <w:sz w:val="20"/>
                            <w:szCs w:val="20"/>
                          </w:rPr>
                          <w:t>February 2016</w:t>
                        </w:r>
                        <w:r>
                          <w:rPr>
                            <w:rFonts w:ascii="Arial" w:eastAsia="Times New Roman" w:hAnsi="Arial" w:cs="Arial"/>
                            <w:i/>
                            <w:iCs/>
                            <w:color w:val="000000"/>
                            <w:sz w:val="20"/>
                            <w:szCs w:val="20"/>
                          </w:rPr>
                          <w:t xml:space="preserve"> Exhibit Updates</w:t>
                        </w:r>
                      </w:p>
                    </w:tc>
                    <w:tc>
                      <w:tcPr>
                        <w:tcW w:w="300" w:type="dxa"/>
                        <w:vAlign w:val="center"/>
                        <w:hideMark/>
                      </w:tcPr>
                      <w:p w:rsidR="00455E13" w:rsidRDefault="00455E13">
                        <w:pPr>
                          <w:rPr>
                            <w:rFonts w:ascii="Arial" w:eastAsia="Times New Roman" w:hAnsi="Arial" w:cs="Arial"/>
                            <w:i/>
                            <w:iCs/>
                            <w:color w:val="000000"/>
                            <w:sz w:val="18"/>
                            <w:szCs w:val="18"/>
                          </w:rPr>
                        </w:pPr>
                      </w:p>
                    </w:tc>
                  </w:tr>
                  <w:tr w:rsidR="00455E13">
                    <w:tc>
                      <w:tcPr>
                        <w:tcW w:w="300" w:type="dxa"/>
                        <w:vAlign w:val="center"/>
                        <w:hideMark/>
                      </w:tcPr>
                      <w:p w:rsidR="00455E13" w:rsidRDefault="00455E13">
                        <w:pPr>
                          <w:rPr>
                            <w:rFonts w:eastAsia="Times New Roman"/>
                            <w:sz w:val="20"/>
                            <w:szCs w:val="20"/>
                          </w:rPr>
                        </w:pPr>
                      </w:p>
                    </w:tc>
                    <w:tc>
                      <w:tcPr>
                        <w:tcW w:w="8400" w:type="dxa"/>
                        <w:vAlign w:val="center"/>
                        <w:hideMark/>
                      </w:tcPr>
                      <w:p w:rsidR="00455E13" w:rsidRDefault="00455E13">
                        <w:pPr>
                          <w:spacing w:line="240" w:lineRule="atLeast"/>
                          <w:jc w:val="center"/>
                          <w:rPr>
                            <w:rFonts w:ascii="Arial" w:eastAsia="Times New Roman" w:hAnsi="Arial" w:cs="Arial"/>
                            <w:i/>
                            <w:iCs/>
                            <w:color w:val="000000"/>
                            <w:sz w:val="18"/>
                            <w:szCs w:val="18"/>
                          </w:rPr>
                        </w:pPr>
                        <w:r>
                          <w:rPr>
                            <w:rFonts w:ascii="Arial" w:eastAsia="Times New Roman" w:hAnsi="Arial" w:cs="Arial"/>
                            <w:i/>
                            <w:iCs/>
                            <w:color w:val="000000"/>
                            <w:sz w:val="20"/>
                            <w:szCs w:val="20"/>
                          </w:rPr>
                          <w:t> </w:t>
                        </w:r>
                      </w:p>
                    </w:tc>
                    <w:tc>
                      <w:tcPr>
                        <w:tcW w:w="300" w:type="dxa"/>
                        <w:vAlign w:val="center"/>
                        <w:hideMark/>
                      </w:tcPr>
                      <w:p w:rsidR="00455E13" w:rsidRDefault="00455E13">
                        <w:pPr>
                          <w:rPr>
                            <w:rFonts w:ascii="Arial" w:eastAsia="Times New Roman" w:hAnsi="Arial" w:cs="Arial"/>
                            <w:i/>
                            <w:iCs/>
                            <w:color w:val="000000"/>
                            <w:sz w:val="18"/>
                            <w:szCs w:val="18"/>
                          </w:rPr>
                        </w:pPr>
                      </w:p>
                    </w:tc>
                  </w:tr>
                  <w:tr w:rsidR="00455E13">
                    <w:tc>
                      <w:tcPr>
                        <w:tcW w:w="300" w:type="dxa"/>
                        <w:vAlign w:val="center"/>
                        <w:hideMark/>
                      </w:tcPr>
                      <w:p w:rsidR="00455E13" w:rsidRDefault="00455E13">
                        <w:pPr>
                          <w:rPr>
                            <w:rFonts w:eastAsia="Times New Roman"/>
                            <w:sz w:val="20"/>
                            <w:szCs w:val="20"/>
                          </w:rPr>
                        </w:pPr>
                      </w:p>
                    </w:tc>
                    <w:tc>
                      <w:tcPr>
                        <w:tcW w:w="8400" w:type="dxa"/>
                        <w:vAlign w:val="center"/>
                        <w:hideMark/>
                      </w:tcPr>
                      <w:p w:rsidR="00455E13" w:rsidRDefault="00455E13" w:rsidP="007D6380">
                        <w:pPr>
                          <w:spacing w:line="435" w:lineRule="atLeast"/>
                          <w:rPr>
                            <w:rFonts w:ascii="Arial" w:eastAsia="Times New Roman" w:hAnsi="Arial" w:cs="Arial"/>
                            <w:b/>
                            <w:bCs/>
                            <w:color w:val="000000"/>
                            <w:sz w:val="48"/>
                            <w:szCs w:val="48"/>
                          </w:rPr>
                        </w:pPr>
                      </w:p>
                      <w:p w:rsidR="00EC4248" w:rsidRDefault="00EC4248">
                        <w:pPr>
                          <w:spacing w:line="435" w:lineRule="atLeast"/>
                          <w:jc w:val="center"/>
                          <w:rPr>
                            <w:rFonts w:ascii="Arial" w:eastAsia="Times New Roman" w:hAnsi="Arial" w:cs="Arial"/>
                            <w:b/>
                            <w:bCs/>
                            <w:color w:val="000000"/>
                            <w:sz w:val="45"/>
                            <w:szCs w:val="45"/>
                          </w:rPr>
                        </w:pPr>
                        <w:r>
                          <w:rPr>
                            <w:rFonts w:ascii="Arial" w:eastAsia="Times New Roman" w:hAnsi="Arial" w:cs="Arial"/>
                            <w:b/>
                            <w:bCs/>
                            <w:color w:val="000000"/>
                            <w:sz w:val="48"/>
                            <w:szCs w:val="48"/>
                          </w:rPr>
                          <w:t>‘</w:t>
                        </w:r>
                        <w:r w:rsidRPr="005E0F50">
                          <w:rPr>
                            <w:rFonts w:ascii="Arial" w:eastAsia="Times New Roman" w:hAnsi="Arial" w:cs="Arial"/>
                            <w:b/>
                            <w:bCs/>
                            <w:color w:val="000000"/>
                            <w:sz w:val="44"/>
                            <w:szCs w:val="44"/>
                          </w:rPr>
                          <w:t>Midcentury Las Vegas Stage’</w:t>
                        </w:r>
                        <w:r>
                          <w:rPr>
                            <w:rFonts w:ascii="Arial" w:eastAsia="Times New Roman" w:hAnsi="Arial" w:cs="Arial"/>
                            <w:b/>
                            <w:bCs/>
                            <w:color w:val="000000"/>
                            <w:sz w:val="44"/>
                            <w:szCs w:val="44"/>
                          </w:rPr>
                          <w:t xml:space="preserve"> Spotlights Showroom Acts in Newest Collaboration</w:t>
                        </w:r>
                      </w:p>
                    </w:tc>
                    <w:tc>
                      <w:tcPr>
                        <w:tcW w:w="300" w:type="dxa"/>
                        <w:vAlign w:val="center"/>
                        <w:hideMark/>
                      </w:tcPr>
                      <w:p w:rsidR="00455E13" w:rsidRDefault="00455E13">
                        <w:pPr>
                          <w:rPr>
                            <w:rFonts w:ascii="Arial" w:eastAsia="Times New Roman" w:hAnsi="Arial" w:cs="Arial"/>
                            <w:b/>
                            <w:bCs/>
                            <w:color w:val="000000"/>
                            <w:sz w:val="45"/>
                            <w:szCs w:val="45"/>
                          </w:rPr>
                        </w:pPr>
                      </w:p>
                    </w:tc>
                  </w:tr>
                </w:tbl>
                <w:p w:rsidR="00455E13" w:rsidRDefault="00455E13">
                  <w:pPr>
                    <w:rPr>
                      <w:rFonts w:eastAsia="Times New Roman"/>
                      <w:sz w:val="20"/>
                      <w:szCs w:val="20"/>
                    </w:rPr>
                  </w:pPr>
                </w:p>
              </w:tc>
            </w:tr>
          </w:tbl>
          <w:p w:rsidR="00455E13" w:rsidRDefault="00455E13">
            <w:pPr>
              <w:jc w:val="center"/>
              <w:rPr>
                <w:rFonts w:eastAsia="Times New Roman"/>
                <w:sz w:val="20"/>
                <w:szCs w:val="20"/>
              </w:rPr>
            </w:pPr>
          </w:p>
        </w:tc>
      </w:tr>
    </w:tbl>
    <w:p w:rsidR="00455E13" w:rsidRDefault="00455E13" w:rsidP="00455E1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455E13" w:rsidTr="00455E13">
        <w:trPr>
          <w:hidden/>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55E13">
              <w:trPr>
                <w:jc w:val="center"/>
                <w:hidden/>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455E13">
                    <w:trPr>
                      <w:trHeight w:val="240"/>
                      <w:hidden/>
                    </w:trPr>
                    <w:tc>
                      <w:tcPr>
                        <w:tcW w:w="0" w:type="auto"/>
                        <w:vAlign w:val="center"/>
                        <w:hideMark/>
                      </w:tcPr>
                      <w:p w:rsidR="00455E13" w:rsidRDefault="00455E13">
                        <w:pPr>
                          <w:rPr>
                            <w:rFonts w:eastAsia="Times New Roman"/>
                            <w:vanish/>
                          </w:rPr>
                        </w:pPr>
                      </w:p>
                    </w:tc>
                  </w:tr>
                </w:tbl>
                <w:p w:rsidR="00455E13" w:rsidRDefault="00455E13">
                  <w:pPr>
                    <w:rPr>
                      <w:rFonts w:eastAsia="Times New Roman"/>
                      <w:sz w:val="20"/>
                      <w:szCs w:val="20"/>
                    </w:rPr>
                  </w:pPr>
                </w:p>
              </w:tc>
            </w:tr>
          </w:tbl>
          <w:p w:rsidR="00455E13" w:rsidRDefault="00455E13">
            <w:pPr>
              <w:jc w:val="center"/>
              <w:rPr>
                <w:rFonts w:eastAsia="Times New Roman"/>
                <w:sz w:val="20"/>
                <w:szCs w:val="20"/>
              </w:rPr>
            </w:pPr>
          </w:p>
        </w:tc>
      </w:tr>
    </w:tbl>
    <w:p w:rsidR="00455E13" w:rsidRDefault="00455E13" w:rsidP="00455E1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455E13" w:rsidTr="00455E13">
        <w:tc>
          <w:tcPr>
            <w:tcW w:w="0" w:type="auto"/>
            <w:vAlign w:val="center"/>
            <w:hideMark/>
          </w:tcPr>
          <w:p w:rsidR="00EC4248" w:rsidRDefault="00EC4248"/>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55E13">
              <w:trPr>
                <w:jc w:val="center"/>
              </w:trPr>
              <w:tc>
                <w:tcPr>
                  <w:tcW w:w="0" w:type="auto"/>
                  <w:shd w:val="clear" w:color="auto" w:fill="FFFFFF"/>
                  <w:vAlign w:val="center"/>
                  <w:hideMark/>
                </w:tcPr>
                <w:p w:rsidR="00EC4248" w:rsidRDefault="00EC4248"/>
                <w:tbl>
                  <w:tblPr>
                    <w:tblW w:w="5000" w:type="pct"/>
                    <w:tblCellMar>
                      <w:left w:w="0" w:type="dxa"/>
                      <w:right w:w="0" w:type="dxa"/>
                    </w:tblCellMar>
                    <w:tblLook w:val="04A0" w:firstRow="1" w:lastRow="0" w:firstColumn="1" w:lastColumn="0" w:noHBand="0" w:noVBand="1"/>
                  </w:tblPr>
                  <w:tblGrid>
                    <w:gridCol w:w="300"/>
                    <w:gridCol w:w="8400"/>
                    <w:gridCol w:w="300"/>
                  </w:tblGrid>
                  <w:tr w:rsidR="00455E13">
                    <w:tc>
                      <w:tcPr>
                        <w:tcW w:w="300" w:type="dxa"/>
                        <w:vAlign w:val="center"/>
                        <w:hideMark/>
                      </w:tcPr>
                      <w:p w:rsidR="00455E13" w:rsidRPr="005370E3" w:rsidRDefault="00455E13" w:rsidP="005370E3"/>
                    </w:tc>
                    <w:tc>
                      <w:tcPr>
                        <w:tcW w:w="8400" w:type="dxa"/>
                        <w:tcMar>
                          <w:top w:w="0" w:type="dxa"/>
                          <w:left w:w="0" w:type="dxa"/>
                          <w:bottom w:w="225" w:type="dxa"/>
                          <w:right w:w="0" w:type="dxa"/>
                        </w:tcMar>
                        <w:vAlign w:val="center"/>
                      </w:tcPr>
                      <w:p w:rsidR="00455E13" w:rsidRDefault="00455E13">
                        <w:pPr>
                          <w:pStyle w:val="NormalWeb"/>
                          <w:jc w:val="center"/>
                          <w:rPr>
                            <w:rFonts w:ascii="Arial" w:hAnsi="Arial" w:cs="Arial"/>
                            <w:color w:val="666666"/>
                            <w:sz w:val="21"/>
                            <w:szCs w:val="21"/>
                          </w:rPr>
                        </w:pPr>
                        <w:r>
                          <w:rPr>
                            <w:rFonts w:ascii="Arial" w:hAnsi="Arial" w:cs="Arial"/>
                            <w:color w:val="666666"/>
                            <w:sz w:val="21"/>
                            <w:szCs w:val="21"/>
                          </w:rPr>
                          <w:t>       </w:t>
                        </w:r>
                        <w:hyperlink r:id="rId4" w:tgtFrame="_blank" w:history="1">
                          <w:r w:rsidRPr="00A42A4D">
                            <w:rPr>
                              <w:rStyle w:val="Hyperlink"/>
                              <w:rFonts w:ascii="Arial" w:hAnsi="Arial" w:cs="Arial"/>
                              <w:sz w:val="21"/>
                              <w:szCs w:val="21"/>
                            </w:rPr>
                            <w:t>Click to tweet:</w:t>
                          </w:r>
                        </w:hyperlink>
                        <w:r>
                          <w:rPr>
                            <w:rFonts w:ascii="Arial" w:hAnsi="Arial" w:cs="Arial"/>
                            <w:color w:val="666666"/>
                            <w:sz w:val="21"/>
                            <w:szCs w:val="21"/>
                          </w:rPr>
                          <w:t xml:space="preserve"> </w:t>
                        </w:r>
                        <w:r w:rsidR="00ED06A7">
                          <w:rPr>
                            <w:rFonts w:ascii="Arial" w:hAnsi="Arial" w:cs="Arial"/>
                            <w:color w:val="666666"/>
                            <w:sz w:val="21"/>
                            <w:szCs w:val="21"/>
                          </w:rPr>
                          <w:t xml:space="preserve"> </w:t>
                        </w:r>
                        <w:r w:rsidR="00A42A4D">
                          <w:rPr>
                            <w:rFonts w:ascii="Arial" w:hAnsi="Arial" w:cs="Arial"/>
                            <w:color w:val="666666"/>
                            <w:sz w:val="21"/>
                            <w:szCs w:val="21"/>
                          </w:rPr>
                          <w:t xml:space="preserve">The </w:t>
                        </w:r>
                        <w:r w:rsidR="00ED06A7">
                          <w:rPr>
                            <w:rFonts w:ascii="Arial" w:hAnsi="Arial" w:cs="Arial"/>
                            <w:color w:val="666666"/>
                            <w:sz w:val="21"/>
                            <w:szCs w:val="21"/>
                          </w:rPr>
                          <w:t>@LVNewsBureau</w:t>
                        </w:r>
                        <w:bookmarkStart w:id="0" w:name="_GoBack"/>
                        <w:bookmarkEnd w:id="0"/>
                        <w:r w:rsidR="00A42A4D">
                          <w:rPr>
                            <w:rFonts w:ascii="Arial" w:hAnsi="Arial" w:cs="Arial"/>
                            <w:color w:val="666666"/>
                            <w:sz w:val="21"/>
                            <w:szCs w:val="21"/>
                          </w:rPr>
                          <w:t xml:space="preserve"> announces new exhibits throughout the #Vegas valley </w:t>
                        </w:r>
                        <w:hyperlink r:id="rId5" w:history="1">
                          <w:r w:rsidR="00A42A4D" w:rsidRPr="00F07F00">
                            <w:rPr>
                              <w:rStyle w:val="Hyperlink"/>
                              <w:rFonts w:ascii="Arial" w:hAnsi="Arial" w:cs="Arial"/>
                              <w:sz w:val="21"/>
                              <w:szCs w:val="21"/>
                            </w:rPr>
                            <w:t>http://bit.ly/1KVuOXS</w:t>
                          </w:r>
                        </w:hyperlink>
                        <w:r w:rsidR="00A42A4D">
                          <w:rPr>
                            <w:rFonts w:ascii="Arial" w:hAnsi="Arial" w:cs="Arial"/>
                            <w:color w:val="666666"/>
                            <w:sz w:val="21"/>
                            <w:szCs w:val="21"/>
                          </w:rPr>
                          <w:t xml:space="preserve"> </w:t>
                        </w:r>
                      </w:p>
                      <w:p w:rsidR="00EC4248" w:rsidRPr="007D6380" w:rsidRDefault="00EC4248" w:rsidP="007D6380">
                        <w:pPr>
                          <w:pStyle w:val="NormalWeb"/>
                          <w:rPr>
                            <w:rFonts w:ascii="Arial" w:hAnsi="Arial" w:cs="Arial"/>
                            <w:sz w:val="21"/>
                            <w:szCs w:val="21"/>
                          </w:rPr>
                        </w:pPr>
                        <w:r w:rsidRPr="007D6380">
                          <w:rPr>
                            <w:rFonts w:ascii="Arial" w:hAnsi="Arial" w:cs="Arial"/>
                            <w:sz w:val="21"/>
                            <w:szCs w:val="21"/>
                          </w:rPr>
                          <w:t>The new exhibit at City Hall Chamber Gallery titled "The Midcentury Las Vegas Stage: Acts that Built the Entertainment Capital of the World" explores both legendary and obscure stage acts from the perspective of the archives at the Las Vegas News Bureau and the Nevada State Museum, Las Vegas. Rarely seen photographs combined with video footage and stage costume</w:t>
                        </w:r>
                        <w:r w:rsidR="00E72B0F" w:rsidRPr="007D6380">
                          <w:rPr>
                            <w:rFonts w:ascii="Arial" w:hAnsi="Arial" w:cs="Arial"/>
                            <w:sz w:val="21"/>
                            <w:szCs w:val="21"/>
                          </w:rPr>
                          <w:t>s</w:t>
                        </w:r>
                        <w:r w:rsidRPr="007D6380">
                          <w:rPr>
                            <w:rFonts w:ascii="Arial" w:hAnsi="Arial" w:cs="Arial"/>
                            <w:sz w:val="21"/>
                            <w:szCs w:val="21"/>
                          </w:rPr>
                          <w:t xml:space="preserve"> tell the distinctive story of Las Vegas' original hotel lounges and showrooms.</w:t>
                        </w:r>
                      </w:p>
                      <w:p w:rsidR="00EC4248" w:rsidRPr="00AB558E" w:rsidRDefault="00EC4248" w:rsidP="00EC4248">
                        <w:pPr>
                          <w:pStyle w:val="NormalWeb"/>
                          <w:spacing w:before="0" w:beforeAutospacing="0" w:after="0" w:afterAutospacing="0"/>
                          <w:rPr>
                            <w:rFonts w:ascii="Arial" w:hAnsi="Arial" w:cs="Arial"/>
                            <w:sz w:val="21"/>
                            <w:szCs w:val="21"/>
                            <w:u w:val="single"/>
                          </w:rPr>
                        </w:pPr>
                        <w:r w:rsidRPr="00AB558E">
                          <w:rPr>
                            <w:rFonts w:ascii="Arial" w:hAnsi="Arial" w:cs="Arial"/>
                            <w:sz w:val="21"/>
                            <w:szCs w:val="21"/>
                            <w:u w:val="single"/>
                          </w:rPr>
                          <w:t>February 11 to April 21, 2016</w:t>
                        </w:r>
                      </w:p>
                      <w:p w:rsidR="00EC4248" w:rsidRPr="00AB558E" w:rsidRDefault="00EC4248" w:rsidP="007D6380">
                        <w:pPr>
                          <w:pStyle w:val="NormalWeb"/>
                          <w:spacing w:before="0" w:beforeAutospacing="0" w:after="0" w:afterAutospacing="0"/>
                          <w:rPr>
                            <w:rFonts w:ascii="Arial" w:hAnsi="Arial" w:cs="Arial"/>
                            <w:sz w:val="21"/>
                            <w:szCs w:val="21"/>
                          </w:rPr>
                        </w:pPr>
                        <w:r w:rsidRPr="00AB558E">
                          <w:rPr>
                            <w:rFonts w:ascii="Arial" w:hAnsi="Arial" w:cs="Arial"/>
                            <w:sz w:val="21"/>
                            <w:szCs w:val="21"/>
                          </w:rPr>
                          <w:t>City Hall Chamber Gallery</w:t>
                        </w:r>
                        <w:r w:rsidRPr="00AB558E">
                          <w:rPr>
                            <w:rFonts w:ascii="Arial" w:hAnsi="Arial" w:cs="Arial"/>
                            <w:sz w:val="21"/>
                            <w:szCs w:val="21"/>
                          </w:rPr>
                          <w:br/>
                          <w:t>495 S Main St</w:t>
                        </w:r>
                        <w:r w:rsidRPr="00AB558E">
                          <w:rPr>
                            <w:rFonts w:ascii="Arial" w:hAnsi="Arial" w:cs="Arial"/>
                            <w:sz w:val="21"/>
                            <w:szCs w:val="21"/>
                          </w:rPr>
                          <w:br/>
                          <w:t>Las Vegas, NV 89101</w:t>
                        </w:r>
                        <w:r w:rsidRPr="00AB558E">
                          <w:rPr>
                            <w:rFonts w:ascii="Arial" w:hAnsi="Arial" w:cs="Arial"/>
                            <w:sz w:val="21"/>
                            <w:szCs w:val="21"/>
                          </w:rPr>
                          <w:br/>
                        </w:r>
                      </w:p>
                      <w:p w:rsidR="007D6380" w:rsidRPr="00AB558E" w:rsidRDefault="007D6380" w:rsidP="007D6380">
                        <w:pPr>
                          <w:pStyle w:val="NormalWeb"/>
                          <w:spacing w:before="0" w:beforeAutospacing="0" w:after="0" w:afterAutospacing="0"/>
                          <w:rPr>
                            <w:rFonts w:ascii="Arial" w:hAnsi="Arial" w:cs="Arial"/>
                            <w:sz w:val="21"/>
                            <w:szCs w:val="21"/>
                          </w:rPr>
                        </w:pPr>
                      </w:p>
                      <w:p w:rsidR="00EC4248" w:rsidRPr="00AB558E" w:rsidRDefault="00455E13" w:rsidP="007D6380">
                        <w:pPr>
                          <w:pStyle w:val="NormalWeb"/>
                          <w:spacing w:before="0" w:beforeAutospacing="0" w:after="0" w:afterAutospacing="0"/>
                          <w:rPr>
                            <w:rFonts w:ascii="Arial" w:hAnsi="Arial" w:cs="Arial"/>
                            <w:sz w:val="21"/>
                            <w:szCs w:val="21"/>
                          </w:rPr>
                        </w:pPr>
                        <w:r w:rsidRPr="00AB558E">
                          <w:rPr>
                            <w:rStyle w:val="Strong"/>
                            <w:rFonts w:ascii="Arial" w:hAnsi="Arial" w:cs="Arial"/>
                            <w:sz w:val="21"/>
                            <w:szCs w:val="21"/>
                          </w:rPr>
                          <w:t>SINATRA’S CENTENNIAL</w:t>
                        </w:r>
                        <w:r w:rsidRPr="00AB558E">
                          <w:rPr>
                            <w:rStyle w:val="Strong"/>
                            <w:rFonts w:ascii="Arial" w:hAnsi="Arial" w:cs="Arial"/>
                            <w:b w:val="0"/>
                            <w:sz w:val="21"/>
                            <w:szCs w:val="21"/>
                          </w:rPr>
                          <w:t> </w:t>
                        </w:r>
                        <w:r w:rsidRPr="00AB558E">
                          <w:rPr>
                            <w:rFonts w:ascii="Arial" w:hAnsi="Arial" w:cs="Arial"/>
                            <w:sz w:val="21"/>
                            <w:szCs w:val="21"/>
                          </w:rPr>
                          <w:br/>
                          <w:t xml:space="preserve">In recognition of what would have been Frank Sinatra’s 100th birthday on December 12, 2015, the Las Vegas News Bureau is celebrating his legendary career in Las Vegas through exhibitions featuring iconic and rarely seen images from its archives. </w:t>
                        </w:r>
                        <w:r w:rsidRPr="00AB558E">
                          <w:rPr>
                            <w:rFonts w:ascii="Arial" w:hAnsi="Arial" w:cs="Arial"/>
                            <w:sz w:val="21"/>
                            <w:szCs w:val="21"/>
                          </w:rPr>
                          <w:br/>
                        </w:r>
                        <w:r w:rsidRPr="00AB558E">
                          <w:rPr>
                            <w:rFonts w:ascii="Arial" w:hAnsi="Arial" w:cs="Arial"/>
                            <w:sz w:val="21"/>
                            <w:szCs w:val="21"/>
                          </w:rPr>
                          <w:br/>
                          <w:t>With exhibit narratives written by Deirdre Clemente, Associate Director of Public History for The University of Nevada, Las Vegas, and artifacts on loan from The Nevada State Museum, Las Vegas (courtesy of Tom Dyer) at the Las Veg</w:t>
                        </w:r>
                        <w:r w:rsidR="00205F00" w:rsidRPr="00AB558E">
                          <w:rPr>
                            <w:rFonts w:ascii="Arial" w:hAnsi="Arial" w:cs="Arial"/>
                            <w:sz w:val="21"/>
                            <w:szCs w:val="21"/>
                          </w:rPr>
                          <w:t xml:space="preserve">as Convention Center location, </w:t>
                        </w:r>
                        <w:r w:rsidRPr="00AB558E">
                          <w:rPr>
                            <w:rFonts w:ascii="Arial" w:hAnsi="Arial" w:cs="Arial"/>
                            <w:sz w:val="21"/>
                            <w:szCs w:val="21"/>
                          </w:rPr>
                          <w:t>the exhibition highlights Sinatra’s impact on Southern Nevada – from his generosity in the community to his undeniable imprint on the Las Vegas entertainment scene. </w:t>
                        </w:r>
                        <w:r w:rsidRPr="00AB558E">
                          <w:rPr>
                            <w:rFonts w:ascii="Arial" w:hAnsi="Arial" w:cs="Arial"/>
                            <w:sz w:val="21"/>
                            <w:szCs w:val="21"/>
                          </w:rPr>
                          <w:br/>
                        </w:r>
                        <w:r w:rsidRPr="00AB558E">
                          <w:rPr>
                            <w:rFonts w:ascii="Arial" w:hAnsi="Arial" w:cs="Arial"/>
                            <w:sz w:val="21"/>
                            <w:szCs w:val="21"/>
                          </w:rPr>
                          <w:br/>
                        </w:r>
                        <w:r w:rsidR="00EC4248" w:rsidRPr="00AB558E">
                          <w:rPr>
                            <w:rFonts w:ascii="Arial" w:hAnsi="Arial" w:cs="Arial"/>
                            <w:sz w:val="21"/>
                            <w:szCs w:val="21"/>
                            <w:u w:val="single"/>
                          </w:rPr>
                          <w:t>Through March 15, 2016</w:t>
                        </w:r>
                      </w:p>
                      <w:p w:rsidR="00720520" w:rsidRPr="00AB558E" w:rsidRDefault="00455E13" w:rsidP="007D6380">
                        <w:pPr>
                          <w:pStyle w:val="NormalWeb"/>
                          <w:spacing w:before="0" w:beforeAutospacing="0" w:after="0" w:afterAutospacing="0"/>
                          <w:rPr>
                            <w:rFonts w:ascii="Arial" w:hAnsi="Arial" w:cs="Arial"/>
                            <w:sz w:val="21"/>
                            <w:szCs w:val="21"/>
                          </w:rPr>
                        </w:pPr>
                        <w:r w:rsidRPr="00AB558E">
                          <w:rPr>
                            <w:rFonts w:ascii="Arial" w:hAnsi="Arial" w:cs="Arial"/>
                            <w:sz w:val="21"/>
                            <w:szCs w:val="21"/>
                          </w:rPr>
                          <w:t>Windmill Library</w:t>
                        </w:r>
                        <w:r w:rsidRPr="00AB558E">
                          <w:rPr>
                            <w:rFonts w:ascii="Arial" w:hAnsi="Arial" w:cs="Arial"/>
                            <w:sz w:val="21"/>
                            <w:szCs w:val="21"/>
                          </w:rPr>
                          <w:br/>
                          <w:t>7060 W Windmill Lane</w:t>
                        </w:r>
                        <w:r w:rsidRPr="00AB558E">
                          <w:rPr>
                            <w:rFonts w:ascii="Arial" w:hAnsi="Arial" w:cs="Arial"/>
                            <w:sz w:val="21"/>
                            <w:szCs w:val="21"/>
                          </w:rPr>
                          <w:br/>
                          <w:t>Las Vegas, NV 89113</w:t>
                        </w:r>
                        <w:r w:rsidRPr="00AB558E">
                          <w:rPr>
                            <w:rFonts w:ascii="Arial" w:hAnsi="Arial" w:cs="Arial"/>
                            <w:sz w:val="21"/>
                            <w:szCs w:val="21"/>
                          </w:rPr>
                          <w:br/>
                        </w:r>
                        <w:r w:rsidRPr="00AB558E">
                          <w:rPr>
                            <w:rFonts w:ascii="Arial" w:hAnsi="Arial" w:cs="Arial"/>
                            <w:sz w:val="21"/>
                            <w:szCs w:val="21"/>
                          </w:rPr>
                          <w:br/>
                        </w:r>
                        <w:r w:rsidRPr="00AB558E">
                          <w:rPr>
                            <w:rFonts w:ascii="Arial" w:hAnsi="Arial" w:cs="Arial"/>
                            <w:sz w:val="21"/>
                            <w:szCs w:val="21"/>
                          </w:rPr>
                          <w:br/>
                        </w:r>
                        <w:r w:rsidR="00EC4248" w:rsidRPr="00AB558E">
                          <w:rPr>
                            <w:rFonts w:ascii="Arial" w:hAnsi="Arial" w:cs="Arial"/>
                            <w:sz w:val="21"/>
                            <w:szCs w:val="21"/>
                            <w:u w:val="single"/>
                          </w:rPr>
                          <w:t>February 17 to March 22, 2016</w:t>
                        </w:r>
                        <w:r w:rsidR="00EC4248" w:rsidRPr="00AB558E">
                          <w:rPr>
                            <w:rFonts w:ascii="Arial" w:hAnsi="Arial" w:cs="Arial"/>
                            <w:sz w:val="21"/>
                            <w:szCs w:val="21"/>
                          </w:rPr>
                          <w:t> </w:t>
                        </w:r>
                      </w:p>
                      <w:p w:rsidR="00455E13" w:rsidRPr="00AB558E" w:rsidRDefault="00455E13" w:rsidP="007D6380">
                        <w:pPr>
                          <w:pStyle w:val="NormalWeb"/>
                          <w:spacing w:before="0" w:beforeAutospacing="0" w:after="0" w:afterAutospacing="0"/>
                          <w:rPr>
                            <w:rFonts w:ascii="Arial" w:hAnsi="Arial" w:cs="Arial"/>
                            <w:sz w:val="21"/>
                            <w:szCs w:val="21"/>
                          </w:rPr>
                        </w:pPr>
                        <w:r w:rsidRPr="00AB558E">
                          <w:rPr>
                            <w:rFonts w:ascii="Arial" w:hAnsi="Arial" w:cs="Arial"/>
                            <w:sz w:val="21"/>
                            <w:szCs w:val="21"/>
                          </w:rPr>
                          <w:t>Federal Foley Building</w:t>
                        </w:r>
                        <w:r w:rsidRPr="00AB558E">
                          <w:rPr>
                            <w:rFonts w:ascii="Arial" w:hAnsi="Arial" w:cs="Arial"/>
                            <w:sz w:val="21"/>
                            <w:szCs w:val="21"/>
                          </w:rPr>
                          <w:br/>
                          <w:t>333 S Las Vegas Blvd</w:t>
                        </w:r>
                        <w:r w:rsidRPr="00AB558E">
                          <w:rPr>
                            <w:rFonts w:ascii="Arial" w:hAnsi="Arial" w:cs="Arial"/>
                            <w:sz w:val="21"/>
                            <w:szCs w:val="21"/>
                          </w:rPr>
                          <w:br/>
                          <w:t>Las Vegas, NV 89101</w:t>
                        </w:r>
                        <w:r w:rsidRPr="00AB558E">
                          <w:rPr>
                            <w:rFonts w:ascii="Arial" w:hAnsi="Arial" w:cs="Arial"/>
                            <w:sz w:val="21"/>
                            <w:szCs w:val="21"/>
                          </w:rPr>
                          <w:br/>
                        </w:r>
                      </w:p>
                      <w:p w:rsidR="00720520" w:rsidRPr="00AB558E" w:rsidRDefault="00720520" w:rsidP="00720520">
                        <w:pPr>
                          <w:pStyle w:val="NormalWeb"/>
                          <w:spacing w:before="0" w:beforeAutospacing="0" w:after="0" w:afterAutospacing="0"/>
                          <w:rPr>
                            <w:rFonts w:ascii="Arial" w:hAnsi="Arial" w:cs="Arial"/>
                            <w:sz w:val="21"/>
                            <w:szCs w:val="21"/>
                            <w:u w:val="single"/>
                          </w:rPr>
                        </w:pPr>
                        <w:r w:rsidRPr="00AB558E">
                          <w:rPr>
                            <w:rFonts w:ascii="Arial" w:hAnsi="Arial" w:cs="Arial"/>
                            <w:sz w:val="21"/>
                            <w:szCs w:val="21"/>
                            <w:u w:val="single"/>
                          </w:rPr>
                          <w:lastRenderedPageBreak/>
                          <w:t>Through May 31, 2016 </w:t>
                        </w:r>
                      </w:p>
                      <w:p w:rsidR="00720520" w:rsidRPr="00AB558E" w:rsidRDefault="00720520" w:rsidP="00720520">
                        <w:pPr>
                          <w:pStyle w:val="NormalWeb"/>
                          <w:spacing w:before="0" w:beforeAutospacing="0" w:after="0" w:afterAutospacing="0"/>
                          <w:rPr>
                            <w:rFonts w:ascii="Arial" w:hAnsi="Arial" w:cs="Arial"/>
                            <w:sz w:val="21"/>
                            <w:szCs w:val="21"/>
                          </w:rPr>
                        </w:pPr>
                        <w:r w:rsidRPr="00AB558E">
                          <w:rPr>
                            <w:rFonts w:ascii="Arial" w:hAnsi="Arial" w:cs="Arial"/>
                            <w:sz w:val="21"/>
                            <w:szCs w:val="21"/>
                          </w:rPr>
                          <w:t>Las Vegas Convention Center Grand Lobby, Central Hall Corridor / Visitor Information Center </w:t>
                        </w:r>
                        <w:r w:rsidRPr="00AB558E">
                          <w:rPr>
                            <w:rFonts w:ascii="Arial" w:hAnsi="Arial" w:cs="Arial"/>
                            <w:sz w:val="21"/>
                            <w:szCs w:val="21"/>
                          </w:rPr>
                          <w:br/>
                          <w:t>3150 Paradise Road</w:t>
                        </w:r>
                      </w:p>
                      <w:p w:rsidR="0033638D" w:rsidRPr="00AB558E" w:rsidRDefault="0033638D" w:rsidP="007D6380">
                        <w:pPr>
                          <w:pStyle w:val="NormalWeb"/>
                          <w:rPr>
                            <w:rFonts w:ascii="Arial" w:hAnsi="Arial" w:cs="Arial"/>
                            <w:sz w:val="21"/>
                            <w:szCs w:val="21"/>
                          </w:rPr>
                        </w:pPr>
                        <w:r w:rsidRPr="00AB558E">
                          <w:rPr>
                            <w:rStyle w:val="Strong"/>
                            <w:rFonts w:ascii="Arial" w:hAnsi="Arial" w:cs="Arial"/>
                            <w:sz w:val="21"/>
                            <w:szCs w:val="21"/>
                          </w:rPr>
                          <w:t>FROM THE VAULT</w:t>
                        </w:r>
                        <w:r w:rsidRPr="00AB558E">
                          <w:rPr>
                            <w:rStyle w:val="Strong"/>
                            <w:rFonts w:ascii="Arial" w:hAnsi="Arial" w:cs="Arial"/>
                            <w:b w:val="0"/>
                            <w:sz w:val="21"/>
                            <w:szCs w:val="21"/>
                          </w:rPr>
                          <w:t> </w:t>
                        </w:r>
                        <w:r w:rsidRPr="00AB558E">
                          <w:rPr>
                            <w:rFonts w:ascii="Arial" w:hAnsi="Arial" w:cs="Arial"/>
                            <w:sz w:val="21"/>
                            <w:szCs w:val="21"/>
                          </w:rPr>
                          <w:br/>
                        </w:r>
                        <w:r w:rsidR="007D6380" w:rsidRPr="00AB558E">
                          <w:rPr>
                            <w:rFonts w:ascii="Arial" w:hAnsi="Arial" w:cs="Arial"/>
                            <w:bCs/>
                            <w:sz w:val="21"/>
                            <w:szCs w:val="21"/>
                          </w:rPr>
                          <w:t xml:space="preserve">The Las Vegas News Bureau is sharing never-before seen images with the public through our exhibition “From the Vault”! We have digitized over 17,000 images in the last year as part of our preservation and conservation efforts. The News Bureau has uncovered amazing images that add to the rich history of Las Vegas, and are thrilled to share them with the </w:t>
                        </w:r>
                        <w:r w:rsidR="0083482D" w:rsidRPr="00AB558E">
                          <w:rPr>
                            <w:rFonts w:ascii="Arial" w:hAnsi="Arial" w:cs="Arial"/>
                            <w:bCs/>
                            <w:sz w:val="21"/>
                            <w:szCs w:val="21"/>
                          </w:rPr>
                          <w:t>community</w:t>
                        </w:r>
                        <w:r w:rsidR="007D6380" w:rsidRPr="00AB558E">
                          <w:rPr>
                            <w:rFonts w:ascii="Arial" w:hAnsi="Arial" w:cs="Arial"/>
                            <w:bCs/>
                            <w:sz w:val="21"/>
                            <w:szCs w:val="21"/>
                          </w:rPr>
                          <w:t>.</w:t>
                        </w:r>
                      </w:p>
                      <w:p w:rsidR="00720520" w:rsidRPr="00AB558E" w:rsidRDefault="00720520" w:rsidP="007D6380">
                        <w:pPr>
                          <w:pStyle w:val="NormalWeb"/>
                          <w:spacing w:before="0" w:beforeAutospacing="0" w:after="0" w:afterAutospacing="0"/>
                          <w:rPr>
                            <w:rFonts w:ascii="Arial" w:hAnsi="Arial" w:cs="Arial"/>
                            <w:sz w:val="21"/>
                            <w:szCs w:val="21"/>
                            <w:u w:val="single"/>
                            <w:shd w:val="clear" w:color="auto" w:fill="FFFFFF"/>
                          </w:rPr>
                        </w:pPr>
                        <w:r w:rsidRPr="00AB558E">
                          <w:rPr>
                            <w:rFonts w:ascii="Arial" w:hAnsi="Arial" w:cs="Arial"/>
                            <w:sz w:val="21"/>
                            <w:szCs w:val="21"/>
                            <w:u w:val="single"/>
                            <w:shd w:val="clear" w:color="auto" w:fill="FFFFFF"/>
                          </w:rPr>
                          <w:t>March 10 to May 1, 2016</w:t>
                        </w:r>
                      </w:p>
                      <w:p w:rsidR="00720520" w:rsidRPr="00AB558E" w:rsidRDefault="005E1A6F" w:rsidP="007D6380">
                        <w:pPr>
                          <w:pStyle w:val="NormalWeb"/>
                          <w:spacing w:before="0" w:beforeAutospacing="0"/>
                          <w:rPr>
                            <w:rFonts w:ascii="Arial" w:hAnsi="Arial" w:cs="Arial"/>
                            <w:sz w:val="21"/>
                            <w:szCs w:val="21"/>
                          </w:rPr>
                        </w:pPr>
                        <w:r w:rsidRPr="00AB558E">
                          <w:rPr>
                            <w:rFonts w:ascii="Arial" w:hAnsi="Arial" w:cs="Arial"/>
                            <w:sz w:val="21"/>
                            <w:szCs w:val="21"/>
                            <w:shd w:val="clear" w:color="auto" w:fill="FFFFFF"/>
                          </w:rPr>
                          <w:t>Clark County Library Gallery</w:t>
                        </w:r>
                        <w:r w:rsidRPr="00AB558E">
                          <w:rPr>
                            <w:rFonts w:ascii="Arial" w:hAnsi="Arial" w:cs="Arial"/>
                            <w:sz w:val="21"/>
                            <w:szCs w:val="21"/>
                          </w:rPr>
                          <w:br/>
                        </w:r>
                        <w:r w:rsidRPr="00AB558E">
                          <w:rPr>
                            <w:rFonts w:ascii="Arial" w:hAnsi="Arial" w:cs="Arial"/>
                            <w:sz w:val="21"/>
                            <w:szCs w:val="21"/>
                            <w:shd w:val="clear" w:color="auto" w:fill="FFFFFF"/>
                          </w:rPr>
                          <w:t>1401 E Flamingo Road</w:t>
                        </w:r>
                        <w:r w:rsidRPr="00AB558E">
                          <w:rPr>
                            <w:rFonts w:ascii="Arial" w:hAnsi="Arial" w:cs="Arial"/>
                            <w:sz w:val="21"/>
                            <w:szCs w:val="21"/>
                          </w:rPr>
                          <w:br/>
                        </w:r>
                        <w:r w:rsidRPr="00AB558E">
                          <w:rPr>
                            <w:rFonts w:ascii="Arial" w:hAnsi="Arial" w:cs="Arial"/>
                            <w:sz w:val="21"/>
                            <w:szCs w:val="21"/>
                            <w:shd w:val="clear" w:color="auto" w:fill="FFFFFF"/>
                          </w:rPr>
                          <w:t>Las Vegas, NV 89119</w:t>
                        </w:r>
                      </w:p>
                      <w:p w:rsidR="00720520" w:rsidRPr="00AB558E" w:rsidRDefault="00720520" w:rsidP="007D6380">
                        <w:pPr>
                          <w:pStyle w:val="NormalWeb"/>
                          <w:spacing w:before="0" w:beforeAutospacing="0" w:after="0" w:afterAutospacing="0"/>
                          <w:rPr>
                            <w:rFonts w:ascii="Arial" w:hAnsi="Arial" w:cs="Arial"/>
                            <w:sz w:val="21"/>
                            <w:szCs w:val="21"/>
                            <w:u w:val="single"/>
                          </w:rPr>
                        </w:pPr>
                        <w:r w:rsidRPr="00AB558E">
                          <w:rPr>
                            <w:rFonts w:ascii="Arial" w:hAnsi="Arial" w:cs="Arial"/>
                            <w:sz w:val="21"/>
                            <w:szCs w:val="21"/>
                            <w:u w:val="single"/>
                          </w:rPr>
                          <w:t>March 23 to April 26, 2016 </w:t>
                        </w:r>
                      </w:p>
                      <w:p w:rsidR="00720520" w:rsidRPr="00AB558E" w:rsidRDefault="0033638D" w:rsidP="007D6380">
                        <w:pPr>
                          <w:pStyle w:val="NormalWeb"/>
                          <w:spacing w:before="0" w:beforeAutospacing="0" w:after="0" w:afterAutospacing="0"/>
                          <w:rPr>
                            <w:rStyle w:val="Strong"/>
                            <w:rFonts w:ascii="Arial" w:hAnsi="Arial" w:cs="Arial"/>
                            <w:b w:val="0"/>
                            <w:bCs w:val="0"/>
                            <w:sz w:val="21"/>
                            <w:szCs w:val="21"/>
                          </w:rPr>
                        </w:pPr>
                        <w:r w:rsidRPr="00AB558E">
                          <w:rPr>
                            <w:rFonts w:ascii="Arial" w:hAnsi="Arial" w:cs="Arial"/>
                            <w:sz w:val="21"/>
                            <w:szCs w:val="21"/>
                          </w:rPr>
                          <w:t>Federal Foley Building</w:t>
                        </w:r>
                        <w:r w:rsidRPr="00AB558E">
                          <w:rPr>
                            <w:rFonts w:ascii="Arial" w:hAnsi="Arial" w:cs="Arial"/>
                            <w:sz w:val="21"/>
                            <w:szCs w:val="21"/>
                          </w:rPr>
                          <w:br/>
                          <w:t>333 S Las Vegas Blvd</w:t>
                        </w:r>
                        <w:r w:rsidRPr="00AB558E">
                          <w:rPr>
                            <w:rFonts w:ascii="Arial" w:hAnsi="Arial" w:cs="Arial"/>
                            <w:sz w:val="21"/>
                            <w:szCs w:val="21"/>
                          </w:rPr>
                          <w:br/>
                          <w:t>Las Vegas, NV 89101</w:t>
                        </w:r>
                        <w:r w:rsidRPr="00AB558E">
                          <w:rPr>
                            <w:rFonts w:ascii="Arial" w:hAnsi="Arial" w:cs="Arial"/>
                            <w:sz w:val="21"/>
                            <w:szCs w:val="21"/>
                          </w:rPr>
                          <w:br/>
                        </w:r>
                      </w:p>
                      <w:p w:rsidR="00EC4248" w:rsidRPr="00AB558E" w:rsidRDefault="00EC4248" w:rsidP="007D6380">
                        <w:pPr>
                          <w:pStyle w:val="NormalWeb"/>
                          <w:spacing w:before="0" w:beforeAutospacing="0"/>
                          <w:rPr>
                            <w:rStyle w:val="Strong"/>
                            <w:rFonts w:ascii="Arial" w:hAnsi="Arial" w:cs="Arial"/>
                            <w:b w:val="0"/>
                            <w:sz w:val="21"/>
                            <w:szCs w:val="21"/>
                          </w:rPr>
                        </w:pPr>
                        <w:r w:rsidRPr="00AB558E">
                          <w:rPr>
                            <w:rStyle w:val="Strong"/>
                            <w:rFonts w:ascii="Arial" w:hAnsi="Arial" w:cs="Arial"/>
                            <w:b w:val="0"/>
                            <w:sz w:val="21"/>
                            <w:szCs w:val="21"/>
                          </w:rPr>
                          <w:t>Ongoing</w:t>
                        </w:r>
                        <w:r w:rsidR="007D6380" w:rsidRPr="00AB558E">
                          <w:rPr>
                            <w:rStyle w:val="Strong"/>
                            <w:rFonts w:ascii="Arial" w:hAnsi="Arial" w:cs="Arial"/>
                            <w:b w:val="0"/>
                            <w:sz w:val="21"/>
                            <w:szCs w:val="21"/>
                          </w:rPr>
                          <w:t xml:space="preserve"> Exhibits</w:t>
                        </w:r>
                      </w:p>
                      <w:p w:rsidR="00EC4248" w:rsidRPr="00AB558E" w:rsidRDefault="00EC4248" w:rsidP="007D6380">
                        <w:pPr>
                          <w:pStyle w:val="NormalWeb"/>
                          <w:spacing w:before="0" w:beforeAutospacing="0"/>
                          <w:rPr>
                            <w:rStyle w:val="Strong"/>
                            <w:rFonts w:ascii="Arial" w:hAnsi="Arial" w:cs="Arial"/>
                            <w:sz w:val="21"/>
                            <w:szCs w:val="21"/>
                          </w:rPr>
                        </w:pPr>
                        <w:r w:rsidRPr="00AB558E">
                          <w:rPr>
                            <w:rStyle w:val="Strong"/>
                            <w:rFonts w:ascii="Arial" w:hAnsi="Arial" w:cs="Arial"/>
                            <w:sz w:val="21"/>
                            <w:szCs w:val="21"/>
                          </w:rPr>
                          <w:t>THE GOLDEN AGE OF GLAM</w:t>
                        </w:r>
                      </w:p>
                      <w:p w:rsidR="00EC4248" w:rsidRPr="00AB558E" w:rsidRDefault="00EC4248" w:rsidP="007D6380">
                        <w:pPr>
                          <w:pStyle w:val="NormalWeb"/>
                          <w:rPr>
                            <w:rStyle w:val="Strong"/>
                            <w:rFonts w:ascii="Arial" w:hAnsi="Arial" w:cs="Arial"/>
                            <w:b w:val="0"/>
                            <w:sz w:val="21"/>
                            <w:szCs w:val="21"/>
                          </w:rPr>
                        </w:pPr>
                        <w:r w:rsidRPr="00AB558E">
                          <w:rPr>
                            <w:rStyle w:val="Strong"/>
                            <w:rFonts w:ascii="Arial" w:hAnsi="Arial" w:cs="Arial"/>
                            <w:b w:val="0"/>
                            <w:sz w:val="21"/>
                            <w:szCs w:val="21"/>
                          </w:rPr>
                          <w:t>This exhibition features dramatic and quirky images of entertainers in Las Vegas.</w:t>
                        </w:r>
                      </w:p>
                      <w:p w:rsidR="00EC4248" w:rsidRPr="00AB558E" w:rsidRDefault="00EC4248" w:rsidP="007D6380">
                        <w:pPr>
                          <w:pStyle w:val="NormalWeb"/>
                          <w:rPr>
                            <w:rFonts w:ascii="Arial" w:hAnsi="Arial" w:cs="Arial"/>
                            <w:sz w:val="21"/>
                            <w:szCs w:val="21"/>
                          </w:rPr>
                        </w:pPr>
                        <w:r w:rsidRPr="00AB558E">
                          <w:rPr>
                            <w:rFonts w:ascii="Arial" w:hAnsi="Arial" w:cs="Arial"/>
                            <w:sz w:val="21"/>
                            <w:szCs w:val="21"/>
                          </w:rPr>
                          <w:t>The Cosmopolitan of Las Vegas</w:t>
                        </w:r>
                        <w:r w:rsidRPr="00AB558E">
                          <w:rPr>
                            <w:rFonts w:ascii="Arial" w:hAnsi="Arial" w:cs="Arial"/>
                            <w:sz w:val="21"/>
                            <w:szCs w:val="21"/>
                          </w:rPr>
                          <w:br/>
                          <w:t>Harmon Corridor, 2nd Floor</w:t>
                        </w:r>
                        <w:r w:rsidRPr="00AB558E">
                          <w:rPr>
                            <w:rFonts w:ascii="Arial" w:hAnsi="Arial" w:cs="Arial"/>
                            <w:sz w:val="21"/>
                            <w:szCs w:val="21"/>
                          </w:rPr>
                          <w:br/>
                          <w:t>3708 Las Vegas Boul</w:t>
                        </w:r>
                        <w:r w:rsidR="007D6380" w:rsidRPr="00AB558E">
                          <w:rPr>
                            <w:rFonts w:ascii="Arial" w:hAnsi="Arial" w:cs="Arial"/>
                            <w:sz w:val="21"/>
                            <w:szCs w:val="21"/>
                          </w:rPr>
                          <w:t>evard South</w:t>
                        </w:r>
                        <w:r w:rsidR="007D6380" w:rsidRPr="00AB558E">
                          <w:rPr>
                            <w:rFonts w:ascii="Arial" w:hAnsi="Arial" w:cs="Arial"/>
                            <w:sz w:val="21"/>
                            <w:szCs w:val="21"/>
                          </w:rPr>
                          <w:br/>
                          <w:t>Las Vegas, NV 89109</w:t>
                        </w:r>
                      </w:p>
                      <w:p w:rsidR="00EC4248" w:rsidRPr="00AB558E" w:rsidRDefault="00EC4248" w:rsidP="007D6380">
                        <w:pPr>
                          <w:pStyle w:val="NormalWeb"/>
                          <w:spacing w:after="0" w:afterAutospacing="0"/>
                          <w:rPr>
                            <w:rFonts w:ascii="Arial" w:hAnsi="Arial" w:cs="Arial"/>
                            <w:sz w:val="21"/>
                            <w:szCs w:val="21"/>
                            <w:u w:val="single"/>
                          </w:rPr>
                        </w:pPr>
                        <w:r w:rsidRPr="00AB558E">
                          <w:rPr>
                            <w:rFonts w:ascii="Arial" w:hAnsi="Arial" w:cs="Arial"/>
                            <w:sz w:val="21"/>
                            <w:szCs w:val="21"/>
                            <w:u w:val="single"/>
                          </w:rPr>
                          <w:t>About the Las Vegas News Bureau Exhibitions</w:t>
                        </w:r>
                      </w:p>
                      <w:p w:rsidR="00EC4248" w:rsidRPr="00AB558E" w:rsidRDefault="00EC4248" w:rsidP="00EC4248">
                        <w:pPr>
                          <w:pStyle w:val="NormalWeb"/>
                          <w:rPr>
                            <w:rFonts w:ascii="Arial" w:hAnsi="Arial" w:cs="Arial"/>
                            <w:sz w:val="21"/>
                            <w:szCs w:val="21"/>
                          </w:rPr>
                        </w:pPr>
                        <w:r w:rsidRPr="00AB558E">
                          <w:rPr>
                            <w:rFonts w:ascii="Arial" w:hAnsi="Arial" w:cs="Arial"/>
                            <w:sz w:val="21"/>
                            <w:szCs w:val="21"/>
                          </w:rPr>
                          <w:t>The Las Vegas News Bureau, part of the Las Vegas Convention and Visitors Authority, invites you to join us in celebrating 65 years of documenting unforgettable im</w:t>
                        </w:r>
                        <w:r w:rsidR="00C54EF7" w:rsidRPr="00AB558E">
                          <w:rPr>
                            <w:rFonts w:ascii="Arial" w:hAnsi="Arial" w:cs="Arial"/>
                            <w:sz w:val="21"/>
                            <w:szCs w:val="21"/>
                          </w:rPr>
                          <w:t>ages on film. Over the years, the News Bureau has</w:t>
                        </w:r>
                        <w:r w:rsidRPr="00AB558E">
                          <w:rPr>
                            <w:rFonts w:ascii="Arial" w:hAnsi="Arial" w:cs="Arial"/>
                            <w:sz w:val="21"/>
                            <w:szCs w:val="21"/>
                          </w:rPr>
                          <w:t xml:space="preserve"> accumulated a unique collection of photographs and video of Las Vegas' most famous entertainers, hotels, events and the ever-evolving skyline. </w:t>
                        </w:r>
                        <w:r w:rsidR="00C54EF7" w:rsidRPr="00AB558E">
                          <w:rPr>
                            <w:rFonts w:ascii="Arial" w:hAnsi="Arial" w:cs="Arial"/>
                            <w:sz w:val="21"/>
                            <w:szCs w:val="21"/>
                          </w:rPr>
                          <w:t>The News Bureau shares its photo and film collection with the public through community exhibitions. They can be viewed year-round in the Las Vegas Convention Center, with additional traveling exhibits at the local libraries, public buildings, and museums.</w:t>
                        </w:r>
                      </w:p>
                      <w:p w:rsidR="00EC4248" w:rsidRPr="00AB558E" w:rsidRDefault="00EC4248" w:rsidP="0033638D">
                        <w:pPr>
                          <w:pStyle w:val="NormalWeb"/>
                          <w:spacing w:after="0" w:afterAutospacing="0"/>
                          <w:rPr>
                            <w:rStyle w:val="Strong"/>
                            <w:rFonts w:ascii="Arial" w:hAnsi="Arial" w:cs="Arial"/>
                            <w:b w:val="0"/>
                            <w:sz w:val="21"/>
                            <w:szCs w:val="21"/>
                          </w:rPr>
                        </w:pPr>
                      </w:p>
                      <w:p w:rsidR="00455E13" w:rsidRPr="00AB558E" w:rsidRDefault="00455E13">
                        <w:pPr>
                          <w:rPr>
                            <w:rFonts w:ascii="Arial" w:eastAsia="Times New Roman" w:hAnsi="Arial" w:cs="Arial"/>
                            <w:sz w:val="21"/>
                            <w:szCs w:val="21"/>
                          </w:rPr>
                        </w:pPr>
                      </w:p>
                      <w:tbl>
                        <w:tblPr>
                          <w:tblW w:w="5000" w:type="pct"/>
                          <w:jc w:val="center"/>
                          <w:tblLook w:val="04A0" w:firstRow="1" w:lastRow="0" w:firstColumn="1" w:lastColumn="0" w:noHBand="0" w:noVBand="1"/>
                        </w:tblPr>
                        <w:tblGrid>
                          <w:gridCol w:w="8400"/>
                        </w:tblGrid>
                        <w:tr w:rsidR="007D6380" w:rsidRPr="00AB558E">
                          <w:trPr>
                            <w:jc w:val="center"/>
                          </w:trPr>
                          <w:tc>
                            <w:tcPr>
                              <w:tcW w:w="0" w:type="auto"/>
                              <w:tcMar>
                                <w:top w:w="15" w:type="dxa"/>
                                <w:left w:w="15" w:type="dxa"/>
                                <w:bottom w:w="15" w:type="dxa"/>
                                <w:right w:w="15" w:type="dxa"/>
                              </w:tcMar>
                              <w:vAlign w:val="center"/>
                              <w:hideMark/>
                            </w:tcPr>
                            <w:p w:rsidR="00455E13" w:rsidRPr="00AB558E" w:rsidRDefault="00455E13">
                              <w:pPr>
                                <w:jc w:val="center"/>
                                <w:rPr>
                                  <w:rFonts w:eastAsia="Times New Roman"/>
                                </w:rPr>
                              </w:pPr>
                            </w:p>
                          </w:tc>
                        </w:tr>
                      </w:tbl>
                      <w:p w:rsidR="00455E13" w:rsidRPr="00AB558E" w:rsidRDefault="00455E13">
                        <w:pPr>
                          <w:rPr>
                            <w:rFonts w:ascii="Arial" w:eastAsia="Times New Roman" w:hAnsi="Arial" w:cs="Arial"/>
                            <w:sz w:val="21"/>
                            <w:szCs w:val="21"/>
                          </w:rPr>
                        </w:pPr>
                        <w:r w:rsidRPr="00AB558E">
                          <w:rPr>
                            <w:rFonts w:ascii="Arial" w:eastAsia="Times New Roman" w:hAnsi="Arial" w:cs="Arial"/>
                            <w:sz w:val="21"/>
                            <w:szCs w:val="21"/>
                          </w:rPr>
                          <w:br/>
                        </w:r>
                      </w:p>
                      <w:p w:rsidR="00455E13" w:rsidRDefault="00455E13">
                        <w:pPr>
                          <w:rPr>
                            <w:rFonts w:eastAsia="Times New Roman"/>
                            <w:sz w:val="20"/>
                            <w:szCs w:val="20"/>
                          </w:rPr>
                        </w:pPr>
                      </w:p>
                    </w:tc>
                    <w:tc>
                      <w:tcPr>
                        <w:tcW w:w="300" w:type="dxa"/>
                        <w:vAlign w:val="center"/>
                        <w:hideMark/>
                      </w:tcPr>
                      <w:p w:rsidR="00455E13" w:rsidRDefault="00455E13">
                        <w:pPr>
                          <w:rPr>
                            <w:rFonts w:eastAsia="Times New Roman"/>
                            <w:sz w:val="20"/>
                            <w:szCs w:val="20"/>
                          </w:rPr>
                        </w:pPr>
                      </w:p>
                    </w:tc>
                  </w:tr>
                  <w:tr w:rsidR="00455E13">
                    <w:tc>
                      <w:tcPr>
                        <w:tcW w:w="300" w:type="dxa"/>
                        <w:vAlign w:val="center"/>
                        <w:hideMark/>
                      </w:tcPr>
                      <w:p w:rsidR="00455E13" w:rsidRDefault="00455E13">
                        <w:pPr>
                          <w:rPr>
                            <w:rFonts w:eastAsia="Times New Roman"/>
                            <w:sz w:val="20"/>
                            <w:szCs w:val="20"/>
                          </w:rPr>
                        </w:pPr>
                      </w:p>
                    </w:tc>
                    <w:tc>
                      <w:tcPr>
                        <w:tcW w:w="8400" w:type="dxa"/>
                        <w:vAlign w:val="center"/>
                        <w:hideMark/>
                      </w:tcPr>
                      <w:p w:rsidR="00455E13" w:rsidRDefault="00455E13">
                        <w:pPr>
                          <w:rPr>
                            <w:rFonts w:eastAsia="Times New Roman"/>
                            <w:sz w:val="20"/>
                            <w:szCs w:val="20"/>
                          </w:rPr>
                        </w:pPr>
                      </w:p>
                    </w:tc>
                    <w:tc>
                      <w:tcPr>
                        <w:tcW w:w="300" w:type="dxa"/>
                        <w:vAlign w:val="center"/>
                        <w:hideMark/>
                      </w:tcPr>
                      <w:p w:rsidR="00455E13" w:rsidRDefault="00455E13">
                        <w:pPr>
                          <w:rPr>
                            <w:rFonts w:eastAsia="Times New Roman"/>
                            <w:sz w:val="20"/>
                            <w:szCs w:val="20"/>
                          </w:rPr>
                        </w:pPr>
                      </w:p>
                    </w:tc>
                  </w:tr>
                </w:tbl>
                <w:p w:rsidR="00455E13" w:rsidRDefault="00455E13">
                  <w:pPr>
                    <w:rPr>
                      <w:rFonts w:eastAsia="Times New Roman"/>
                      <w:sz w:val="20"/>
                      <w:szCs w:val="20"/>
                    </w:rPr>
                  </w:pPr>
                </w:p>
              </w:tc>
            </w:tr>
          </w:tbl>
          <w:p w:rsidR="00455E13" w:rsidRDefault="00455E13">
            <w:pPr>
              <w:jc w:val="center"/>
              <w:rPr>
                <w:rFonts w:eastAsia="Times New Roman"/>
                <w:sz w:val="20"/>
                <w:szCs w:val="20"/>
              </w:rPr>
            </w:pPr>
          </w:p>
        </w:tc>
      </w:tr>
    </w:tbl>
    <w:p w:rsidR="00282C95" w:rsidRDefault="00D857BE"/>
    <w:sectPr w:rsidR="00282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13"/>
    <w:rsid w:val="000D3C8F"/>
    <w:rsid w:val="00122EF4"/>
    <w:rsid w:val="00205F00"/>
    <w:rsid w:val="00295939"/>
    <w:rsid w:val="0033638D"/>
    <w:rsid w:val="003B1278"/>
    <w:rsid w:val="00455E13"/>
    <w:rsid w:val="004739BC"/>
    <w:rsid w:val="005370E3"/>
    <w:rsid w:val="005401BF"/>
    <w:rsid w:val="005E1A6F"/>
    <w:rsid w:val="006F4FA9"/>
    <w:rsid w:val="00720520"/>
    <w:rsid w:val="007D6380"/>
    <w:rsid w:val="0083482D"/>
    <w:rsid w:val="00A42A4D"/>
    <w:rsid w:val="00A72B7D"/>
    <w:rsid w:val="00AB558E"/>
    <w:rsid w:val="00B00E5F"/>
    <w:rsid w:val="00C54EF7"/>
    <w:rsid w:val="00CB3A5D"/>
    <w:rsid w:val="00D857BE"/>
    <w:rsid w:val="00DD2E69"/>
    <w:rsid w:val="00E72B0F"/>
    <w:rsid w:val="00EC4248"/>
    <w:rsid w:val="00E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691D8-F507-4F54-AE3A-40FD5675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E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E13"/>
    <w:rPr>
      <w:strike w:val="0"/>
      <w:dstrike w:val="0"/>
      <w:color w:val="52B1C9"/>
      <w:u w:val="none"/>
      <w:effect w:val="none"/>
    </w:rPr>
  </w:style>
  <w:style w:type="paragraph" w:styleId="NormalWeb">
    <w:name w:val="Normal (Web)"/>
    <w:basedOn w:val="Normal"/>
    <w:uiPriority w:val="99"/>
    <w:unhideWhenUsed/>
    <w:rsid w:val="00455E13"/>
    <w:pPr>
      <w:spacing w:before="100" w:beforeAutospacing="1" w:after="100" w:afterAutospacing="1"/>
    </w:pPr>
  </w:style>
  <w:style w:type="character" w:styleId="Strong">
    <w:name w:val="Strong"/>
    <w:basedOn w:val="DefaultParagraphFont"/>
    <w:uiPriority w:val="22"/>
    <w:qFormat/>
    <w:rsid w:val="00455E13"/>
    <w:rPr>
      <w:b/>
      <w:bCs/>
    </w:rPr>
  </w:style>
  <w:style w:type="character" w:styleId="FollowedHyperlink">
    <w:name w:val="FollowedHyperlink"/>
    <w:basedOn w:val="DefaultParagraphFont"/>
    <w:uiPriority w:val="99"/>
    <w:semiHidden/>
    <w:unhideWhenUsed/>
    <w:rsid w:val="00205F00"/>
    <w:rPr>
      <w:color w:val="954F72" w:themeColor="followedHyperlink"/>
      <w:u w:val="single"/>
    </w:rPr>
  </w:style>
  <w:style w:type="paragraph" w:styleId="BalloonText">
    <w:name w:val="Balloon Text"/>
    <w:basedOn w:val="Normal"/>
    <w:link w:val="BalloonTextChar"/>
    <w:uiPriority w:val="99"/>
    <w:semiHidden/>
    <w:unhideWhenUsed/>
    <w:rsid w:val="00122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1KVuOXS" TargetMode="External"/><Relationship Id="rId4" Type="http://schemas.openxmlformats.org/officeDocument/2006/relationships/hyperlink" Target="http://ctt.ec/PMc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Perez</dc:creator>
  <cp:keywords/>
  <dc:description/>
  <cp:lastModifiedBy>Lisa Jacob</cp:lastModifiedBy>
  <cp:revision>3</cp:revision>
  <cp:lastPrinted>2016-02-09T19:28:00Z</cp:lastPrinted>
  <dcterms:created xsi:type="dcterms:W3CDTF">2016-02-11T18:58:00Z</dcterms:created>
  <dcterms:modified xsi:type="dcterms:W3CDTF">2016-02-23T18:35:00Z</dcterms:modified>
</cp:coreProperties>
</file>