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4AB" w:rsidRDefault="00B568CC" w:rsidP="00323A19">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323A19">
        <w:rPr>
          <w:rFonts w:ascii="Arial" w:eastAsia="Times New Roman" w:hAnsi="Arial" w:cs="Arial"/>
          <w:b/>
          <w:bCs/>
          <w:u w:val="single"/>
        </w:rPr>
        <w:t>BEST FIRST</w:t>
      </w:r>
      <w:r w:rsidR="00ED271C">
        <w:rPr>
          <w:rFonts w:ascii="Arial" w:eastAsia="Times New Roman" w:hAnsi="Arial" w:cs="Arial"/>
          <w:b/>
          <w:bCs/>
          <w:u w:val="single"/>
        </w:rPr>
        <w:t>-</w:t>
      </w:r>
      <w:r w:rsidR="00323A19">
        <w:rPr>
          <w:rFonts w:ascii="Arial" w:eastAsia="Times New Roman" w:hAnsi="Arial" w:cs="Arial"/>
          <w:b/>
          <w:bCs/>
          <w:u w:val="single"/>
        </w:rPr>
        <w:t xml:space="preserve">HALF </w:t>
      </w:r>
      <w:r w:rsidR="006B772D">
        <w:rPr>
          <w:rFonts w:ascii="Arial" w:eastAsia="Times New Roman" w:hAnsi="Arial" w:cs="Arial"/>
          <w:b/>
          <w:bCs/>
          <w:u w:val="single"/>
        </w:rPr>
        <w:t xml:space="preserve">SALES </w:t>
      </w:r>
      <w:r w:rsidR="000204AB">
        <w:rPr>
          <w:rFonts w:ascii="Arial" w:eastAsia="Times New Roman" w:hAnsi="Arial" w:cs="Arial"/>
          <w:b/>
          <w:bCs/>
          <w:u w:val="single"/>
        </w:rPr>
        <w:t>PERFORMANCE</w:t>
      </w:r>
      <w:r w:rsidR="006B772D">
        <w:rPr>
          <w:rFonts w:ascii="Arial" w:eastAsia="Times New Roman" w:hAnsi="Arial" w:cs="Arial"/>
          <w:b/>
          <w:bCs/>
          <w:u w:val="single"/>
        </w:rPr>
        <w:t xml:space="preserve"> </w:t>
      </w:r>
    </w:p>
    <w:p w:rsidR="00851C00" w:rsidRDefault="00323A19" w:rsidP="00323A19">
      <w:pPr>
        <w:spacing w:before="120" w:after="0" w:line="240" w:lineRule="auto"/>
        <w:jc w:val="center"/>
        <w:rPr>
          <w:rFonts w:ascii="Arial" w:eastAsia="Times New Roman" w:hAnsi="Arial" w:cs="Arial"/>
          <w:b/>
          <w:bCs/>
          <w:u w:val="single"/>
        </w:rPr>
      </w:pPr>
      <w:r>
        <w:rPr>
          <w:rFonts w:ascii="Arial" w:eastAsia="Times New Roman" w:hAnsi="Arial" w:cs="Arial"/>
          <w:b/>
          <w:bCs/>
          <w:u w:val="single"/>
        </w:rPr>
        <w:t>IN COMPANY HISTORY</w:t>
      </w:r>
    </w:p>
    <w:p w:rsidR="00323A19" w:rsidRPr="00F0236E" w:rsidRDefault="00323A19" w:rsidP="004A4529">
      <w:pPr>
        <w:spacing w:after="0" w:line="240" w:lineRule="auto"/>
        <w:jc w:val="center"/>
        <w:rPr>
          <w:rFonts w:ascii="Arial" w:eastAsia="Times New Roman" w:hAnsi="Arial" w:cs="Arial"/>
          <w:b/>
          <w:bCs/>
          <w:u w:val="single"/>
        </w:rPr>
      </w:pPr>
    </w:p>
    <w:p w:rsidR="00FE1D80" w:rsidRPr="007C7A17" w:rsidRDefault="006B772D" w:rsidP="000B0C0F">
      <w:pPr>
        <w:spacing w:after="0" w:line="240" w:lineRule="auto"/>
        <w:jc w:val="center"/>
        <w:rPr>
          <w:rFonts w:ascii="Arial" w:hAnsi="Arial" w:cs="Arial"/>
          <w:b/>
          <w:i/>
        </w:rPr>
      </w:pPr>
      <w:r>
        <w:rPr>
          <w:rFonts w:ascii="Arial" w:hAnsi="Arial" w:cs="Arial"/>
          <w:b/>
          <w:i/>
        </w:rPr>
        <w:t xml:space="preserve">Year-to-Date </w:t>
      </w:r>
      <w:r w:rsidR="00323A19">
        <w:rPr>
          <w:rFonts w:ascii="Arial" w:hAnsi="Arial" w:cs="Arial"/>
          <w:b/>
          <w:i/>
        </w:rPr>
        <w:t>Sales</w:t>
      </w:r>
      <w:r w:rsidR="004A4529">
        <w:rPr>
          <w:rFonts w:ascii="Arial" w:hAnsi="Arial" w:cs="Arial"/>
          <w:b/>
          <w:i/>
        </w:rPr>
        <w:t xml:space="preserve"> of 297,413</w:t>
      </w:r>
      <w:r>
        <w:rPr>
          <w:rFonts w:ascii="Arial" w:hAnsi="Arial" w:cs="Arial"/>
          <w:b/>
          <w:i/>
        </w:rPr>
        <w:t xml:space="preserve"> Units</w:t>
      </w:r>
      <w:r w:rsidR="004A4529">
        <w:rPr>
          <w:rFonts w:ascii="Arial" w:hAnsi="Arial" w:cs="Arial"/>
          <w:b/>
          <w:i/>
        </w:rPr>
        <w:t xml:space="preserve"> Up 7.2</w:t>
      </w:r>
      <w:r w:rsidR="00FE1D80" w:rsidRPr="007C7A17">
        <w:rPr>
          <w:rFonts w:ascii="Arial" w:hAnsi="Arial" w:cs="Arial"/>
          <w:b/>
          <w:i/>
        </w:rPr>
        <w:t xml:space="preserve"> Percent</w:t>
      </w:r>
      <w:r w:rsidR="004A4529">
        <w:rPr>
          <w:rFonts w:ascii="Arial" w:hAnsi="Arial" w:cs="Arial"/>
          <w:b/>
          <w:i/>
        </w:rPr>
        <w:t xml:space="preserve"> O</w:t>
      </w:r>
      <w:r>
        <w:rPr>
          <w:rFonts w:ascii="Arial" w:hAnsi="Arial" w:cs="Arial"/>
          <w:b/>
          <w:i/>
        </w:rPr>
        <w:t>ver 2013</w:t>
      </w:r>
    </w:p>
    <w:p w:rsidR="008114A6" w:rsidRPr="007C7A17" w:rsidRDefault="008114A6" w:rsidP="00FE1D80">
      <w:pPr>
        <w:pStyle w:val="Subtitle1"/>
        <w:spacing w:before="0" w:beforeAutospacing="0" w:after="0" w:afterAutospacing="0"/>
        <w:rPr>
          <w:rFonts w:ascii="Arial" w:hAnsi="Arial" w:cs="Arial"/>
          <w:i/>
          <w:sz w:val="22"/>
          <w:szCs w:val="22"/>
        </w:rPr>
      </w:pPr>
    </w:p>
    <w:p w:rsidR="004030F7" w:rsidRPr="004030F7" w:rsidRDefault="00597BE9" w:rsidP="004030F7">
      <w:pPr>
        <w:spacing w:line="360" w:lineRule="auto"/>
        <w:rPr>
          <w:rFonts w:ascii="Arial" w:hAnsi="Arial" w:cs="Arial"/>
        </w:rPr>
      </w:pPr>
      <w:r w:rsidRPr="007C7A17">
        <w:rPr>
          <w:rFonts w:ascii="Arial" w:hAnsi="Arial" w:cs="Arial"/>
          <w:b/>
          <w:bCs/>
        </w:rPr>
        <w:t>I</w:t>
      </w:r>
      <w:r w:rsidR="00455710">
        <w:rPr>
          <w:rFonts w:ascii="Arial" w:hAnsi="Arial" w:cs="Arial"/>
          <w:b/>
          <w:bCs/>
        </w:rPr>
        <w:t>RVINE, Calif., July 1</w:t>
      </w:r>
      <w:r w:rsidR="00866997" w:rsidRPr="007C7A17">
        <w:rPr>
          <w:rFonts w:ascii="Arial" w:hAnsi="Arial" w:cs="Arial"/>
          <w:b/>
          <w:bCs/>
        </w:rPr>
        <w:t>, 2014</w:t>
      </w:r>
      <w:r w:rsidR="00B568CC" w:rsidRPr="007C7A17">
        <w:rPr>
          <w:rFonts w:ascii="Arial" w:hAnsi="Arial" w:cs="Arial"/>
        </w:rPr>
        <w:t xml:space="preserve"> – </w:t>
      </w:r>
      <w:r w:rsidR="0032708B">
        <w:rPr>
          <w:rFonts w:ascii="Arial" w:hAnsi="Arial" w:cs="Arial"/>
        </w:rPr>
        <w:t xml:space="preserve">On the heels of </w:t>
      </w:r>
      <w:r w:rsidR="001665D1">
        <w:rPr>
          <w:rFonts w:ascii="Arial" w:hAnsi="Arial" w:cs="Arial"/>
        </w:rPr>
        <w:t xml:space="preserve">its highest-ever J.D. Power Initial Quality Study </w:t>
      </w:r>
      <w:r w:rsidR="0032708B">
        <w:rPr>
          <w:rFonts w:ascii="Arial" w:hAnsi="Arial" w:cs="Arial"/>
        </w:rPr>
        <w:t xml:space="preserve">(IQS) </w:t>
      </w:r>
      <w:r w:rsidR="001665D1">
        <w:rPr>
          <w:rFonts w:ascii="Arial" w:hAnsi="Arial" w:cs="Arial"/>
        </w:rPr>
        <w:t xml:space="preserve">ranking </w:t>
      </w:r>
      <w:r w:rsidR="0032708B">
        <w:rPr>
          <w:rFonts w:ascii="Arial" w:hAnsi="Arial" w:cs="Arial"/>
        </w:rPr>
        <w:t xml:space="preserve">– </w:t>
      </w:r>
      <w:r w:rsidR="001665D1">
        <w:rPr>
          <w:rFonts w:ascii="Arial" w:hAnsi="Arial" w:cs="Arial"/>
        </w:rPr>
        <w:t xml:space="preserve">sixth among </w:t>
      </w:r>
      <w:r w:rsidR="0032708B">
        <w:rPr>
          <w:rFonts w:ascii="Arial" w:hAnsi="Arial" w:cs="Arial"/>
        </w:rPr>
        <w:t xml:space="preserve">all </w:t>
      </w:r>
      <w:r w:rsidR="001665D1">
        <w:rPr>
          <w:rFonts w:ascii="Arial" w:hAnsi="Arial" w:cs="Arial"/>
        </w:rPr>
        <w:t xml:space="preserve">automakers </w:t>
      </w:r>
      <w:r w:rsidR="0032708B">
        <w:rPr>
          <w:rFonts w:ascii="Arial" w:hAnsi="Arial" w:cs="Arial"/>
        </w:rPr>
        <w:t>– Kia Motors America (KMA) toda</w:t>
      </w:r>
      <w:r w:rsidR="004A4529">
        <w:rPr>
          <w:rFonts w:ascii="Arial" w:hAnsi="Arial" w:cs="Arial"/>
        </w:rPr>
        <w:t>y announced June sales of 50,644</w:t>
      </w:r>
      <w:r w:rsidR="0032708B">
        <w:rPr>
          <w:rFonts w:ascii="Arial" w:hAnsi="Arial" w:cs="Arial"/>
        </w:rPr>
        <w:t xml:space="preserve"> units, contributing </w:t>
      </w:r>
      <w:r w:rsidR="003A57E9">
        <w:rPr>
          <w:rFonts w:ascii="Arial" w:hAnsi="Arial" w:cs="Arial"/>
        </w:rPr>
        <w:t xml:space="preserve">to the </w:t>
      </w:r>
      <w:r w:rsidR="0032708B">
        <w:rPr>
          <w:rFonts w:ascii="Arial" w:hAnsi="Arial" w:cs="Arial"/>
        </w:rPr>
        <w:t>company’s best-ever first</w:t>
      </w:r>
      <w:r w:rsidR="00D134B5">
        <w:rPr>
          <w:rFonts w:ascii="Arial" w:hAnsi="Arial" w:cs="Arial"/>
        </w:rPr>
        <w:t>-</w:t>
      </w:r>
      <w:r w:rsidR="0032708B">
        <w:rPr>
          <w:rFonts w:ascii="Arial" w:hAnsi="Arial" w:cs="Arial"/>
        </w:rPr>
        <w:t xml:space="preserve">half performance with </w:t>
      </w:r>
      <w:r w:rsidR="004A4529">
        <w:rPr>
          <w:rFonts w:ascii="Arial" w:hAnsi="Arial" w:cs="Arial"/>
        </w:rPr>
        <w:t>297,413</w:t>
      </w:r>
      <w:r w:rsidR="003A57E9">
        <w:rPr>
          <w:rFonts w:ascii="Arial" w:hAnsi="Arial" w:cs="Arial"/>
        </w:rPr>
        <w:t xml:space="preserve"> vehicle</w:t>
      </w:r>
      <w:r w:rsidR="0032708B">
        <w:rPr>
          <w:rFonts w:ascii="Arial" w:hAnsi="Arial" w:cs="Arial"/>
        </w:rPr>
        <w:t>s</w:t>
      </w:r>
      <w:r w:rsidR="003A57E9">
        <w:rPr>
          <w:rFonts w:ascii="Arial" w:hAnsi="Arial" w:cs="Arial"/>
        </w:rPr>
        <w:t xml:space="preserve"> sold </w:t>
      </w:r>
      <w:r w:rsidR="00ED271C">
        <w:rPr>
          <w:rFonts w:ascii="Arial" w:hAnsi="Arial" w:cs="Arial"/>
        </w:rPr>
        <w:t xml:space="preserve">thus far </w:t>
      </w:r>
      <w:r w:rsidR="003A57E9">
        <w:rPr>
          <w:rFonts w:ascii="Arial" w:hAnsi="Arial" w:cs="Arial"/>
        </w:rPr>
        <w:t>in 2014</w:t>
      </w:r>
      <w:r w:rsidR="001665D1">
        <w:rPr>
          <w:rFonts w:ascii="Arial" w:hAnsi="Arial" w:cs="Arial"/>
        </w:rPr>
        <w:t xml:space="preserve">.  </w:t>
      </w:r>
      <w:r w:rsidR="0032708B">
        <w:rPr>
          <w:rFonts w:ascii="Arial" w:hAnsi="Arial" w:cs="Arial"/>
        </w:rPr>
        <w:t xml:space="preserve">With Kia’s </w:t>
      </w:r>
      <w:r w:rsidR="00ED271C">
        <w:rPr>
          <w:rFonts w:ascii="Arial" w:hAnsi="Arial" w:cs="Arial"/>
        </w:rPr>
        <w:t>year-to-date</w:t>
      </w:r>
      <w:r w:rsidR="0032708B">
        <w:rPr>
          <w:rFonts w:ascii="Arial" w:hAnsi="Arial" w:cs="Arial"/>
        </w:rPr>
        <w:t xml:space="preserve"> sales u</w:t>
      </w:r>
      <w:r w:rsidR="004A4529">
        <w:rPr>
          <w:rFonts w:ascii="Arial" w:hAnsi="Arial" w:cs="Arial"/>
        </w:rPr>
        <w:t>p 7.2</w:t>
      </w:r>
      <w:r w:rsidR="001665D1">
        <w:rPr>
          <w:rFonts w:ascii="Arial" w:hAnsi="Arial" w:cs="Arial"/>
        </w:rPr>
        <w:t xml:space="preserve"> percent, </w:t>
      </w:r>
      <w:r w:rsidR="0032708B">
        <w:rPr>
          <w:rFonts w:ascii="Arial" w:hAnsi="Arial" w:cs="Arial"/>
          <w:bCs/>
        </w:rPr>
        <w:t xml:space="preserve">the brand’s </w:t>
      </w:r>
      <w:r w:rsidR="001665D1" w:rsidRPr="001665D1">
        <w:rPr>
          <w:rFonts w:ascii="Arial" w:hAnsi="Arial" w:cs="Arial"/>
          <w:bCs/>
        </w:rPr>
        <w:t>aggr</w:t>
      </w:r>
      <w:r w:rsidR="001665D1" w:rsidRPr="00E4700C">
        <w:rPr>
          <w:rFonts w:ascii="Arial" w:hAnsi="Arial" w:cs="Arial"/>
          <w:bCs/>
        </w:rPr>
        <w:t>essive new product cadence continue</w:t>
      </w:r>
      <w:r w:rsidR="00D134B5">
        <w:rPr>
          <w:rFonts w:ascii="Arial" w:hAnsi="Arial" w:cs="Arial"/>
          <w:bCs/>
        </w:rPr>
        <w:t>s</w:t>
      </w:r>
      <w:r w:rsidR="001665D1" w:rsidRPr="00E4700C">
        <w:rPr>
          <w:rFonts w:ascii="Arial" w:hAnsi="Arial" w:cs="Arial"/>
          <w:bCs/>
        </w:rPr>
        <w:t xml:space="preserve"> in the third quarter with the scheduled launches of the all-new Sedona midsize multi-purpose vehicle and Soul EV.</w:t>
      </w:r>
    </w:p>
    <w:p w:rsidR="00804241" w:rsidRDefault="00315CBD" w:rsidP="00106A7F">
      <w:pPr>
        <w:spacing w:line="360" w:lineRule="auto"/>
        <w:ind w:firstLine="720"/>
        <w:rPr>
          <w:rFonts w:ascii="Arial" w:hAnsi="Arial" w:cs="Arial"/>
        </w:rPr>
      </w:pPr>
      <w:r w:rsidRPr="00F55E18">
        <w:rPr>
          <w:rFonts w:ascii="Arial" w:hAnsi="Arial" w:cs="Arial"/>
          <w:shd w:val="clear" w:color="auto" w:fill="FFFFFF"/>
        </w:rPr>
        <w:t xml:space="preserve"> </w:t>
      </w:r>
      <w:r w:rsidR="00597BE9" w:rsidRPr="005C7A41">
        <w:rPr>
          <w:rFonts w:ascii="Arial" w:hAnsi="Arial" w:cs="Arial"/>
          <w:shd w:val="clear" w:color="auto" w:fill="FFFFFF"/>
        </w:rPr>
        <w:t>“</w:t>
      </w:r>
      <w:r w:rsidR="00ED271C">
        <w:rPr>
          <w:rFonts w:ascii="Arial" w:hAnsi="Arial" w:cs="Arial"/>
          <w:shd w:val="clear" w:color="auto" w:fill="FFFFFF"/>
        </w:rPr>
        <w:t xml:space="preserve">Kia is celebrating its </w:t>
      </w:r>
      <w:r w:rsidR="0032708B">
        <w:rPr>
          <w:rFonts w:ascii="Arial" w:hAnsi="Arial" w:cs="Arial"/>
          <w:shd w:val="clear" w:color="auto" w:fill="FFFFFF"/>
        </w:rPr>
        <w:t>20</w:t>
      </w:r>
      <w:r w:rsidR="0032708B" w:rsidRPr="000204AB">
        <w:rPr>
          <w:rFonts w:ascii="Arial" w:hAnsi="Arial" w:cs="Arial"/>
          <w:shd w:val="clear" w:color="auto" w:fill="FFFFFF"/>
          <w:vertAlign w:val="superscript"/>
        </w:rPr>
        <w:t>th</w:t>
      </w:r>
      <w:r w:rsidR="0032708B">
        <w:rPr>
          <w:rFonts w:ascii="Arial" w:hAnsi="Arial" w:cs="Arial"/>
          <w:shd w:val="clear" w:color="auto" w:fill="FFFFFF"/>
        </w:rPr>
        <w:t xml:space="preserve"> anniversary in the U.S. </w:t>
      </w:r>
      <w:r w:rsidR="00ED271C">
        <w:rPr>
          <w:rFonts w:ascii="Arial" w:hAnsi="Arial" w:cs="Arial"/>
          <w:shd w:val="clear" w:color="auto" w:fill="FFFFFF"/>
        </w:rPr>
        <w:t xml:space="preserve">this year, </w:t>
      </w:r>
      <w:r w:rsidR="0032708B">
        <w:rPr>
          <w:rFonts w:ascii="Arial" w:hAnsi="Arial" w:cs="Arial"/>
          <w:shd w:val="clear" w:color="auto" w:fill="FFFFFF"/>
        </w:rPr>
        <w:t xml:space="preserve">and our </w:t>
      </w:r>
      <w:r w:rsidR="00290C47" w:rsidRPr="005C7A41">
        <w:rPr>
          <w:rFonts w:ascii="Arial" w:hAnsi="Arial" w:cs="Arial"/>
          <w:shd w:val="clear" w:color="auto" w:fill="FFFFFF"/>
        </w:rPr>
        <w:t>record</w:t>
      </w:r>
      <w:r w:rsidR="0032708B">
        <w:rPr>
          <w:rFonts w:ascii="Arial" w:hAnsi="Arial" w:cs="Arial"/>
          <w:shd w:val="clear" w:color="auto" w:fill="FFFFFF"/>
        </w:rPr>
        <w:t xml:space="preserve">-setting </w:t>
      </w:r>
      <w:r w:rsidR="00290C47" w:rsidRPr="005C7A41">
        <w:rPr>
          <w:rFonts w:ascii="Arial" w:hAnsi="Arial" w:cs="Arial"/>
          <w:shd w:val="clear" w:color="auto" w:fill="FFFFFF"/>
        </w:rPr>
        <w:t xml:space="preserve">first half </w:t>
      </w:r>
      <w:r w:rsidR="0032708B">
        <w:rPr>
          <w:rFonts w:ascii="Arial" w:hAnsi="Arial" w:cs="Arial"/>
          <w:shd w:val="clear" w:color="auto" w:fill="FFFFFF"/>
        </w:rPr>
        <w:t>is a testament to how far the brand has come in an extremely short period of time</w:t>
      </w:r>
      <w:r w:rsidR="005C7A41" w:rsidRPr="005C7A41">
        <w:rPr>
          <w:rFonts w:ascii="Arial" w:hAnsi="Arial" w:cs="Arial"/>
          <w:shd w:val="clear" w:color="auto" w:fill="FFFFFF"/>
        </w:rPr>
        <w:t>,</w:t>
      </w:r>
      <w:r w:rsidR="00F55E18" w:rsidRPr="005C7A41">
        <w:rPr>
          <w:rFonts w:ascii="Arial" w:hAnsi="Arial" w:cs="Arial"/>
          <w:shd w:val="clear" w:color="auto" w:fill="FFFFFF"/>
        </w:rPr>
        <w:t>”</w:t>
      </w:r>
      <w:r w:rsidR="00846DBD" w:rsidRPr="005C7A41">
        <w:rPr>
          <w:rFonts w:ascii="Arial" w:hAnsi="Arial" w:cs="Arial"/>
          <w:shd w:val="clear" w:color="auto" w:fill="FFFFFF"/>
        </w:rPr>
        <w:t xml:space="preserve"> </w:t>
      </w:r>
      <w:r w:rsidR="00846DBD" w:rsidRPr="005C7A41">
        <w:rPr>
          <w:rFonts w:ascii="Arial" w:hAnsi="Arial" w:cs="Arial"/>
        </w:rPr>
        <w:t xml:space="preserve">said </w:t>
      </w:r>
      <w:r w:rsidR="00A60E56" w:rsidRPr="005C7A41">
        <w:rPr>
          <w:rFonts w:ascii="Arial" w:hAnsi="Arial" w:cs="Arial"/>
        </w:rPr>
        <w:t>Michael Sprague, executive vice president</w:t>
      </w:r>
      <w:r w:rsidR="007E5177" w:rsidRPr="005C7A41">
        <w:rPr>
          <w:rFonts w:ascii="Arial" w:hAnsi="Arial" w:cs="Arial"/>
        </w:rPr>
        <w:t xml:space="preserve"> of s</w:t>
      </w:r>
      <w:r w:rsidR="00A60E56" w:rsidRPr="005C7A41">
        <w:rPr>
          <w:rFonts w:ascii="Arial" w:hAnsi="Arial" w:cs="Arial"/>
        </w:rPr>
        <w:t xml:space="preserve">ales </w:t>
      </w:r>
      <w:r w:rsidR="007E5177" w:rsidRPr="005C7A41">
        <w:rPr>
          <w:rFonts w:ascii="Arial" w:hAnsi="Arial" w:cs="Arial"/>
        </w:rPr>
        <w:t>and m</w:t>
      </w:r>
      <w:r w:rsidR="00A60E56" w:rsidRPr="005C7A41">
        <w:rPr>
          <w:rFonts w:ascii="Arial" w:hAnsi="Arial" w:cs="Arial"/>
        </w:rPr>
        <w:t>arketing</w:t>
      </w:r>
      <w:r w:rsidR="00846DBD" w:rsidRPr="005C7A41">
        <w:rPr>
          <w:rFonts w:ascii="Arial" w:hAnsi="Arial" w:cs="Arial"/>
        </w:rPr>
        <w:t>, KMA.  “</w:t>
      </w:r>
      <w:r w:rsidR="0032708B">
        <w:rPr>
          <w:rFonts w:ascii="Arial" w:hAnsi="Arial" w:cs="Arial"/>
        </w:rPr>
        <w:t>Over the last two decades</w:t>
      </w:r>
      <w:r w:rsidR="006B772D">
        <w:rPr>
          <w:rFonts w:ascii="Arial" w:hAnsi="Arial" w:cs="Arial"/>
        </w:rPr>
        <w:t xml:space="preserve">, </w:t>
      </w:r>
      <w:r w:rsidR="0032708B">
        <w:rPr>
          <w:rFonts w:ascii="Arial" w:hAnsi="Arial" w:cs="Arial"/>
        </w:rPr>
        <w:t>Kia has earned a reputation for delivering world-class design</w:t>
      </w:r>
      <w:r w:rsidR="00ED271C">
        <w:rPr>
          <w:rFonts w:ascii="Arial" w:hAnsi="Arial" w:cs="Arial"/>
        </w:rPr>
        <w:t xml:space="preserve"> and</w:t>
      </w:r>
      <w:r w:rsidR="0032708B">
        <w:rPr>
          <w:rFonts w:ascii="Arial" w:hAnsi="Arial" w:cs="Arial"/>
        </w:rPr>
        <w:t xml:space="preserve"> cutting-edge </w:t>
      </w:r>
      <w:r w:rsidR="006B772D">
        <w:rPr>
          <w:rFonts w:ascii="Arial" w:hAnsi="Arial" w:cs="Arial"/>
        </w:rPr>
        <w:t>technology a</w:t>
      </w:r>
      <w:r w:rsidR="00ED271C">
        <w:rPr>
          <w:rFonts w:ascii="Arial" w:hAnsi="Arial" w:cs="Arial"/>
        </w:rPr>
        <w:t xml:space="preserve">s well as </w:t>
      </w:r>
      <w:r w:rsidR="006B772D">
        <w:rPr>
          <w:rFonts w:ascii="Arial" w:hAnsi="Arial" w:cs="Arial"/>
        </w:rPr>
        <w:t>outstanding safety, quality and value</w:t>
      </w:r>
      <w:r w:rsidR="00ED271C">
        <w:rPr>
          <w:rFonts w:ascii="Arial" w:hAnsi="Arial" w:cs="Arial"/>
        </w:rPr>
        <w:t xml:space="preserve"> across our entire range,</w:t>
      </w:r>
      <w:r w:rsidR="00ED271C" w:rsidRPr="00ED271C">
        <w:rPr>
          <w:rFonts w:ascii="Arial" w:hAnsi="Arial" w:cs="Arial"/>
        </w:rPr>
        <w:t xml:space="preserve"> </w:t>
      </w:r>
      <w:r w:rsidR="00ED271C">
        <w:rPr>
          <w:rFonts w:ascii="Arial" w:hAnsi="Arial" w:cs="Arial"/>
        </w:rPr>
        <w:t>from subcompact to luxury. W</w:t>
      </w:r>
      <w:r w:rsidR="006B772D">
        <w:rPr>
          <w:rFonts w:ascii="Arial" w:hAnsi="Arial" w:cs="Arial"/>
        </w:rPr>
        <w:t xml:space="preserve">ith </w:t>
      </w:r>
      <w:r w:rsidR="005C7A41">
        <w:rPr>
          <w:rFonts w:ascii="Arial" w:hAnsi="Arial" w:cs="Arial"/>
        </w:rPr>
        <w:t xml:space="preserve">more </w:t>
      </w:r>
      <w:r w:rsidR="006B772D">
        <w:rPr>
          <w:rFonts w:ascii="Arial" w:hAnsi="Arial" w:cs="Arial"/>
        </w:rPr>
        <w:t xml:space="preserve">exciting new products </w:t>
      </w:r>
      <w:r w:rsidR="005C7A41">
        <w:rPr>
          <w:rFonts w:ascii="Arial" w:hAnsi="Arial" w:cs="Arial"/>
        </w:rPr>
        <w:t>on the horizon</w:t>
      </w:r>
      <w:r w:rsidR="00ED271C">
        <w:rPr>
          <w:rFonts w:ascii="Arial" w:hAnsi="Arial" w:cs="Arial"/>
        </w:rPr>
        <w:t>,</w:t>
      </w:r>
      <w:r w:rsidR="006B772D">
        <w:rPr>
          <w:rFonts w:ascii="Arial" w:hAnsi="Arial" w:cs="Arial"/>
        </w:rPr>
        <w:t xml:space="preserve"> we are </w:t>
      </w:r>
      <w:r w:rsidR="005C7A41" w:rsidRPr="005C7A41">
        <w:rPr>
          <w:rFonts w:ascii="Arial" w:hAnsi="Arial" w:cs="Arial"/>
        </w:rPr>
        <w:t xml:space="preserve">poised to continue </w:t>
      </w:r>
      <w:r w:rsidR="006B772D">
        <w:rPr>
          <w:rFonts w:ascii="Arial" w:hAnsi="Arial" w:cs="Arial"/>
        </w:rPr>
        <w:t xml:space="preserve">our momentum </w:t>
      </w:r>
      <w:r w:rsidR="005C7A41" w:rsidRPr="005C7A41">
        <w:rPr>
          <w:rFonts w:ascii="Arial" w:hAnsi="Arial" w:cs="Arial"/>
        </w:rPr>
        <w:t xml:space="preserve">into the second half </w:t>
      </w:r>
      <w:r w:rsidR="006B772D">
        <w:rPr>
          <w:rFonts w:ascii="Arial" w:hAnsi="Arial" w:cs="Arial"/>
        </w:rPr>
        <w:t>of the year</w:t>
      </w:r>
      <w:r w:rsidR="00ED271C">
        <w:rPr>
          <w:rFonts w:ascii="Arial" w:hAnsi="Arial" w:cs="Arial"/>
        </w:rPr>
        <w:t xml:space="preserve"> and beyond</w:t>
      </w:r>
      <w:r w:rsidR="00963142" w:rsidRPr="005C7A41">
        <w:rPr>
          <w:rFonts w:ascii="Arial" w:hAnsi="Arial" w:cs="Arial"/>
        </w:rPr>
        <w:t>.</w:t>
      </w:r>
      <w:r w:rsidR="00624CFD" w:rsidRPr="005C7A41">
        <w:rPr>
          <w:rFonts w:ascii="Arial" w:hAnsi="Arial" w:cs="Arial"/>
        </w:rPr>
        <w:t>”</w:t>
      </w:r>
    </w:p>
    <w:p w:rsidR="0032708B" w:rsidRDefault="006B772D" w:rsidP="006B772D">
      <w:pPr>
        <w:spacing w:line="360" w:lineRule="auto"/>
        <w:ind w:firstLine="720"/>
        <w:rPr>
          <w:rFonts w:ascii="Arial" w:hAnsi="Arial" w:cs="Arial"/>
          <w:shd w:val="clear" w:color="auto" w:fill="FFFFFF"/>
        </w:rPr>
      </w:pPr>
      <w:r>
        <w:rPr>
          <w:rFonts w:ascii="Arial" w:hAnsi="Arial" w:cs="Arial"/>
        </w:rPr>
        <w:t xml:space="preserve">In addition to its climb in the IQS rankings – with Cadenza and Sportage topping their respective segments – Kia also moved up two positions on </w:t>
      </w:r>
      <w:proofErr w:type="spellStart"/>
      <w:r w:rsidR="0032708B" w:rsidRPr="005C7A41">
        <w:rPr>
          <w:rFonts w:ascii="Arial" w:hAnsi="Arial" w:cs="Arial"/>
          <w:shd w:val="clear" w:color="auto" w:fill="FFFFFF"/>
        </w:rPr>
        <w:t>Interbrand’s</w:t>
      </w:r>
      <w:proofErr w:type="spellEnd"/>
      <w:r w:rsidR="0032708B" w:rsidRPr="005C7A41">
        <w:rPr>
          <w:rFonts w:ascii="Arial" w:hAnsi="Arial" w:cs="Arial"/>
          <w:shd w:val="clear" w:color="auto" w:fill="FFFFFF"/>
        </w:rPr>
        <w:t xml:space="preserve"> </w:t>
      </w:r>
      <w:r>
        <w:rPr>
          <w:rFonts w:ascii="Arial" w:hAnsi="Arial" w:cs="Arial"/>
          <w:shd w:val="clear" w:color="auto" w:fill="FFFFFF"/>
        </w:rPr>
        <w:t xml:space="preserve">annual </w:t>
      </w:r>
      <w:r w:rsidR="0032708B" w:rsidRPr="005C7A41">
        <w:rPr>
          <w:rFonts w:ascii="Arial" w:hAnsi="Arial" w:cs="Arial"/>
          <w:shd w:val="clear" w:color="auto" w:fill="FFFFFF"/>
        </w:rPr>
        <w:t xml:space="preserve">list of the Top 50 Global Green Brands, which </w:t>
      </w:r>
      <w:r w:rsidR="00ED271C">
        <w:rPr>
          <w:rFonts w:ascii="Arial" w:hAnsi="Arial" w:cs="Arial"/>
          <w:shd w:val="clear" w:color="auto" w:fill="FFFFFF"/>
        </w:rPr>
        <w:t xml:space="preserve">was published in June and highlights </w:t>
      </w:r>
      <w:r w:rsidR="0032708B" w:rsidRPr="005C7A41">
        <w:rPr>
          <w:rFonts w:ascii="Arial" w:hAnsi="Arial" w:cs="Arial"/>
          <w:shd w:val="clear" w:color="auto" w:fill="FFFFFF"/>
        </w:rPr>
        <w:t>the brand</w:t>
      </w:r>
      <w:r w:rsidR="0032708B">
        <w:rPr>
          <w:rFonts w:ascii="Arial" w:hAnsi="Arial" w:cs="Arial"/>
          <w:shd w:val="clear" w:color="auto" w:fill="FFFFFF"/>
        </w:rPr>
        <w:t>’</w:t>
      </w:r>
      <w:r w:rsidR="0032708B" w:rsidRPr="005C7A41">
        <w:rPr>
          <w:rFonts w:ascii="Arial" w:hAnsi="Arial" w:cs="Arial"/>
          <w:shd w:val="clear" w:color="auto" w:fill="FFFFFF"/>
        </w:rPr>
        <w:t xml:space="preserve">s </w:t>
      </w:r>
      <w:r w:rsidR="00ED271C">
        <w:rPr>
          <w:rFonts w:ascii="Arial" w:hAnsi="Arial" w:cs="Arial"/>
          <w:shd w:val="clear" w:color="auto" w:fill="FFFFFF"/>
        </w:rPr>
        <w:t xml:space="preserve">commitment </w:t>
      </w:r>
      <w:r w:rsidR="004549C0">
        <w:rPr>
          <w:rFonts w:ascii="Arial" w:hAnsi="Arial" w:cs="Arial"/>
          <w:shd w:val="clear" w:color="auto" w:fill="FFFFFF"/>
        </w:rPr>
        <w:t xml:space="preserve">to providing clean mobility options </w:t>
      </w:r>
      <w:r w:rsidR="0032708B">
        <w:rPr>
          <w:rFonts w:ascii="Arial" w:hAnsi="Arial" w:cs="Arial"/>
          <w:shd w:val="clear" w:color="auto" w:fill="FFFFFF"/>
        </w:rPr>
        <w:t>for consumers</w:t>
      </w:r>
      <w:r>
        <w:rPr>
          <w:rFonts w:ascii="Arial" w:hAnsi="Arial" w:cs="Arial"/>
          <w:shd w:val="clear" w:color="auto" w:fill="FFFFFF"/>
        </w:rPr>
        <w:t>.</w:t>
      </w: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6B772D">
      <w:pPr>
        <w:spacing w:line="360" w:lineRule="auto"/>
        <w:ind w:firstLine="720"/>
        <w:rPr>
          <w:rFonts w:ascii="Arial" w:hAnsi="Arial" w:cs="Arial"/>
          <w:shd w:val="clear" w:color="auto" w:fill="FFFFFF"/>
        </w:rPr>
      </w:pPr>
    </w:p>
    <w:p w:rsidR="004A4529" w:rsidRDefault="004A4529" w:rsidP="004A4529">
      <w:pPr>
        <w:pStyle w:val="PlainText"/>
        <w:snapToGrid w:val="0"/>
        <w:jc w:val="center"/>
        <w:rPr>
          <w:rFonts w:ascii="Arial" w:hAnsi="Arial" w:cs="Arial"/>
          <w:szCs w:val="14"/>
        </w:rPr>
      </w:pPr>
      <w:r>
        <w:rPr>
          <w:rFonts w:ascii="Arial" w:hAnsi="Arial" w:cs="Arial"/>
          <w:szCs w:val="14"/>
        </w:rPr>
        <w:t xml:space="preserve">- </w:t>
      </w:r>
      <w:proofErr w:type="gramStart"/>
      <w:r>
        <w:rPr>
          <w:rFonts w:ascii="Arial" w:hAnsi="Arial" w:cs="Arial"/>
          <w:szCs w:val="14"/>
        </w:rPr>
        <w:t>more</w:t>
      </w:r>
      <w:proofErr w:type="gramEnd"/>
      <w:r>
        <w:rPr>
          <w:rFonts w:ascii="Arial" w:hAnsi="Arial" w:cs="Arial"/>
          <w:szCs w:val="14"/>
        </w:rPr>
        <w:t xml:space="preserve"> -</w:t>
      </w:r>
    </w:p>
    <w:p w:rsidR="004A4529" w:rsidRPr="004A4529" w:rsidRDefault="004A4529" w:rsidP="004A4529">
      <w:pPr>
        <w:spacing w:line="360" w:lineRule="auto"/>
        <w:rPr>
          <w:rFonts w:ascii="Arial" w:hAnsi="Arial" w:cs="Arial"/>
        </w:rPr>
      </w:pPr>
      <w:r w:rsidRPr="002F3CB7">
        <w:rPr>
          <w:rFonts w:ascii="Arial" w:hAnsi="Arial" w:cs="Arial"/>
          <w:b/>
          <w:sz w:val="14"/>
          <w:szCs w:val="14"/>
        </w:rPr>
        <w:t xml:space="preserve">*The Sorento and Optima </w:t>
      </w:r>
      <w:proofErr w:type="spellStart"/>
      <w:r w:rsidRPr="002F3CB7">
        <w:rPr>
          <w:rFonts w:ascii="Arial" w:hAnsi="Arial" w:cs="Arial"/>
          <w:b/>
          <w:sz w:val="14"/>
          <w:szCs w:val="14"/>
        </w:rPr>
        <w:t>GDI</w:t>
      </w:r>
      <w:proofErr w:type="spellEnd"/>
      <w:r w:rsidRPr="002F3CB7">
        <w:rPr>
          <w:rFonts w:ascii="Arial" w:hAnsi="Arial" w:cs="Arial"/>
          <w:b/>
          <w:sz w:val="14"/>
          <w:szCs w:val="14"/>
        </w:rPr>
        <w:t xml:space="preserve"> (EX, </w:t>
      </w:r>
      <w:proofErr w:type="spellStart"/>
      <w:r w:rsidRPr="002F3CB7">
        <w:rPr>
          <w:rFonts w:ascii="Arial" w:hAnsi="Arial" w:cs="Arial"/>
          <w:b/>
          <w:sz w:val="14"/>
          <w:szCs w:val="14"/>
        </w:rPr>
        <w:t>SX</w:t>
      </w:r>
      <w:proofErr w:type="spellEnd"/>
      <w:r w:rsidRPr="002F3CB7">
        <w:rPr>
          <w:rFonts w:ascii="Arial" w:hAnsi="Arial" w:cs="Arial"/>
          <w:b/>
          <w:sz w:val="14"/>
          <w:szCs w:val="14"/>
        </w:rPr>
        <w:t xml:space="preserve"> &amp; Limited and certain LX Trims only) are assembled in the United States from U.S. and globally sourced parts.</w:t>
      </w:r>
    </w:p>
    <w:p w:rsidR="004A4529" w:rsidRPr="00B816CC" w:rsidRDefault="004A4529" w:rsidP="004A4529">
      <w:pPr>
        <w:spacing w:line="360" w:lineRule="auto"/>
        <w:rPr>
          <w:rFonts w:ascii="Arial" w:hAnsi="Arial" w:cs="Arial"/>
          <w:b/>
          <w:bCs/>
          <w:u w:val="single"/>
        </w:rPr>
      </w:pPr>
      <w:r w:rsidRPr="00B816CC">
        <w:rPr>
          <w:rFonts w:ascii="Arial" w:hAnsi="Arial" w:cs="Arial"/>
          <w:b/>
          <w:bCs/>
          <w:u w:val="single"/>
        </w:rPr>
        <w:lastRenderedPageBreak/>
        <w:t>About Kia Motors America</w:t>
      </w:r>
    </w:p>
    <w:p w:rsidR="004A4529" w:rsidRDefault="004A4529" w:rsidP="004A4529">
      <w:pPr>
        <w:spacing w:line="360" w:lineRule="auto"/>
        <w:ind w:firstLine="720"/>
        <w:rPr>
          <w:rFonts w:ascii="Arial" w:hAnsi="Arial" w:cs="Arial"/>
        </w:rPr>
      </w:pPr>
      <w:r w:rsidRPr="00B816CC">
        <w:rPr>
          <w:rFonts w:ascii="Arial" w:hAnsi="Arial" w:cs="Arial"/>
        </w:rPr>
        <w:t xml:space="preserve">Kia Motors America (KMA) is the marketing and distribution arm of </w:t>
      </w:r>
      <w:proofErr w:type="gramStart"/>
      <w:r w:rsidRPr="00B816CC">
        <w:rPr>
          <w:rFonts w:ascii="Arial" w:hAnsi="Arial" w:cs="Arial"/>
        </w:rPr>
        <w:t>Kia</w:t>
      </w:r>
      <w:proofErr w:type="gramEnd"/>
      <w:r w:rsidRPr="00B816C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w:t>
      </w:r>
      <w:r>
        <w:rPr>
          <w:rFonts w:ascii="Arial" w:hAnsi="Arial" w:cs="Arial"/>
        </w:rPr>
        <w:t xml:space="preserve"> </w:t>
      </w:r>
      <w:r w:rsidRPr="00B816CC">
        <w:rPr>
          <w:rFonts w:ascii="Arial" w:hAnsi="Arial" w:cs="Arial"/>
        </w:rPr>
        <w:t>rear-drive sedan</w:t>
      </w:r>
      <w:r>
        <w:rPr>
          <w:rStyle w:val="EndnoteReference"/>
          <w:rFonts w:ascii="Arial" w:hAnsi="Arial" w:cs="Arial"/>
        </w:rPr>
        <w:endnoteReference w:id="1"/>
      </w:r>
      <w:r w:rsidRPr="00B816CC">
        <w:rPr>
          <w:rFonts w:ascii="Arial" w:hAnsi="Arial" w:cs="Arial"/>
        </w:rPr>
        <w:t xml:space="preserve">, Cadenza premium sedan, Sorento CUV, Soul urban passenger vehicle, Sportage compact CUV, Optima midsize sedan, Optima Hybrid, the Forte compact sedan, Forte5 and Forte Koup, Rio and Rio 5-door sub-compacts and the Sedona </w:t>
      </w:r>
      <w:r w:rsidRPr="00B44BF8">
        <w:rPr>
          <w:rFonts w:ascii="Arial" w:hAnsi="Arial" w:cs="Arial"/>
        </w:rPr>
        <w:t>midsize multi-purpose vehicle</w:t>
      </w:r>
      <w:r w:rsidRPr="00B816CC">
        <w:rPr>
          <w:rFonts w:ascii="Arial" w:hAnsi="Arial" w:cs="Arial"/>
        </w:rPr>
        <w:t>, through a network of more than 765 d</w:t>
      </w:r>
      <w:r>
        <w:rPr>
          <w:rFonts w:ascii="Arial" w:hAnsi="Arial" w:cs="Arial"/>
        </w:rPr>
        <w:t xml:space="preserve">ealers across the United States.  </w:t>
      </w:r>
      <w:r w:rsidRPr="00994538">
        <w:rPr>
          <w:rFonts w:ascii="Arial" w:hAnsi="Arial" w:cs="Arial"/>
        </w:rPr>
        <w:t>Kia’s U.S. manufacturing plant in West Point, Georgia, builds the Optima* and Sorento* and is responsible for the creation of more than 14,000 plant and supplier jobs.</w:t>
      </w:r>
    </w:p>
    <w:p w:rsidR="00076ECF" w:rsidRPr="00624CFD" w:rsidRDefault="00F06A51" w:rsidP="003A57E9">
      <w:pPr>
        <w:shd w:val="clear" w:color="auto" w:fill="FFFFFF"/>
        <w:snapToGrid w:val="0"/>
        <w:spacing w:after="0" w:line="360" w:lineRule="auto"/>
        <w:ind w:firstLine="720"/>
        <w:contextualSpacing/>
        <w:rPr>
          <w:rFonts w:ascii="Arial" w:hAnsi="Arial" w:cs="Arial"/>
        </w:rPr>
      </w:pPr>
      <w:r w:rsidRPr="00B816CC">
        <w:rPr>
          <w:rFonts w:ascii="Arial" w:hAnsi="Arial" w:cs="Arial"/>
        </w:rPr>
        <w:t>Information about Kia Motors America and its full vehicle line-up is available at its website – www.kia.com. For media information, including photography, visit</w:t>
      </w:r>
      <w:r w:rsidRPr="00B816CC">
        <w:rPr>
          <w:rFonts w:ascii="Arial" w:hAnsi="Arial" w:cs="Arial"/>
          <w:color w:val="000000"/>
        </w:rPr>
        <w:t xml:space="preserve"> </w:t>
      </w:r>
      <w:hyperlink r:id="rId8" w:history="1">
        <w:r w:rsidRPr="00B816CC">
          <w:rPr>
            <w:rStyle w:val="Hyperlink"/>
            <w:rFonts w:ascii="Arial" w:hAnsi="Arial" w:cs="Arial"/>
          </w:rPr>
          <w:t>www.kiamedia.com</w:t>
        </w:r>
      </w:hyperlink>
      <w:r w:rsidRPr="00B816CC">
        <w:rPr>
          <w:rFonts w:ascii="Arial" w:hAnsi="Arial" w:cs="Arial"/>
        </w:rPr>
        <w:t xml:space="preserve">.  To receive custom email notifications for press releases the moment they are published, subscribe at </w:t>
      </w:r>
      <w:hyperlink r:id="rId9" w:history="1">
        <w:r w:rsidRPr="00B816CC">
          <w:rPr>
            <w:rStyle w:val="Hyperlink"/>
            <w:rFonts w:ascii="Arial" w:hAnsi="Arial" w:cs="Arial"/>
          </w:rPr>
          <w:t>http://www.kiamedia.com/us/en/newsalert</w:t>
        </w:r>
      </w:hyperlink>
      <w:r w:rsidRPr="00B816CC">
        <w:rPr>
          <w:rFonts w:ascii="Arial" w:hAnsi="Arial" w:cs="Arial"/>
        </w:rPr>
        <w:t>.</w:t>
      </w:r>
    </w:p>
    <w:p w:rsidR="00994538" w:rsidRDefault="00994538" w:rsidP="003A57E9">
      <w:pPr>
        <w:pStyle w:val="PlainText"/>
        <w:snapToGrid w:val="0"/>
        <w:jc w:val="center"/>
        <w:rPr>
          <w:rFonts w:ascii="Arial" w:hAnsi="Arial" w:cs="Arial"/>
          <w:szCs w:val="14"/>
        </w:rPr>
      </w:pPr>
    </w:p>
    <w:p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F0236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455710">
              <w:rPr>
                <w:rFonts w:ascii="Arial" w:eastAsia="Times New Roman" w:hAnsi="Arial" w:cs="Arial"/>
                <w:b/>
                <w:bCs/>
                <w:u w:val="single"/>
                <w:bdr w:val="none" w:sz="0" w:space="0" w:color="auto" w:frame="1"/>
              </w:rPr>
              <w:t>OF JUNE</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rsidTr="00871878">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6C1F2F" w:rsidRDefault="00A42C07" w:rsidP="00C010DF">
            <w:pPr>
              <w:spacing w:after="0" w:line="300" w:lineRule="atLeast"/>
              <w:jc w:val="right"/>
              <w:rPr>
                <w:rFonts w:ascii="Arial" w:eastAsia="Times New Roman" w:hAnsi="Arial" w:cs="Arial"/>
                <w:b/>
              </w:rPr>
            </w:pPr>
            <w:r w:rsidRPr="006C1F2F">
              <w:rPr>
                <w:rFonts w:ascii="Arial" w:eastAsia="Times New Roman" w:hAnsi="Arial" w:cs="Arial"/>
                <w:b/>
              </w:rPr>
              <w:t>2014</w:t>
            </w:r>
          </w:p>
        </w:tc>
        <w:tc>
          <w:tcPr>
            <w:tcW w:w="1368" w:type="dxa"/>
            <w:shd w:val="clear" w:color="auto" w:fill="auto"/>
            <w:tcMar>
              <w:top w:w="60" w:type="dxa"/>
              <w:left w:w="60" w:type="dxa"/>
              <w:bottom w:w="60" w:type="dxa"/>
              <w:right w:w="60" w:type="dxa"/>
            </w:tcMar>
          </w:tcPr>
          <w:p w:rsidR="00A42C07" w:rsidRPr="00871878" w:rsidRDefault="00A42C07" w:rsidP="00345FD8">
            <w:pPr>
              <w:spacing w:after="0" w:line="300" w:lineRule="atLeast"/>
              <w:jc w:val="right"/>
              <w:rPr>
                <w:rFonts w:ascii="Arial" w:eastAsia="Times New Roman" w:hAnsi="Arial" w:cs="Arial"/>
              </w:rPr>
            </w:pPr>
            <w:r w:rsidRPr="00871878">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rsidR="00A42C07" w:rsidRPr="00871878" w:rsidRDefault="00A42C07" w:rsidP="00C010DF">
            <w:pPr>
              <w:spacing w:after="0" w:line="300" w:lineRule="atLeast"/>
              <w:jc w:val="right"/>
              <w:rPr>
                <w:rFonts w:ascii="Arial" w:eastAsia="Times New Roman" w:hAnsi="Arial" w:cs="Arial"/>
                <w:b/>
              </w:rPr>
            </w:pPr>
            <w:r w:rsidRPr="00871878">
              <w:rPr>
                <w:rFonts w:ascii="Arial" w:eastAsia="Times New Roman" w:hAnsi="Arial" w:cs="Arial"/>
                <w:b/>
              </w:rPr>
              <w:t>2014</w:t>
            </w:r>
          </w:p>
        </w:tc>
        <w:tc>
          <w:tcPr>
            <w:tcW w:w="1542" w:type="dxa"/>
            <w:shd w:val="clear" w:color="auto" w:fill="auto"/>
            <w:tcMar>
              <w:top w:w="60" w:type="dxa"/>
              <w:left w:w="60" w:type="dxa"/>
              <w:bottom w:w="60" w:type="dxa"/>
              <w:right w:w="60" w:type="dxa"/>
            </w:tcMar>
          </w:tcPr>
          <w:p w:rsidR="00A42C07" w:rsidRPr="00871878" w:rsidRDefault="00A42C07" w:rsidP="00345FD8">
            <w:pPr>
              <w:spacing w:after="0" w:line="300" w:lineRule="atLeast"/>
              <w:jc w:val="right"/>
              <w:rPr>
                <w:rFonts w:ascii="Arial" w:eastAsia="Times New Roman" w:hAnsi="Arial" w:cs="Arial"/>
              </w:rPr>
            </w:pPr>
            <w:r w:rsidRPr="00871878">
              <w:rPr>
                <w:rFonts w:ascii="Arial" w:eastAsia="Times New Roman" w:hAnsi="Arial" w:cs="Arial"/>
                <w:b/>
                <w:bCs/>
                <w:bdr w:val="none" w:sz="0" w:space="0" w:color="auto" w:frame="1"/>
              </w:rPr>
              <w:t>2013</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3,257</w:t>
            </w:r>
          </w:p>
        </w:tc>
        <w:tc>
          <w:tcPr>
            <w:tcW w:w="1368"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4,169</w:t>
            </w:r>
          </w:p>
        </w:tc>
        <w:tc>
          <w:tcPr>
            <w:tcW w:w="15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19,966</w:t>
            </w:r>
          </w:p>
        </w:tc>
        <w:tc>
          <w:tcPr>
            <w:tcW w:w="1542"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23,660</w:t>
            </w:r>
          </w:p>
        </w:tc>
      </w:tr>
      <w:tr w:rsidR="00A42C07" w:rsidRPr="00870B2C"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5,846</w:t>
            </w:r>
          </w:p>
        </w:tc>
        <w:tc>
          <w:tcPr>
            <w:tcW w:w="1368"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6,620</w:t>
            </w:r>
          </w:p>
        </w:tc>
        <w:tc>
          <w:tcPr>
            <w:tcW w:w="15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37,951</w:t>
            </w:r>
          </w:p>
        </w:tc>
        <w:tc>
          <w:tcPr>
            <w:tcW w:w="1542"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34,351</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13,866</w:t>
            </w:r>
          </w:p>
        </w:tc>
        <w:tc>
          <w:tcPr>
            <w:tcW w:w="1368"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14,599</w:t>
            </w:r>
          </w:p>
        </w:tc>
        <w:tc>
          <w:tcPr>
            <w:tcW w:w="15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82,813</w:t>
            </w:r>
          </w:p>
        </w:tc>
        <w:tc>
          <w:tcPr>
            <w:tcW w:w="1542"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83,458</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1,035</w:t>
            </w:r>
          </w:p>
        </w:tc>
        <w:tc>
          <w:tcPr>
            <w:tcW w:w="1368"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1,001</w:t>
            </w:r>
          </w:p>
        </w:tc>
        <w:tc>
          <w:tcPr>
            <w:tcW w:w="1540" w:type="dxa"/>
            <w:shd w:val="clear" w:color="auto" w:fill="FFFFFF"/>
            <w:tcMar>
              <w:top w:w="60" w:type="dxa"/>
              <w:left w:w="60" w:type="dxa"/>
              <w:bottom w:w="60" w:type="dxa"/>
              <w:right w:w="60" w:type="dxa"/>
            </w:tcMar>
          </w:tcPr>
          <w:p w:rsidR="00A42C07" w:rsidRPr="00DB12B4" w:rsidRDefault="004A4529" w:rsidP="00C010DF">
            <w:pPr>
              <w:spacing w:after="0" w:line="300" w:lineRule="atLeast"/>
              <w:jc w:val="right"/>
              <w:rPr>
                <w:rFonts w:ascii="Arial" w:eastAsia="Times New Roman" w:hAnsi="Arial" w:cs="Arial"/>
              </w:rPr>
            </w:pPr>
            <w:r>
              <w:rPr>
                <w:rFonts w:ascii="Arial" w:eastAsia="Times New Roman" w:hAnsi="Arial" w:cs="Arial"/>
              </w:rPr>
              <w:t>5,415</w:t>
            </w:r>
          </w:p>
        </w:tc>
        <w:tc>
          <w:tcPr>
            <w:tcW w:w="1542" w:type="dxa"/>
            <w:shd w:val="clear" w:color="auto" w:fill="FFFFFF"/>
            <w:tcMar>
              <w:top w:w="60" w:type="dxa"/>
              <w:left w:w="60" w:type="dxa"/>
              <w:bottom w:w="60" w:type="dxa"/>
              <w:right w:w="60" w:type="dxa"/>
            </w:tcMar>
          </w:tcPr>
          <w:p w:rsidR="00A42C07" w:rsidRPr="00DB12B4" w:rsidRDefault="00455710" w:rsidP="00345FD8">
            <w:pPr>
              <w:spacing w:after="0" w:line="300" w:lineRule="atLeast"/>
              <w:jc w:val="right"/>
              <w:rPr>
                <w:rFonts w:ascii="Arial" w:eastAsia="Times New Roman" w:hAnsi="Arial" w:cs="Arial"/>
              </w:rPr>
            </w:pPr>
            <w:r>
              <w:rPr>
                <w:rFonts w:ascii="Arial" w:eastAsia="Times New Roman" w:hAnsi="Arial" w:cs="Arial"/>
              </w:rPr>
              <w:t>1,528</w:t>
            </w:r>
          </w:p>
        </w:tc>
      </w:tr>
      <w:tr w:rsidR="004C5F3A" w:rsidRPr="00DB12B4" w:rsidTr="00A42C07">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4A4529" w:rsidP="00C010DF">
            <w:pPr>
              <w:spacing w:after="0" w:line="300" w:lineRule="atLeast"/>
              <w:jc w:val="right"/>
              <w:rPr>
                <w:rFonts w:ascii="Arial" w:eastAsia="Times New Roman" w:hAnsi="Arial" w:cs="Arial"/>
              </w:rPr>
            </w:pPr>
            <w:r>
              <w:rPr>
                <w:rFonts w:ascii="Arial" w:eastAsia="Times New Roman" w:hAnsi="Arial" w:cs="Arial"/>
              </w:rPr>
              <w:t>224</w:t>
            </w:r>
          </w:p>
        </w:tc>
        <w:tc>
          <w:tcPr>
            <w:tcW w:w="1368"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4A4529" w:rsidP="00C010DF">
            <w:pPr>
              <w:spacing w:after="0" w:line="300" w:lineRule="atLeast"/>
              <w:jc w:val="right"/>
              <w:rPr>
                <w:rFonts w:ascii="Arial" w:eastAsia="Times New Roman" w:hAnsi="Arial" w:cs="Arial"/>
              </w:rPr>
            </w:pPr>
            <w:r>
              <w:rPr>
                <w:rFonts w:ascii="Arial" w:eastAsia="Times New Roman" w:hAnsi="Arial" w:cs="Arial"/>
              </w:rPr>
              <w:t>816</w:t>
            </w:r>
          </w:p>
        </w:tc>
        <w:tc>
          <w:tcPr>
            <w:tcW w:w="1542"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3,590</w:t>
            </w:r>
          </w:p>
        </w:tc>
        <w:tc>
          <w:tcPr>
            <w:tcW w:w="1368"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2,405</w:t>
            </w:r>
          </w:p>
        </w:tc>
        <w:tc>
          <w:tcPr>
            <w:tcW w:w="1540" w:type="dxa"/>
            <w:shd w:val="clear" w:color="auto" w:fill="auto"/>
            <w:tcMar>
              <w:top w:w="60" w:type="dxa"/>
              <w:left w:w="60" w:type="dxa"/>
              <w:bottom w:w="60" w:type="dxa"/>
              <w:right w:w="60" w:type="dxa"/>
            </w:tcMar>
          </w:tcPr>
          <w:p w:rsidR="00A42C07" w:rsidRPr="00E85D9E" w:rsidRDefault="004A4529" w:rsidP="00BB1A87">
            <w:pPr>
              <w:spacing w:after="0" w:line="300" w:lineRule="atLeast"/>
              <w:jc w:val="right"/>
              <w:rPr>
                <w:rFonts w:ascii="Arial" w:eastAsia="Times New Roman" w:hAnsi="Arial" w:cs="Arial"/>
              </w:rPr>
            </w:pPr>
            <w:r>
              <w:rPr>
                <w:rFonts w:ascii="Arial" w:eastAsia="Times New Roman" w:hAnsi="Arial" w:cs="Arial"/>
              </w:rPr>
              <w:t>19,956</w:t>
            </w:r>
          </w:p>
        </w:tc>
        <w:tc>
          <w:tcPr>
            <w:tcW w:w="1542"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15,374</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9,831</w:t>
            </w:r>
          </w:p>
        </w:tc>
        <w:tc>
          <w:tcPr>
            <w:tcW w:w="1368"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9,341</w:t>
            </w:r>
          </w:p>
        </w:tc>
        <w:tc>
          <w:tcPr>
            <w:tcW w:w="15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51,921</w:t>
            </w:r>
          </w:p>
        </w:tc>
        <w:tc>
          <w:tcPr>
            <w:tcW w:w="1542"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53,387</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673</w:t>
            </w:r>
          </w:p>
        </w:tc>
        <w:tc>
          <w:tcPr>
            <w:tcW w:w="1368"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1,114</w:t>
            </w:r>
          </w:p>
        </w:tc>
        <w:tc>
          <w:tcPr>
            <w:tcW w:w="15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3,576</w:t>
            </w:r>
          </w:p>
        </w:tc>
        <w:tc>
          <w:tcPr>
            <w:tcW w:w="1542"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2,562</w:t>
            </w:r>
          </w:p>
        </w:tc>
      </w:tr>
      <w:tr w:rsidR="00A42C07" w:rsidRPr="00DB12B4"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4A4529" w:rsidP="00463497">
            <w:pPr>
              <w:spacing w:after="0" w:line="300" w:lineRule="atLeast"/>
              <w:jc w:val="right"/>
              <w:rPr>
                <w:rFonts w:ascii="Arial" w:eastAsia="Times New Roman" w:hAnsi="Arial" w:cs="Arial"/>
              </w:rPr>
            </w:pPr>
            <w:r>
              <w:rPr>
                <w:rFonts w:ascii="Arial" w:eastAsia="Times New Roman" w:hAnsi="Arial" w:cs="Arial"/>
              </w:rPr>
              <w:t>12,322</w:t>
            </w:r>
          </w:p>
        </w:tc>
        <w:tc>
          <w:tcPr>
            <w:tcW w:w="1368"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11,287</w:t>
            </w:r>
          </w:p>
        </w:tc>
        <w:tc>
          <w:tcPr>
            <w:tcW w:w="1540" w:type="dxa"/>
            <w:shd w:val="clear" w:color="auto" w:fill="auto"/>
            <w:tcMar>
              <w:top w:w="60" w:type="dxa"/>
              <w:left w:w="60" w:type="dxa"/>
              <w:bottom w:w="60" w:type="dxa"/>
              <w:right w:w="60" w:type="dxa"/>
            </w:tcMar>
          </w:tcPr>
          <w:p w:rsidR="00A42C07" w:rsidRPr="00E85D9E" w:rsidRDefault="004A4529" w:rsidP="00C010DF">
            <w:pPr>
              <w:spacing w:after="0" w:line="300" w:lineRule="atLeast"/>
              <w:jc w:val="right"/>
              <w:rPr>
                <w:rFonts w:ascii="Arial" w:eastAsia="Times New Roman" w:hAnsi="Arial" w:cs="Arial"/>
              </w:rPr>
            </w:pPr>
            <w:r>
              <w:rPr>
                <w:rFonts w:ascii="Arial" w:eastAsia="Times New Roman" w:hAnsi="Arial" w:cs="Arial"/>
              </w:rPr>
              <w:t>74,999</w:t>
            </w:r>
          </w:p>
        </w:tc>
        <w:tc>
          <w:tcPr>
            <w:tcW w:w="1542" w:type="dxa"/>
            <w:shd w:val="clear" w:color="auto" w:fill="auto"/>
            <w:tcMar>
              <w:top w:w="60" w:type="dxa"/>
              <w:left w:w="60" w:type="dxa"/>
              <w:bottom w:w="60" w:type="dxa"/>
              <w:right w:w="60" w:type="dxa"/>
            </w:tcMar>
          </w:tcPr>
          <w:p w:rsidR="00A42C07" w:rsidRPr="00E85D9E" w:rsidRDefault="00455710" w:rsidP="00345FD8">
            <w:pPr>
              <w:spacing w:after="0" w:line="300" w:lineRule="atLeast"/>
              <w:jc w:val="right"/>
              <w:rPr>
                <w:rFonts w:ascii="Arial" w:eastAsia="Times New Roman" w:hAnsi="Arial" w:cs="Arial"/>
              </w:rPr>
            </w:pPr>
            <w:r>
              <w:rPr>
                <w:rFonts w:ascii="Arial" w:eastAsia="Times New Roman" w:hAnsi="Arial" w:cs="Arial"/>
              </w:rPr>
              <w:t>63,031</w:t>
            </w:r>
          </w:p>
        </w:tc>
      </w:tr>
      <w:tr w:rsidR="00A42C07" w:rsidRPr="00CE40C5" w:rsidTr="00A42C07">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4A4529" w:rsidP="00C010DF">
            <w:pPr>
              <w:spacing w:after="0" w:line="300" w:lineRule="atLeast"/>
              <w:jc w:val="right"/>
              <w:rPr>
                <w:rFonts w:ascii="Arial" w:eastAsia="Times New Roman" w:hAnsi="Arial" w:cs="Arial"/>
                <w:b/>
              </w:rPr>
            </w:pPr>
            <w:r>
              <w:rPr>
                <w:rFonts w:ascii="Arial" w:eastAsia="Times New Roman" w:hAnsi="Arial" w:cs="Arial"/>
                <w:b/>
              </w:rPr>
              <w:t>50,644</w:t>
            </w:r>
          </w:p>
        </w:tc>
        <w:tc>
          <w:tcPr>
            <w:tcW w:w="1368" w:type="dxa"/>
            <w:shd w:val="clear" w:color="auto" w:fill="auto"/>
            <w:tcMar>
              <w:top w:w="60" w:type="dxa"/>
              <w:left w:w="60" w:type="dxa"/>
              <w:bottom w:w="60" w:type="dxa"/>
              <w:right w:w="60" w:type="dxa"/>
            </w:tcMar>
          </w:tcPr>
          <w:p w:rsidR="00A42C07" w:rsidRPr="00463497" w:rsidRDefault="00455710" w:rsidP="00345FD8">
            <w:pPr>
              <w:spacing w:after="0" w:line="300" w:lineRule="atLeast"/>
              <w:jc w:val="right"/>
              <w:rPr>
                <w:rFonts w:ascii="Arial" w:eastAsia="Times New Roman" w:hAnsi="Arial" w:cs="Arial"/>
                <w:b/>
              </w:rPr>
            </w:pPr>
            <w:r>
              <w:rPr>
                <w:rFonts w:ascii="Arial" w:eastAsia="Times New Roman" w:hAnsi="Arial" w:cs="Arial"/>
                <w:b/>
              </w:rPr>
              <w:t>50,536</w:t>
            </w:r>
          </w:p>
        </w:tc>
        <w:tc>
          <w:tcPr>
            <w:tcW w:w="1540" w:type="dxa"/>
            <w:shd w:val="clear" w:color="auto" w:fill="auto"/>
            <w:tcMar>
              <w:top w:w="60" w:type="dxa"/>
              <w:left w:w="60" w:type="dxa"/>
              <w:bottom w:w="60" w:type="dxa"/>
              <w:right w:w="60" w:type="dxa"/>
            </w:tcMar>
          </w:tcPr>
          <w:p w:rsidR="00A42C07" w:rsidRPr="000F141F" w:rsidRDefault="004A4529" w:rsidP="00C010DF">
            <w:pPr>
              <w:spacing w:after="0" w:line="300" w:lineRule="atLeast"/>
              <w:jc w:val="right"/>
              <w:rPr>
                <w:rFonts w:ascii="Arial" w:eastAsia="Times New Roman" w:hAnsi="Arial" w:cs="Arial"/>
                <w:b/>
              </w:rPr>
            </w:pPr>
            <w:r>
              <w:rPr>
                <w:rFonts w:ascii="Arial" w:eastAsia="Times New Roman" w:hAnsi="Arial" w:cs="Arial"/>
                <w:b/>
              </w:rPr>
              <w:t>297,413</w:t>
            </w:r>
          </w:p>
        </w:tc>
        <w:tc>
          <w:tcPr>
            <w:tcW w:w="1542" w:type="dxa"/>
            <w:shd w:val="clear" w:color="auto" w:fill="auto"/>
            <w:tcMar>
              <w:top w:w="60" w:type="dxa"/>
              <w:left w:w="60" w:type="dxa"/>
              <w:bottom w:w="60" w:type="dxa"/>
              <w:right w:w="60" w:type="dxa"/>
            </w:tcMar>
          </w:tcPr>
          <w:p w:rsidR="00A42C07" w:rsidRPr="00E85D9E" w:rsidRDefault="00455710"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277,351</w:t>
            </w:r>
          </w:p>
        </w:tc>
      </w:tr>
    </w:tbl>
    <w:p w:rsidR="00455710" w:rsidRDefault="00455710" w:rsidP="00871878">
      <w:pPr>
        <w:spacing w:line="360" w:lineRule="auto"/>
        <w:contextualSpacing/>
        <w:rPr>
          <w:rFonts w:ascii="Arial" w:hAnsi="Arial" w:cs="Arial"/>
          <w:sz w:val="20"/>
        </w:rPr>
      </w:pPr>
    </w:p>
    <w:p w:rsidR="007A784A" w:rsidRPr="00871878"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bookmarkStart w:id="0" w:name="_GoBack"/>
      <w:bookmarkEnd w:id="0"/>
    </w:p>
    <w:sectPr w:rsidR="007A784A" w:rsidRPr="00871878" w:rsidSect="00CE40C5">
      <w:headerReference w:type="default" r:id="rId10"/>
      <w:headerReference w:type="first" r:id="rId11"/>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E4F" w:rsidRDefault="00E96E4F" w:rsidP="00762EC6">
      <w:pPr>
        <w:spacing w:after="0" w:line="240" w:lineRule="auto"/>
      </w:pPr>
      <w:r>
        <w:separator/>
      </w:r>
    </w:p>
  </w:endnote>
  <w:endnote w:type="continuationSeparator" w:id="0">
    <w:p w:rsidR="00E96E4F" w:rsidRDefault="00E96E4F" w:rsidP="00762EC6">
      <w:pPr>
        <w:spacing w:after="0" w:line="240" w:lineRule="auto"/>
      </w:pPr>
      <w:r>
        <w:continuationSeparator/>
      </w:r>
    </w:p>
  </w:endnote>
  <w:endnote w:id="1">
    <w:p w:rsidR="004A4529" w:rsidRDefault="004A4529" w:rsidP="004A4529">
      <w:pPr>
        <w:pStyle w:val="NoSpacing"/>
        <w:rPr>
          <w:rFonts w:ascii="Arial" w:hAnsi="Arial" w:cs="Arial"/>
          <w:b/>
          <w:sz w:val="14"/>
          <w:szCs w:val="14"/>
        </w:rPr>
      </w:pPr>
    </w:p>
    <w:p w:rsidR="004A4529" w:rsidRPr="00AF30BD" w:rsidRDefault="004A4529" w:rsidP="004A4529">
      <w:pPr>
        <w:pStyle w:val="NoSpacing"/>
      </w:pPr>
      <w:r w:rsidRPr="00AF30BD">
        <w:rPr>
          <w:rStyle w:val="EndnoteReference"/>
          <w:rFonts w:ascii="Arial" w:hAnsi="Arial" w:cs="Arial"/>
          <w:sz w:val="14"/>
          <w:szCs w:val="14"/>
        </w:rPr>
        <w:endnoteRef/>
      </w:r>
      <w:r w:rsidRPr="00AF30BD">
        <w:rPr>
          <w:rFonts w:ascii="Arial" w:hAnsi="Arial" w:cs="Arial"/>
          <w:sz w:val="14"/>
          <w:szCs w:val="14"/>
        </w:rPr>
        <w:t xml:space="preserve"> </w:t>
      </w:r>
      <w:r w:rsidRPr="004A08D8">
        <w:rPr>
          <w:rFonts w:ascii="Arial" w:hAnsi="Arial" w:cs="Arial"/>
          <w:sz w:val="14"/>
          <w:szCs w:val="14"/>
        </w:rPr>
        <w:t xml:space="preserve">2015 K900 </w:t>
      </w:r>
      <w:r>
        <w:rPr>
          <w:rFonts w:ascii="Arial" w:hAnsi="Arial" w:cs="Arial"/>
          <w:sz w:val="14"/>
          <w:szCs w:val="14"/>
        </w:rPr>
        <w:t xml:space="preserve">V8 </w:t>
      </w:r>
      <w:r w:rsidRPr="004A08D8">
        <w:rPr>
          <w:rFonts w:ascii="Arial" w:hAnsi="Arial" w:cs="Arial"/>
          <w:sz w:val="14"/>
          <w:szCs w:val="14"/>
        </w:rPr>
        <w:t>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E4F" w:rsidRDefault="00E96E4F" w:rsidP="00762EC6">
      <w:pPr>
        <w:spacing w:after="0" w:line="240" w:lineRule="auto"/>
      </w:pPr>
      <w:r>
        <w:separator/>
      </w:r>
    </w:p>
  </w:footnote>
  <w:footnote w:type="continuationSeparator" w:id="0">
    <w:p w:rsidR="00E96E4F" w:rsidRDefault="00E96E4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455710" w:rsidP="00847E78">
    <w:pPr>
      <w:pStyle w:val="Header"/>
      <w:ind w:left="-180"/>
      <w:rPr>
        <w:rFonts w:ascii="Arial" w:hAnsi="Arial" w:cs="Arial"/>
        <w:b/>
      </w:rPr>
    </w:pPr>
    <w:r>
      <w:rPr>
        <w:rFonts w:ascii="Arial" w:hAnsi="Arial" w:cs="Arial"/>
        <w:b/>
      </w:rPr>
      <w:t>Kia Motors America June</w:t>
    </w:r>
    <w:r w:rsidR="00345FD8">
      <w:rPr>
        <w:rFonts w:ascii="Arial" w:hAnsi="Arial" w:cs="Arial"/>
        <w:b/>
      </w:rPr>
      <w:t xml:space="preserve"> Sales</w:t>
    </w:r>
  </w:p>
  <w:p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87187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871878">
      <w:rPr>
        <w:rFonts w:ascii="Arial" w:hAnsi="Arial" w:cs="Arial"/>
        <w:b/>
        <w:noProof/>
      </w:rPr>
      <w:t>2</w:t>
    </w:r>
    <w:r w:rsidRPr="00160F0B">
      <w:rPr>
        <w:rFonts w:ascii="Arial" w:hAnsi="Arial" w:cs="Arial"/>
        <w:b/>
      </w:rPr>
      <w:fldChar w:fldCharType="end"/>
    </w:r>
  </w:p>
  <w:p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FD8" w:rsidRDefault="00345FD8" w:rsidP="00255D59">
    <w:pPr>
      <w:pStyle w:val="Header"/>
    </w:pPr>
    <w:r>
      <w:rPr>
        <w:noProof/>
        <w:lang w:eastAsia="ko-KR"/>
      </w:rPr>
      <w:drawing>
        <wp:anchor distT="0" distB="0" distL="114300" distR="114300" simplePos="0" relativeHeight="251653120" behindDoc="1" locked="0" layoutInCell="1" allowOverlap="1" wp14:anchorId="71F33714" wp14:editId="1A94F7D9">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5168" behindDoc="0" locked="0" layoutInCell="1" allowOverlap="1" wp14:anchorId="5FF503CA" wp14:editId="559F52E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4188"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5FD8" w:rsidRDefault="00345FD8" w:rsidP="00255D59">
    <w:pPr>
      <w:pStyle w:val="Header"/>
      <w:tabs>
        <w:tab w:val="left" w:pos="6105"/>
      </w:tabs>
    </w:pPr>
    <w:r>
      <w:rPr>
        <w:noProof/>
        <w:lang w:eastAsia="ko-KR"/>
      </w:rPr>
      <w:drawing>
        <wp:anchor distT="0" distB="12319" distL="114300" distR="116840" simplePos="0" relativeHeight="251664384" behindDoc="0" locked="0" layoutInCell="1" allowOverlap="1" wp14:anchorId="5C3CE8D8" wp14:editId="27BDA0C1">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ko-KR"/>
      </w:rPr>
      <mc:AlternateContent>
        <mc:Choice Requires="wps">
          <w:drawing>
            <wp:anchor distT="0" distB="0" distL="114300" distR="114300" simplePos="0" relativeHeight="251659264" behindDoc="0" locked="0" layoutInCell="1" allowOverlap="1" wp14:anchorId="30CCD060" wp14:editId="3C62B88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472F4"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4" distR="114284" simplePos="0" relativeHeight="251661312" behindDoc="0" locked="0" layoutInCell="1" allowOverlap="1" wp14:anchorId="324F1CF1" wp14:editId="20161EF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7E480B"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0BAEECA2" wp14:editId="50B8C2D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ECA2"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5B179097" wp14:editId="3212CC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858C7"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163EBD1B" wp14:editId="7FE973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BD1B"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3A101626" wp14:editId="162E705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2096" behindDoc="0" locked="0" layoutInCell="1" allowOverlap="1" wp14:anchorId="0E97BC54" wp14:editId="6E20A16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0D71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74DBEF49" wp14:editId="3477B6A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E5F5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6FA83874" wp14:editId="238AB50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E4C0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lang w:eastAsia="ko-KR"/>
      </w:rPr>
      <mc:AlternateContent>
        <mc:Choice Requires="wpg">
          <w:drawing>
            <wp:anchor distT="0" distB="0" distL="114300" distR="114300" simplePos="0" relativeHeight="251654144" behindDoc="0" locked="0" layoutInCell="1" allowOverlap="1" wp14:anchorId="1B4F7CD3" wp14:editId="537475B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7415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lang w:eastAsia="ko-KR"/>
      </w:rPr>
      <mc:AlternateContent>
        <mc:Choice Requires="wps">
          <w:drawing>
            <wp:anchor distT="0" distB="0" distL="114300" distR="114300" simplePos="0" relativeHeight="251656192" behindDoc="0" locked="0" layoutInCell="1" allowOverlap="1" wp14:anchorId="35D560EC" wp14:editId="55F41D5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708D"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5"/>
  </w:num>
  <w:num w:numId="5">
    <w:abstractNumId w:val="7"/>
  </w:num>
  <w:num w:numId="6">
    <w:abstractNumId w:val="10"/>
  </w:num>
  <w:num w:numId="7">
    <w:abstractNumId w:val="3"/>
  </w:num>
  <w:num w:numId="8">
    <w:abstractNumId w:val="12"/>
  </w:num>
  <w:num w:numId="9">
    <w:abstractNumId w:val="2"/>
  </w:num>
  <w:num w:numId="10">
    <w:abstractNumId w:val="9"/>
  </w:num>
  <w:num w:numId="11">
    <w:abstractNumId w:val="6"/>
  </w:num>
  <w:num w:numId="12">
    <w:abstractNumId w:val="8"/>
  </w:num>
  <w:num w:numId="13">
    <w:abstractNumId w:val="1"/>
  </w:num>
  <w:num w:numId="14">
    <w:abstractNumId w:val="0"/>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6625"/>
    <w:rsid w:val="0001720A"/>
    <w:rsid w:val="000204AB"/>
    <w:rsid w:val="000235A6"/>
    <w:rsid w:val="00024360"/>
    <w:rsid w:val="00024D46"/>
    <w:rsid w:val="0003220B"/>
    <w:rsid w:val="00032339"/>
    <w:rsid w:val="00040951"/>
    <w:rsid w:val="00040CC4"/>
    <w:rsid w:val="00045724"/>
    <w:rsid w:val="0004785A"/>
    <w:rsid w:val="00047FCA"/>
    <w:rsid w:val="00053869"/>
    <w:rsid w:val="00054AF1"/>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A0073"/>
    <w:rsid w:val="000A1B46"/>
    <w:rsid w:val="000A2204"/>
    <w:rsid w:val="000A3E06"/>
    <w:rsid w:val="000B0C0F"/>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6C94"/>
    <w:rsid w:val="00116E83"/>
    <w:rsid w:val="001215CB"/>
    <w:rsid w:val="00122932"/>
    <w:rsid w:val="00122CF4"/>
    <w:rsid w:val="001301B1"/>
    <w:rsid w:val="0013194C"/>
    <w:rsid w:val="00133474"/>
    <w:rsid w:val="001365D6"/>
    <w:rsid w:val="00137AC9"/>
    <w:rsid w:val="00140E0B"/>
    <w:rsid w:val="00141EC5"/>
    <w:rsid w:val="001425B0"/>
    <w:rsid w:val="00142F7B"/>
    <w:rsid w:val="00155833"/>
    <w:rsid w:val="00160DD3"/>
    <w:rsid w:val="001616F5"/>
    <w:rsid w:val="00161C9B"/>
    <w:rsid w:val="001626AA"/>
    <w:rsid w:val="001638D4"/>
    <w:rsid w:val="00164028"/>
    <w:rsid w:val="001665D1"/>
    <w:rsid w:val="00171E6B"/>
    <w:rsid w:val="00174876"/>
    <w:rsid w:val="001750D2"/>
    <w:rsid w:val="00175681"/>
    <w:rsid w:val="00175E0D"/>
    <w:rsid w:val="001765EE"/>
    <w:rsid w:val="00176E9F"/>
    <w:rsid w:val="00180F27"/>
    <w:rsid w:val="00181221"/>
    <w:rsid w:val="00185F35"/>
    <w:rsid w:val="001A0C69"/>
    <w:rsid w:val="001A0D1A"/>
    <w:rsid w:val="001A1E9D"/>
    <w:rsid w:val="001A2CC7"/>
    <w:rsid w:val="001A3662"/>
    <w:rsid w:val="001A482A"/>
    <w:rsid w:val="001A6351"/>
    <w:rsid w:val="001B48AB"/>
    <w:rsid w:val="001B593C"/>
    <w:rsid w:val="001B6002"/>
    <w:rsid w:val="001B605C"/>
    <w:rsid w:val="001C2DCA"/>
    <w:rsid w:val="001C4AB4"/>
    <w:rsid w:val="001C50BB"/>
    <w:rsid w:val="001C63C1"/>
    <w:rsid w:val="001C7E80"/>
    <w:rsid w:val="001D1EE0"/>
    <w:rsid w:val="001D20D5"/>
    <w:rsid w:val="001D27A0"/>
    <w:rsid w:val="001D3082"/>
    <w:rsid w:val="001D4640"/>
    <w:rsid w:val="001E6A39"/>
    <w:rsid w:val="001E7C58"/>
    <w:rsid w:val="001E7FA6"/>
    <w:rsid w:val="001F014C"/>
    <w:rsid w:val="001F2C18"/>
    <w:rsid w:val="001F39FC"/>
    <w:rsid w:val="001F3E25"/>
    <w:rsid w:val="001F4397"/>
    <w:rsid w:val="001F44B1"/>
    <w:rsid w:val="001F66D0"/>
    <w:rsid w:val="001F6D3C"/>
    <w:rsid w:val="00205605"/>
    <w:rsid w:val="00207EA2"/>
    <w:rsid w:val="00217961"/>
    <w:rsid w:val="00220EEA"/>
    <w:rsid w:val="00221DA3"/>
    <w:rsid w:val="002232AE"/>
    <w:rsid w:val="002247EC"/>
    <w:rsid w:val="00230C6D"/>
    <w:rsid w:val="00231DA2"/>
    <w:rsid w:val="0023235A"/>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0C47"/>
    <w:rsid w:val="00294BFA"/>
    <w:rsid w:val="002963C1"/>
    <w:rsid w:val="002A4AB1"/>
    <w:rsid w:val="002A5A33"/>
    <w:rsid w:val="002B2EDB"/>
    <w:rsid w:val="002B3FB1"/>
    <w:rsid w:val="002B4064"/>
    <w:rsid w:val="002C0C22"/>
    <w:rsid w:val="002C1864"/>
    <w:rsid w:val="002C5157"/>
    <w:rsid w:val="002D5421"/>
    <w:rsid w:val="002D5866"/>
    <w:rsid w:val="002D6BC4"/>
    <w:rsid w:val="002D6CC4"/>
    <w:rsid w:val="002E1DDA"/>
    <w:rsid w:val="002E3C97"/>
    <w:rsid w:val="002E5F9A"/>
    <w:rsid w:val="002F3C35"/>
    <w:rsid w:val="002F3CB7"/>
    <w:rsid w:val="002F465B"/>
    <w:rsid w:val="002F4ECD"/>
    <w:rsid w:val="002F4F9D"/>
    <w:rsid w:val="002F7F8D"/>
    <w:rsid w:val="00300725"/>
    <w:rsid w:val="00300B79"/>
    <w:rsid w:val="00303048"/>
    <w:rsid w:val="0030324A"/>
    <w:rsid w:val="00303E30"/>
    <w:rsid w:val="00306457"/>
    <w:rsid w:val="00310D2D"/>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5095"/>
    <w:rsid w:val="00336348"/>
    <w:rsid w:val="00337DB5"/>
    <w:rsid w:val="003404D2"/>
    <w:rsid w:val="003426BE"/>
    <w:rsid w:val="00343EAC"/>
    <w:rsid w:val="00345DF5"/>
    <w:rsid w:val="00345FD8"/>
    <w:rsid w:val="00346DE5"/>
    <w:rsid w:val="003528E2"/>
    <w:rsid w:val="0035424E"/>
    <w:rsid w:val="00355DB4"/>
    <w:rsid w:val="003576AC"/>
    <w:rsid w:val="00360C76"/>
    <w:rsid w:val="00361447"/>
    <w:rsid w:val="0036249A"/>
    <w:rsid w:val="003715E6"/>
    <w:rsid w:val="003746E5"/>
    <w:rsid w:val="00374DE7"/>
    <w:rsid w:val="00377173"/>
    <w:rsid w:val="00380570"/>
    <w:rsid w:val="003810DD"/>
    <w:rsid w:val="00381D53"/>
    <w:rsid w:val="00384765"/>
    <w:rsid w:val="00385A65"/>
    <w:rsid w:val="00391F2A"/>
    <w:rsid w:val="00394118"/>
    <w:rsid w:val="003A06B2"/>
    <w:rsid w:val="003A22EF"/>
    <w:rsid w:val="003A543F"/>
    <w:rsid w:val="003A57E9"/>
    <w:rsid w:val="003B2565"/>
    <w:rsid w:val="003B349D"/>
    <w:rsid w:val="003B4068"/>
    <w:rsid w:val="003B4517"/>
    <w:rsid w:val="003B46CF"/>
    <w:rsid w:val="003B55EA"/>
    <w:rsid w:val="003C43F5"/>
    <w:rsid w:val="003C663D"/>
    <w:rsid w:val="003C6A44"/>
    <w:rsid w:val="003D05E7"/>
    <w:rsid w:val="003D0993"/>
    <w:rsid w:val="003D4A78"/>
    <w:rsid w:val="003E1BB1"/>
    <w:rsid w:val="003E3532"/>
    <w:rsid w:val="003F1931"/>
    <w:rsid w:val="003F26B9"/>
    <w:rsid w:val="003F6D33"/>
    <w:rsid w:val="003F7345"/>
    <w:rsid w:val="004030F7"/>
    <w:rsid w:val="004040E6"/>
    <w:rsid w:val="00404520"/>
    <w:rsid w:val="004055B5"/>
    <w:rsid w:val="004104A4"/>
    <w:rsid w:val="00410BA9"/>
    <w:rsid w:val="00414266"/>
    <w:rsid w:val="00415C33"/>
    <w:rsid w:val="00415F3C"/>
    <w:rsid w:val="00415FF0"/>
    <w:rsid w:val="00421D1C"/>
    <w:rsid w:val="0042296D"/>
    <w:rsid w:val="004231D4"/>
    <w:rsid w:val="0042476E"/>
    <w:rsid w:val="004256F1"/>
    <w:rsid w:val="004266E6"/>
    <w:rsid w:val="00427615"/>
    <w:rsid w:val="004323F2"/>
    <w:rsid w:val="004344C2"/>
    <w:rsid w:val="00434B3C"/>
    <w:rsid w:val="00436683"/>
    <w:rsid w:val="00436A89"/>
    <w:rsid w:val="00437B3F"/>
    <w:rsid w:val="00440B73"/>
    <w:rsid w:val="00442EF3"/>
    <w:rsid w:val="0045091D"/>
    <w:rsid w:val="004549C0"/>
    <w:rsid w:val="00454BC3"/>
    <w:rsid w:val="00455710"/>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01A0"/>
    <w:rsid w:val="004952B6"/>
    <w:rsid w:val="004A2515"/>
    <w:rsid w:val="004A3032"/>
    <w:rsid w:val="004A4529"/>
    <w:rsid w:val="004B6262"/>
    <w:rsid w:val="004C1127"/>
    <w:rsid w:val="004C3E01"/>
    <w:rsid w:val="004C5F3A"/>
    <w:rsid w:val="004C61AA"/>
    <w:rsid w:val="004D1B03"/>
    <w:rsid w:val="004D2B0E"/>
    <w:rsid w:val="004E01F6"/>
    <w:rsid w:val="004E062B"/>
    <w:rsid w:val="004E3FAB"/>
    <w:rsid w:val="004F2C24"/>
    <w:rsid w:val="004F31AE"/>
    <w:rsid w:val="004F52D7"/>
    <w:rsid w:val="004F5534"/>
    <w:rsid w:val="004F6506"/>
    <w:rsid w:val="004F65CF"/>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6F6"/>
    <w:rsid w:val="00560362"/>
    <w:rsid w:val="00561F6B"/>
    <w:rsid w:val="005628D4"/>
    <w:rsid w:val="00562951"/>
    <w:rsid w:val="00572E9A"/>
    <w:rsid w:val="00574192"/>
    <w:rsid w:val="00576621"/>
    <w:rsid w:val="00580320"/>
    <w:rsid w:val="00582A36"/>
    <w:rsid w:val="00585D07"/>
    <w:rsid w:val="0058621E"/>
    <w:rsid w:val="0058673D"/>
    <w:rsid w:val="00586BC8"/>
    <w:rsid w:val="00592031"/>
    <w:rsid w:val="00594062"/>
    <w:rsid w:val="005971BA"/>
    <w:rsid w:val="005978DD"/>
    <w:rsid w:val="00597BE9"/>
    <w:rsid w:val="005A1CB8"/>
    <w:rsid w:val="005A3DD7"/>
    <w:rsid w:val="005B4B4E"/>
    <w:rsid w:val="005C4CE9"/>
    <w:rsid w:val="005C5418"/>
    <w:rsid w:val="005C56BB"/>
    <w:rsid w:val="005C7608"/>
    <w:rsid w:val="005C7A41"/>
    <w:rsid w:val="005D19C8"/>
    <w:rsid w:val="005D7730"/>
    <w:rsid w:val="005E3E3E"/>
    <w:rsid w:val="005E4DC8"/>
    <w:rsid w:val="005F0622"/>
    <w:rsid w:val="005F3DAC"/>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1DB3"/>
    <w:rsid w:val="00643167"/>
    <w:rsid w:val="00643455"/>
    <w:rsid w:val="00644B6A"/>
    <w:rsid w:val="0064542B"/>
    <w:rsid w:val="006528C1"/>
    <w:rsid w:val="00654E2D"/>
    <w:rsid w:val="006551BB"/>
    <w:rsid w:val="0065614C"/>
    <w:rsid w:val="00660AAA"/>
    <w:rsid w:val="00662605"/>
    <w:rsid w:val="00662AB4"/>
    <w:rsid w:val="00664AEB"/>
    <w:rsid w:val="0066606B"/>
    <w:rsid w:val="0067076F"/>
    <w:rsid w:val="006734C6"/>
    <w:rsid w:val="0068087D"/>
    <w:rsid w:val="00680B8D"/>
    <w:rsid w:val="00683634"/>
    <w:rsid w:val="00685F95"/>
    <w:rsid w:val="00686FD9"/>
    <w:rsid w:val="0069101A"/>
    <w:rsid w:val="00697A96"/>
    <w:rsid w:val="006A125C"/>
    <w:rsid w:val="006A15DA"/>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569A"/>
    <w:rsid w:val="006F59A2"/>
    <w:rsid w:val="006F6245"/>
    <w:rsid w:val="0070294D"/>
    <w:rsid w:val="00704E60"/>
    <w:rsid w:val="00705543"/>
    <w:rsid w:val="0070639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EFB"/>
    <w:rsid w:val="00750FBE"/>
    <w:rsid w:val="00753373"/>
    <w:rsid w:val="0075454C"/>
    <w:rsid w:val="00755CEA"/>
    <w:rsid w:val="00756CE3"/>
    <w:rsid w:val="00757721"/>
    <w:rsid w:val="00757A60"/>
    <w:rsid w:val="00760E6E"/>
    <w:rsid w:val="007620B8"/>
    <w:rsid w:val="00762972"/>
    <w:rsid w:val="00762EC6"/>
    <w:rsid w:val="0076320B"/>
    <w:rsid w:val="00764C1D"/>
    <w:rsid w:val="0076510B"/>
    <w:rsid w:val="0076517E"/>
    <w:rsid w:val="00771669"/>
    <w:rsid w:val="00771CAE"/>
    <w:rsid w:val="007741BF"/>
    <w:rsid w:val="00774872"/>
    <w:rsid w:val="00774966"/>
    <w:rsid w:val="00774E02"/>
    <w:rsid w:val="007830B9"/>
    <w:rsid w:val="00785588"/>
    <w:rsid w:val="00786B22"/>
    <w:rsid w:val="00791D9E"/>
    <w:rsid w:val="00791E0F"/>
    <w:rsid w:val="00792536"/>
    <w:rsid w:val="00792AFF"/>
    <w:rsid w:val="00795CEF"/>
    <w:rsid w:val="00797604"/>
    <w:rsid w:val="007A05BF"/>
    <w:rsid w:val="007A1675"/>
    <w:rsid w:val="007A2D63"/>
    <w:rsid w:val="007A3B97"/>
    <w:rsid w:val="007A5924"/>
    <w:rsid w:val="007A6B88"/>
    <w:rsid w:val="007A73BB"/>
    <w:rsid w:val="007A784A"/>
    <w:rsid w:val="007B23C3"/>
    <w:rsid w:val="007C5F5D"/>
    <w:rsid w:val="007C74D4"/>
    <w:rsid w:val="007C7A17"/>
    <w:rsid w:val="007D3B02"/>
    <w:rsid w:val="007D3C25"/>
    <w:rsid w:val="007E277F"/>
    <w:rsid w:val="007E2A45"/>
    <w:rsid w:val="007E4AA7"/>
    <w:rsid w:val="007E5177"/>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1878"/>
    <w:rsid w:val="008722CC"/>
    <w:rsid w:val="0088270C"/>
    <w:rsid w:val="00882BB4"/>
    <w:rsid w:val="008832C7"/>
    <w:rsid w:val="00885747"/>
    <w:rsid w:val="00886A10"/>
    <w:rsid w:val="00887250"/>
    <w:rsid w:val="008930FD"/>
    <w:rsid w:val="00895019"/>
    <w:rsid w:val="0089785A"/>
    <w:rsid w:val="008A124F"/>
    <w:rsid w:val="008A165F"/>
    <w:rsid w:val="008A198A"/>
    <w:rsid w:val="008A6442"/>
    <w:rsid w:val="008A721F"/>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63E6"/>
    <w:rsid w:val="008E6565"/>
    <w:rsid w:val="008F0222"/>
    <w:rsid w:val="008F1919"/>
    <w:rsid w:val="008F2FE8"/>
    <w:rsid w:val="008F335A"/>
    <w:rsid w:val="008F49C9"/>
    <w:rsid w:val="008F7F7F"/>
    <w:rsid w:val="009022D9"/>
    <w:rsid w:val="00903765"/>
    <w:rsid w:val="009043AC"/>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4067"/>
    <w:rsid w:val="00934EF9"/>
    <w:rsid w:val="00937371"/>
    <w:rsid w:val="00941290"/>
    <w:rsid w:val="00941A2D"/>
    <w:rsid w:val="00945809"/>
    <w:rsid w:val="0094581F"/>
    <w:rsid w:val="009473BB"/>
    <w:rsid w:val="009570D9"/>
    <w:rsid w:val="00957571"/>
    <w:rsid w:val="00957B7A"/>
    <w:rsid w:val="00963142"/>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7B57"/>
    <w:rsid w:val="009900A0"/>
    <w:rsid w:val="009911D5"/>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834"/>
    <w:rsid w:val="009D4EE0"/>
    <w:rsid w:val="009D5D08"/>
    <w:rsid w:val="009D62EC"/>
    <w:rsid w:val="009E73A3"/>
    <w:rsid w:val="009F140E"/>
    <w:rsid w:val="009F1AD3"/>
    <w:rsid w:val="009F4D8E"/>
    <w:rsid w:val="009F7525"/>
    <w:rsid w:val="009F7A2B"/>
    <w:rsid w:val="00A00C71"/>
    <w:rsid w:val="00A01AE8"/>
    <w:rsid w:val="00A027BC"/>
    <w:rsid w:val="00A07142"/>
    <w:rsid w:val="00A11B57"/>
    <w:rsid w:val="00A147A5"/>
    <w:rsid w:val="00A1689F"/>
    <w:rsid w:val="00A25046"/>
    <w:rsid w:val="00A25FBA"/>
    <w:rsid w:val="00A262A0"/>
    <w:rsid w:val="00A26A97"/>
    <w:rsid w:val="00A2769C"/>
    <w:rsid w:val="00A3562E"/>
    <w:rsid w:val="00A4011B"/>
    <w:rsid w:val="00A425F7"/>
    <w:rsid w:val="00A42759"/>
    <w:rsid w:val="00A42C07"/>
    <w:rsid w:val="00A43B8C"/>
    <w:rsid w:val="00A4542F"/>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B001A2"/>
    <w:rsid w:val="00B01D50"/>
    <w:rsid w:val="00B02B2F"/>
    <w:rsid w:val="00B0351E"/>
    <w:rsid w:val="00B06765"/>
    <w:rsid w:val="00B07D54"/>
    <w:rsid w:val="00B104E9"/>
    <w:rsid w:val="00B11012"/>
    <w:rsid w:val="00B12BE5"/>
    <w:rsid w:val="00B15E1C"/>
    <w:rsid w:val="00B16CE2"/>
    <w:rsid w:val="00B22060"/>
    <w:rsid w:val="00B2429E"/>
    <w:rsid w:val="00B24E58"/>
    <w:rsid w:val="00B259BA"/>
    <w:rsid w:val="00B34DDB"/>
    <w:rsid w:val="00B44BF8"/>
    <w:rsid w:val="00B453B7"/>
    <w:rsid w:val="00B568CC"/>
    <w:rsid w:val="00B56995"/>
    <w:rsid w:val="00B61D34"/>
    <w:rsid w:val="00B62289"/>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7E00"/>
    <w:rsid w:val="00C14422"/>
    <w:rsid w:val="00C1516F"/>
    <w:rsid w:val="00C222AF"/>
    <w:rsid w:val="00C24AEC"/>
    <w:rsid w:val="00C30192"/>
    <w:rsid w:val="00C30B1B"/>
    <w:rsid w:val="00C30D92"/>
    <w:rsid w:val="00C3208E"/>
    <w:rsid w:val="00C33764"/>
    <w:rsid w:val="00C33C83"/>
    <w:rsid w:val="00C36F09"/>
    <w:rsid w:val="00C40CC1"/>
    <w:rsid w:val="00C416B8"/>
    <w:rsid w:val="00C44250"/>
    <w:rsid w:val="00C4479D"/>
    <w:rsid w:val="00C45D07"/>
    <w:rsid w:val="00C50D82"/>
    <w:rsid w:val="00C5514B"/>
    <w:rsid w:val="00C55271"/>
    <w:rsid w:val="00C5638D"/>
    <w:rsid w:val="00C57B3C"/>
    <w:rsid w:val="00C602BB"/>
    <w:rsid w:val="00C60FEF"/>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11BB"/>
    <w:rsid w:val="00D0205E"/>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728"/>
    <w:rsid w:val="00D630D8"/>
    <w:rsid w:val="00D66A23"/>
    <w:rsid w:val="00D710A2"/>
    <w:rsid w:val="00D72637"/>
    <w:rsid w:val="00D732D0"/>
    <w:rsid w:val="00D75B42"/>
    <w:rsid w:val="00D76645"/>
    <w:rsid w:val="00D80D24"/>
    <w:rsid w:val="00D81F1A"/>
    <w:rsid w:val="00D834C7"/>
    <w:rsid w:val="00D84CB4"/>
    <w:rsid w:val="00D85129"/>
    <w:rsid w:val="00D864B3"/>
    <w:rsid w:val="00D91332"/>
    <w:rsid w:val="00D951DC"/>
    <w:rsid w:val="00D978C6"/>
    <w:rsid w:val="00D979F3"/>
    <w:rsid w:val="00DA12B1"/>
    <w:rsid w:val="00DA39E4"/>
    <w:rsid w:val="00DA697E"/>
    <w:rsid w:val="00DA7B83"/>
    <w:rsid w:val="00DB0FFE"/>
    <w:rsid w:val="00DB12B4"/>
    <w:rsid w:val="00DB2961"/>
    <w:rsid w:val="00DC0722"/>
    <w:rsid w:val="00DD1AAE"/>
    <w:rsid w:val="00DD1D4C"/>
    <w:rsid w:val="00DD452C"/>
    <w:rsid w:val="00DD754C"/>
    <w:rsid w:val="00DE0642"/>
    <w:rsid w:val="00DE2837"/>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7812"/>
    <w:rsid w:val="00E452A5"/>
    <w:rsid w:val="00E4545F"/>
    <w:rsid w:val="00E46211"/>
    <w:rsid w:val="00E465D1"/>
    <w:rsid w:val="00E4700C"/>
    <w:rsid w:val="00E477D1"/>
    <w:rsid w:val="00E51284"/>
    <w:rsid w:val="00E53AB7"/>
    <w:rsid w:val="00E54209"/>
    <w:rsid w:val="00E55A9C"/>
    <w:rsid w:val="00E57509"/>
    <w:rsid w:val="00E6320D"/>
    <w:rsid w:val="00E63501"/>
    <w:rsid w:val="00E730DC"/>
    <w:rsid w:val="00E73D6D"/>
    <w:rsid w:val="00E741D6"/>
    <w:rsid w:val="00E746B2"/>
    <w:rsid w:val="00E813F2"/>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C1110"/>
    <w:rsid w:val="00EC211A"/>
    <w:rsid w:val="00EC34FA"/>
    <w:rsid w:val="00EC5061"/>
    <w:rsid w:val="00EC60BE"/>
    <w:rsid w:val="00ED271C"/>
    <w:rsid w:val="00EE4C96"/>
    <w:rsid w:val="00EE52C3"/>
    <w:rsid w:val="00EE58FB"/>
    <w:rsid w:val="00EE651C"/>
    <w:rsid w:val="00EF0112"/>
    <w:rsid w:val="00EF0D31"/>
    <w:rsid w:val="00EF4A77"/>
    <w:rsid w:val="00EF7B4C"/>
    <w:rsid w:val="00F0047B"/>
    <w:rsid w:val="00F0236E"/>
    <w:rsid w:val="00F04336"/>
    <w:rsid w:val="00F06A51"/>
    <w:rsid w:val="00F07DD1"/>
    <w:rsid w:val="00F223D5"/>
    <w:rsid w:val="00F26227"/>
    <w:rsid w:val="00F339AB"/>
    <w:rsid w:val="00F35106"/>
    <w:rsid w:val="00F36E0D"/>
    <w:rsid w:val="00F41849"/>
    <w:rsid w:val="00F44E36"/>
    <w:rsid w:val="00F4627B"/>
    <w:rsid w:val="00F47718"/>
    <w:rsid w:val="00F520C0"/>
    <w:rsid w:val="00F532EE"/>
    <w:rsid w:val="00F53480"/>
    <w:rsid w:val="00F55E18"/>
    <w:rsid w:val="00F56905"/>
    <w:rsid w:val="00F573AE"/>
    <w:rsid w:val="00F636B6"/>
    <w:rsid w:val="00F639E6"/>
    <w:rsid w:val="00F63AAD"/>
    <w:rsid w:val="00F64178"/>
    <w:rsid w:val="00F65F22"/>
    <w:rsid w:val="00F73D2D"/>
    <w:rsid w:val="00F74DE7"/>
    <w:rsid w:val="00F75636"/>
    <w:rsid w:val="00F75F91"/>
    <w:rsid w:val="00F76F08"/>
    <w:rsid w:val="00F77C1F"/>
    <w:rsid w:val="00F82B5C"/>
    <w:rsid w:val="00F83475"/>
    <w:rsid w:val="00F905D4"/>
    <w:rsid w:val="00F91C9C"/>
    <w:rsid w:val="00F9360C"/>
    <w:rsid w:val="00FA05D4"/>
    <w:rsid w:val="00FA2275"/>
    <w:rsid w:val="00FA4EC0"/>
    <w:rsid w:val="00FA62BD"/>
    <w:rsid w:val="00FA717E"/>
    <w:rsid w:val="00FB12AB"/>
    <w:rsid w:val="00FB17D7"/>
    <w:rsid w:val="00FB1AC0"/>
    <w:rsid w:val="00FB28E4"/>
    <w:rsid w:val="00FB29A4"/>
    <w:rsid w:val="00FB464F"/>
    <w:rsid w:val="00FB6010"/>
    <w:rsid w:val="00FC252D"/>
    <w:rsid w:val="00FC2BAC"/>
    <w:rsid w:val="00FC4E8A"/>
    <w:rsid w:val="00FC71E8"/>
    <w:rsid w:val="00FD244A"/>
    <w:rsid w:val="00FD507F"/>
    <w:rsid w:val="00FD58F2"/>
    <w:rsid w:val="00FD6318"/>
    <w:rsid w:val="00FD7A8C"/>
    <w:rsid w:val="00FE0DAC"/>
    <w:rsid w:val="00FE1D80"/>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620DC31-F4F2-4A14-9E27-30D37B47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16AC5-770F-4026-A8AB-E3FE9A06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3536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3</cp:revision>
  <cp:lastPrinted>2014-06-27T22:00:00Z</cp:lastPrinted>
  <dcterms:created xsi:type="dcterms:W3CDTF">2014-07-01T15:29:00Z</dcterms:created>
  <dcterms:modified xsi:type="dcterms:W3CDTF">2014-07-01T15:39:00Z</dcterms:modified>
</cp:coreProperties>
</file>