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5547" w14:textId="0FE8E2E5" w:rsidR="003702A3" w:rsidRDefault="003702A3" w:rsidP="003702A3">
      <w:pPr>
        <w:rPr>
          <w:b/>
        </w:rPr>
      </w:pPr>
      <w:bookmarkStart w:id="0" w:name="_GoBack"/>
      <w:bookmarkEnd w:id="0"/>
      <w:r>
        <w:rPr>
          <w:b/>
        </w:rPr>
        <w:t>EMBARGOED FOR RELEASE:</w:t>
      </w:r>
      <w:r w:rsidR="00DB37D6">
        <w:rPr>
          <w:b/>
        </w:rPr>
        <w:t xml:space="preserve"> </w:t>
      </w:r>
      <w:r w:rsidR="00B6133E">
        <w:rPr>
          <w:b/>
        </w:rPr>
        <w:t xml:space="preserve">11 A.M. (ET), WEDNESDAY, </w:t>
      </w:r>
      <w:r w:rsidR="00C45EEA">
        <w:rPr>
          <w:b/>
        </w:rPr>
        <w:t>MAY 4</w:t>
      </w:r>
      <w:r>
        <w:rPr>
          <w:b/>
        </w:rPr>
        <w:t>, 201</w:t>
      </w:r>
      <w:r w:rsidR="00CF72CC">
        <w:rPr>
          <w:b/>
        </w:rPr>
        <w:t>6</w:t>
      </w:r>
    </w:p>
    <w:p w14:paraId="3C905EC3" w14:textId="787D842D" w:rsidR="00192F0F" w:rsidRPr="00192F0F" w:rsidRDefault="003702A3" w:rsidP="00192F0F">
      <w:r>
        <w:t xml:space="preserve">Media Advisory: </w:t>
      </w:r>
      <w:r w:rsidR="00B6133E">
        <w:t xml:space="preserve">To contact </w:t>
      </w:r>
      <w:r w:rsidR="00192F0F" w:rsidRPr="00414AC9">
        <w:t xml:space="preserve">Bentley J. </w:t>
      </w:r>
      <w:proofErr w:type="spellStart"/>
      <w:r w:rsidR="00192F0F" w:rsidRPr="00414AC9">
        <w:t>Bobrow</w:t>
      </w:r>
      <w:proofErr w:type="spellEnd"/>
      <w:r w:rsidR="00192F0F" w:rsidRPr="00414AC9">
        <w:t>, M</w:t>
      </w:r>
      <w:r w:rsidR="00192F0F">
        <w:t>.</w:t>
      </w:r>
      <w:r w:rsidR="00192F0F" w:rsidRPr="00414AC9">
        <w:t>D</w:t>
      </w:r>
      <w:r w:rsidR="00192F0F">
        <w:t>.,</w:t>
      </w:r>
      <w:r w:rsidR="00192F0F">
        <w:t xml:space="preserve"> call </w:t>
      </w:r>
      <w:r w:rsidR="00192F0F" w:rsidRPr="00192F0F">
        <w:t>Jo Marie Barkley</w:t>
      </w:r>
      <w:r w:rsidR="00192F0F">
        <w:t xml:space="preserve"> at </w:t>
      </w:r>
      <w:r w:rsidR="00192F0F" w:rsidRPr="00192F0F">
        <w:t>520-626-7219</w:t>
      </w:r>
      <w:r w:rsidR="00192F0F">
        <w:t xml:space="preserve"> or email </w:t>
      </w:r>
      <w:hyperlink r:id="rId7" w:history="1">
        <w:r w:rsidR="00192F0F" w:rsidRPr="00192F0F">
          <w:rPr>
            <w:rStyle w:val="Hyperlink"/>
          </w:rPr>
          <w:t>jgellerm@email.arizona.edu</w:t>
        </w:r>
      </w:hyperlink>
      <w:r w:rsidR="00192F0F">
        <w:t>.</w:t>
      </w:r>
    </w:p>
    <w:p w14:paraId="78EFC245" w14:textId="77777777" w:rsidR="00FB59B5" w:rsidRDefault="00FB59B5" w:rsidP="00966184"/>
    <w:p w14:paraId="5FF759C7" w14:textId="02BAACEA" w:rsidR="000D27EE" w:rsidRDefault="0021246F" w:rsidP="00671FED">
      <w:pPr>
        <w:rPr>
          <w:rStyle w:val="Hyperlink"/>
        </w:rPr>
      </w:pPr>
      <w:r>
        <w:rPr>
          <w:b/>
          <w:bCs/>
          <w:u w:val="single"/>
        </w:rPr>
        <w:t>To place an electronic embedded link to this study in your story:</w:t>
      </w:r>
      <w:r>
        <w:rPr>
          <w:bCs/>
        </w:rPr>
        <w:t xml:space="preserve"> </w:t>
      </w:r>
      <w:r w:rsidR="006270DA">
        <w:rPr>
          <w:bCs/>
        </w:rPr>
        <w:t>L</w:t>
      </w:r>
      <w:r>
        <w:rPr>
          <w:bCs/>
        </w:rPr>
        <w:t>i</w:t>
      </w:r>
      <w:r>
        <w:t>nk will be live at the embargo time:</w:t>
      </w:r>
      <w:r w:rsidR="006270DA">
        <w:t xml:space="preserve"> </w:t>
      </w:r>
      <w:hyperlink r:id="rId8" w:history="1">
        <w:r w:rsidR="00C45EEA" w:rsidRPr="00CB16C8">
          <w:rPr>
            <w:rStyle w:val="Hyperlink"/>
          </w:rPr>
          <w:t>http://cardiology.jamanetwork.com/article.aspx?doi=10.1001/jamacardio.2016.0251</w:t>
        </w:r>
      </w:hyperlink>
    </w:p>
    <w:p w14:paraId="45C24AEA" w14:textId="77777777" w:rsidR="00C45EEA" w:rsidRDefault="00C45EEA" w:rsidP="00671FED">
      <w:pPr>
        <w:rPr>
          <w:rStyle w:val="Hyperlink"/>
        </w:rPr>
      </w:pPr>
    </w:p>
    <w:p w14:paraId="3783BFC7" w14:textId="77777777" w:rsidR="004C53C5" w:rsidRDefault="004C53C5" w:rsidP="00671FED"/>
    <w:p w14:paraId="15F81C44" w14:textId="68D125D9" w:rsidR="00563B21" w:rsidRPr="00CF52C7" w:rsidRDefault="00563B21" w:rsidP="00563B21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JAMA </w:t>
      </w:r>
      <w:r w:rsidR="00596109">
        <w:rPr>
          <w:b/>
          <w:i/>
          <w:sz w:val="28"/>
          <w:szCs w:val="28"/>
          <w:u w:val="single"/>
        </w:rPr>
        <w:t>Cardiology</w:t>
      </w:r>
    </w:p>
    <w:p w14:paraId="29715DFA" w14:textId="75224226" w:rsidR="00CF3360" w:rsidRDefault="00CF3360" w:rsidP="00563B21">
      <w:pPr>
        <w:rPr>
          <w:b/>
          <w:sz w:val="28"/>
          <w:szCs w:val="28"/>
        </w:rPr>
      </w:pPr>
    </w:p>
    <w:p w14:paraId="3F650982" w14:textId="5D6289EF" w:rsidR="00DE6E6E" w:rsidRPr="00A06184" w:rsidRDefault="00DB7511" w:rsidP="005A0F32">
      <w:pPr>
        <w:rPr>
          <w:b/>
          <w:sz w:val="28"/>
          <w:szCs w:val="28"/>
        </w:rPr>
      </w:pPr>
      <w:r w:rsidRPr="00DB7511">
        <w:rPr>
          <w:b/>
          <w:sz w:val="28"/>
          <w:szCs w:val="28"/>
        </w:rPr>
        <w:t xml:space="preserve">Implementation </w:t>
      </w:r>
      <w:r>
        <w:rPr>
          <w:b/>
          <w:sz w:val="28"/>
          <w:szCs w:val="28"/>
        </w:rPr>
        <w:t>of Telephone CPR Program Results in Improved Cardiac Arrest Outcomes</w:t>
      </w:r>
    </w:p>
    <w:p w14:paraId="7725E829" w14:textId="77777777" w:rsidR="00DB7511" w:rsidRDefault="00DB7511" w:rsidP="004A7DDE">
      <w:pPr>
        <w:spacing w:line="360" w:lineRule="auto"/>
      </w:pPr>
    </w:p>
    <w:p w14:paraId="201D1F46" w14:textId="53FA6B4D" w:rsidR="004A7DDE" w:rsidRDefault="00DB7511" w:rsidP="004A7DDE">
      <w:pPr>
        <w:spacing w:line="360" w:lineRule="auto"/>
      </w:pPr>
      <w:r w:rsidRPr="00784044">
        <w:t xml:space="preserve">Implementation of a guideline-based </w:t>
      </w:r>
      <w:r w:rsidR="002E1167">
        <w:t xml:space="preserve">telephone </w:t>
      </w:r>
      <w:r w:rsidR="002E1167" w:rsidRPr="00784044">
        <w:t>cardiopulmonary resuscitation (TCPR)</w:t>
      </w:r>
      <w:r w:rsidR="002E1167">
        <w:t xml:space="preserve"> </w:t>
      </w:r>
      <w:r>
        <w:t xml:space="preserve">program </w:t>
      </w:r>
      <w:r w:rsidRPr="00784044">
        <w:t>was associated with improvements in the timeliness of TCPR</w:t>
      </w:r>
      <w:r w:rsidR="004050AC">
        <w:t>,</w:t>
      </w:r>
      <w:r w:rsidRPr="00784044">
        <w:t xml:space="preserve"> survival to hospital discharge, and survival with favorable functional outcome</w:t>
      </w:r>
      <w:r w:rsidR="004050AC">
        <w:t xml:space="preserve"> for patients who experienced an out-of-hospital cardiac arrest, according to </w:t>
      </w:r>
      <w:r w:rsidR="004A7DDE">
        <w:t xml:space="preserve">a study </w:t>
      </w:r>
      <w:r w:rsidR="00DB00EE">
        <w:t xml:space="preserve">published online by </w:t>
      </w:r>
      <w:r w:rsidR="00DB00EE" w:rsidRPr="003072C0">
        <w:rPr>
          <w:i/>
        </w:rPr>
        <w:t xml:space="preserve">JAMA </w:t>
      </w:r>
      <w:r w:rsidR="00DB00EE">
        <w:rPr>
          <w:i/>
        </w:rPr>
        <w:t>Cardiology</w:t>
      </w:r>
      <w:r w:rsidR="004050AC">
        <w:rPr>
          <w:i/>
        </w:rPr>
        <w:t>.</w:t>
      </w:r>
      <w:r w:rsidR="004A7DDE">
        <w:t xml:space="preserve"> </w:t>
      </w:r>
    </w:p>
    <w:p w14:paraId="776FA2AC" w14:textId="77777777" w:rsidR="00C45EEA" w:rsidRDefault="00C45EEA" w:rsidP="004A7DDE">
      <w:pPr>
        <w:spacing w:line="360" w:lineRule="auto"/>
      </w:pPr>
    </w:p>
    <w:p w14:paraId="26D7E698" w14:textId="77777777" w:rsidR="002E1167" w:rsidRDefault="002E1167" w:rsidP="002E1167">
      <w:pPr>
        <w:spacing w:line="360" w:lineRule="auto"/>
      </w:pPr>
      <w:r>
        <w:t>Ou</w:t>
      </w:r>
      <w:r w:rsidRPr="002E1167">
        <w:t>t-of-hospital cardiac arrest (OHCA) is a major public health problem in the United States.</w:t>
      </w:r>
      <w:r>
        <w:t xml:space="preserve"> </w:t>
      </w:r>
      <w:r w:rsidRPr="002E1167">
        <w:t>Bystander CPR (BCPR) has been shown to double or even triple survival from OHCA.</w:t>
      </w:r>
      <w:r>
        <w:t xml:space="preserve"> </w:t>
      </w:r>
      <w:r w:rsidRPr="002E1167">
        <w:t>Despite decades of public CPR training, in most communities fewer than half of</w:t>
      </w:r>
      <w:r>
        <w:t xml:space="preserve"> </w:t>
      </w:r>
      <w:r w:rsidRPr="002E1167">
        <w:t>all individuals with cardiac arrest receive any BCPR, and bleak survival rates persist.</w:t>
      </w:r>
      <w:r>
        <w:t xml:space="preserve"> </w:t>
      </w:r>
      <w:r w:rsidRPr="002E1167">
        <w:t xml:space="preserve"> In response, both the American Heart Association and the Institute of Medicine have emphasized the importance of telecommunicators (9-1-1 call takers and dispatchers) identifying cardiac arrest and assisting lay rescuers in providing BCPR to improve survival.</w:t>
      </w:r>
    </w:p>
    <w:p w14:paraId="3E57EE35" w14:textId="77777777" w:rsidR="002E1167" w:rsidRPr="00414AC9" w:rsidRDefault="002E1167" w:rsidP="00414AC9">
      <w:pPr>
        <w:spacing w:line="360" w:lineRule="auto"/>
      </w:pPr>
    </w:p>
    <w:p w14:paraId="796A9808" w14:textId="5D204F28" w:rsidR="007B3D6C" w:rsidRPr="007B3D6C" w:rsidRDefault="00414AC9" w:rsidP="007B3D6C">
      <w:pPr>
        <w:spacing w:line="360" w:lineRule="auto"/>
        <w:rPr>
          <w:rFonts w:eastAsia="Arial"/>
        </w:rPr>
      </w:pPr>
      <w:r w:rsidRPr="00414AC9">
        <w:t>Bentley J. Bobrow, M</w:t>
      </w:r>
      <w:r>
        <w:t>.</w:t>
      </w:r>
      <w:r w:rsidRPr="00414AC9">
        <w:t>D</w:t>
      </w:r>
      <w:r>
        <w:t xml:space="preserve">., of the </w:t>
      </w:r>
      <w:r w:rsidRPr="00414AC9">
        <w:t>Arizona Department of Health Services</w:t>
      </w:r>
      <w:r>
        <w:t xml:space="preserve">, </w:t>
      </w:r>
      <w:r w:rsidRPr="00414AC9">
        <w:t>Phoenix</w:t>
      </w:r>
      <w:r>
        <w:t xml:space="preserve">, and colleagues examined </w:t>
      </w:r>
      <w:r w:rsidR="002E1167" w:rsidRPr="002E1167">
        <w:t>the effect of implementing a bundle of care, including a guideline-based telephone CPR protocol, interactive telecommunicator training, detailed data collection with 9-1-1 call auditing, and telecommunicator feedback for OHCA in 2 regional dispatch centers serving metropolitan Phoenix.</w:t>
      </w:r>
      <w:r>
        <w:t xml:space="preserve"> </w:t>
      </w:r>
      <w:r w:rsidR="00784044" w:rsidRPr="00784044">
        <w:t xml:space="preserve">Audio recordings of </w:t>
      </w:r>
      <w:r w:rsidR="004707E6" w:rsidRPr="002E1167">
        <w:t>OHCA</w:t>
      </w:r>
      <w:r w:rsidR="004707E6" w:rsidRPr="00784044">
        <w:t xml:space="preserve"> </w:t>
      </w:r>
      <w:r w:rsidR="00784044" w:rsidRPr="00784044">
        <w:t>calls were audited and linked with emergency medical services and hospital outcome data.</w:t>
      </w:r>
      <w:r>
        <w:t xml:space="preserve"> </w:t>
      </w:r>
      <w:r w:rsidR="007B3D6C" w:rsidRPr="007B3D6C">
        <w:t>Th</w:t>
      </w:r>
      <w:r w:rsidR="007B3D6C">
        <w:t xml:space="preserve">e </w:t>
      </w:r>
      <w:r w:rsidR="007B3D6C" w:rsidRPr="007B3D6C">
        <w:t>study was a before-after, observational analysis of patients with OHCA between October 2010 and September 2013.</w:t>
      </w:r>
    </w:p>
    <w:p w14:paraId="09575C6D" w14:textId="77777777" w:rsidR="007B3D6C" w:rsidRDefault="007B3D6C" w:rsidP="00784044">
      <w:pPr>
        <w:spacing w:line="360" w:lineRule="auto"/>
        <w:rPr>
          <w:rFonts w:eastAsia="Arial"/>
        </w:rPr>
      </w:pPr>
    </w:p>
    <w:p w14:paraId="7BA7EDF7" w14:textId="76440272" w:rsidR="00791A23" w:rsidRDefault="00784044" w:rsidP="00784044">
      <w:pPr>
        <w:spacing w:line="360" w:lineRule="auto"/>
      </w:pPr>
      <w:r w:rsidRPr="00784044">
        <w:t>There were 2</w:t>
      </w:r>
      <w:r w:rsidR="00414AC9">
        <w:t>,</w:t>
      </w:r>
      <w:r w:rsidRPr="00784044">
        <w:t>334 out-of-hospital cardiac arrests in the study group.</w:t>
      </w:r>
      <w:r w:rsidR="00791A23">
        <w:t xml:space="preserve"> The researchers found that the TCPR program </w:t>
      </w:r>
      <w:r w:rsidR="00791A23" w:rsidRPr="00784044">
        <w:t>was associated with significant improvements in several important aspects of resuscitation care, including increased TCPR rates (from 4</w:t>
      </w:r>
      <w:r w:rsidR="00791A23">
        <w:t>4</w:t>
      </w:r>
      <w:r w:rsidR="00D035B1">
        <w:t xml:space="preserve"> percent</w:t>
      </w:r>
      <w:r w:rsidR="00791A23" w:rsidRPr="00784044">
        <w:t xml:space="preserve"> to 5</w:t>
      </w:r>
      <w:r w:rsidR="00791A23">
        <w:t>3</w:t>
      </w:r>
      <w:r w:rsidR="00D035B1">
        <w:t xml:space="preserve"> percent</w:t>
      </w:r>
      <w:r w:rsidR="00791A23" w:rsidRPr="00784044">
        <w:t xml:space="preserve">), a reduction in the time to first bystander </w:t>
      </w:r>
      <w:r w:rsidR="00791A23" w:rsidRPr="00784044">
        <w:lastRenderedPageBreak/>
        <w:t xml:space="preserve">chest compression (from 256 to 212 seconds), </w:t>
      </w:r>
      <w:r w:rsidR="00B8226E">
        <w:t xml:space="preserve">an </w:t>
      </w:r>
      <w:r w:rsidR="00791A23" w:rsidRPr="00784044">
        <w:t>increase in survival (from 9</w:t>
      </w:r>
      <w:r w:rsidR="00D035B1">
        <w:t xml:space="preserve"> percent</w:t>
      </w:r>
      <w:r w:rsidR="00791A23" w:rsidRPr="00784044">
        <w:t xml:space="preserve"> to 12</w:t>
      </w:r>
      <w:r w:rsidR="00D035B1">
        <w:t xml:space="preserve"> percent</w:t>
      </w:r>
      <w:r w:rsidR="00791A23" w:rsidRPr="00784044">
        <w:t>)</w:t>
      </w:r>
      <w:r w:rsidR="00B8226E">
        <w:t xml:space="preserve">; </w:t>
      </w:r>
      <w:r w:rsidR="00791A23" w:rsidRPr="00784044">
        <w:t xml:space="preserve">and </w:t>
      </w:r>
      <w:r w:rsidR="00B8226E">
        <w:t xml:space="preserve">an </w:t>
      </w:r>
      <w:r w:rsidR="00791A23" w:rsidRPr="00784044">
        <w:t>increase in favorable functional outcome (from 5.6</w:t>
      </w:r>
      <w:r w:rsidR="00D035B1">
        <w:t xml:space="preserve"> percent</w:t>
      </w:r>
      <w:r w:rsidR="00791A23" w:rsidRPr="00784044">
        <w:t xml:space="preserve"> to 8.3</w:t>
      </w:r>
      <w:r w:rsidR="00D035B1">
        <w:t xml:space="preserve"> percent</w:t>
      </w:r>
      <w:r w:rsidR="00791A23" w:rsidRPr="00784044">
        <w:t xml:space="preserve">). </w:t>
      </w:r>
    </w:p>
    <w:p w14:paraId="4B6F1C47" w14:textId="77777777" w:rsidR="00791A23" w:rsidRDefault="00791A23" w:rsidP="00784044">
      <w:pPr>
        <w:spacing w:line="360" w:lineRule="auto"/>
      </w:pPr>
    </w:p>
    <w:p w14:paraId="22E7A3D0" w14:textId="281FE3DB" w:rsidR="008B30B0" w:rsidRDefault="008B30B0" w:rsidP="008B30B0">
      <w:pPr>
        <w:spacing w:line="360" w:lineRule="auto"/>
      </w:pPr>
      <w:r>
        <w:rPr>
          <w:rFonts w:eastAsia="Arial"/>
        </w:rPr>
        <w:t>“</w:t>
      </w:r>
      <w:r w:rsidRPr="008B30B0">
        <w:t>These results suggest that the TCPR bundle, deliberately implemented and measured as part of a system</w:t>
      </w:r>
      <w:r>
        <w:t>-</w:t>
      </w:r>
      <w:r w:rsidRPr="008B30B0">
        <w:t>wide public health intervention, was an effective method to increase BCPR rates and survival on a large scale. This observation is a key finding because most previous work evaluating the effect of TCPR has been done in high-performance systems in the setting of strict research randomization protocols, where the investigators were closely linked to the functioning of the local systems.</w:t>
      </w:r>
      <w:r>
        <w:t xml:space="preserve"> </w:t>
      </w:r>
      <w:r w:rsidRPr="008B30B0">
        <w:t>Therefore, our findings add momentum to the current literature by being implemented in the real world across a large number of</w:t>
      </w:r>
      <w:r>
        <w:t xml:space="preserve"> </w:t>
      </w:r>
      <w:r w:rsidRPr="008B30B0">
        <w:t>emergency medical services (EMS)</w:t>
      </w:r>
      <w:r>
        <w:t xml:space="preserve"> </w:t>
      </w:r>
      <w:r w:rsidRPr="008B30B0">
        <w:t>agencies and communities and thus may carry optimism that successful implementation is possible in typical EMS systems</w:t>
      </w:r>
      <w:r>
        <w:t>,” the authors write.</w:t>
      </w:r>
    </w:p>
    <w:p w14:paraId="127591D8" w14:textId="7B852E88" w:rsidR="00397663" w:rsidRDefault="00CD53DA" w:rsidP="00397663">
      <w:r w:rsidRPr="00791F0C">
        <w:t>(</w:t>
      </w:r>
      <w:r w:rsidR="00397663">
        <w:rPr>
          <w:i/>
        </w:rPr>
        <w:t>JAMA</w:t>
      </w:r>
      <w:r w:rsidR="00397663" w:rsidRPr="00684AEC">
        <w:rPr>
          <w:i/>
        </w:rPr>
        <w:t xml:space="preserve"> </w:t>
      </w:r>
      <w:r w:rsidR="00596109">
        <w:rPr>
          <w:i/>
        </w:rPr>
        <w:t>Cardiology</w:t>
      </w:r>
      <w:r w:rsidR="00397663" w:rsidRPr="009A0B09">
        <w:t>.</w:t>
      </w:r>
      <w:r w:rsidR="00397663">
        <w:t xml:space="preserve"> Published online</w:t>
      </w:r>
      <w:r w:rsidR="007A689A">
        <w:t xml:space="preserve"> </w:t>
      </w:r>
      <w:r w:rsidR="00C45EEA">
        <w:t>May 4</w:t>
      </w:r>
      <w:r w:rsidR="00B2614C">
        <w:t>, 201</w:t>
      </w:r>
      <w:r w:rsidR="00596109">
        <w:t>6</w:t>
      </w:r>
      <w:r w:rsidR="00671FED">
        <w:t>;</w:t>
      </w:r>
      <w:r w:rsidR="00397663">
        <w:t xml:space="preserve"> doi:10.1001/jama</w:t>
      </w:r>
      <w:r w:rsidR="00596109">
        <w:t>cardio</w:t>
      </w:r>
      <w:r w:rsidR="00397663">
        <w:t>.201</w:t>
      </w:r>
      <w:r w:rsidR="006B160A">
        <w:t>6</w:t>
      </w:r>
      <w:r w:rsidR="00397663">
        <w:t>.</w:t>
      </w:r>
      <w:r w:rsidR="006B160A">
        <w:t>0</w:t>
      </w:r>
      <w:r w:rsidR="00C45EEA">
        <w:t>251</w:t>
      </w:r>
      <w:r w:rsidR="00B2614C">
        <w:t>.</w:t>
      </w:r>
      <w:r w:rsidR="00397663">
        <w:t xml:space="preserve"> </w:t>
      </w:r>
      <w:r w:rsidR="00397663" w:rsidRPr="00E8258D">
        <w:t xml:space="preserve">Available pre-embargo to the </w:t>
      </w:r>
      <w:r w:rsidR="00EC73B8">
        <w:t>med</w:t>
      </w:r>
      <w:r w:rsidR="00397663" w:rsidRPr="00E8258D">
        <w:t>ia at</w:t>
      </w:r>
      <w:r w:rsidR="00397663">
        <w:t xml:space="preserve"> </w:t>
      </w:r>
      <w:hyperlink r:id="rId9" w:history="1">
        <w:r w:rsidR="00397663" w:rsidRPr="00BE1D4A">
          <w:rPr>
            <w:rStyle w:val="Hyperlink"/>
          </w:rPr>
          <w:t>http://media.jamanetwork.com</w:t>
        </w:r>
      </w:hyperlink>
      <w:r w:rsidR="00397663" w:rsidRPr="00E8258D">
        <w:t>.)</w:t>
      </w:r>
    </w:p>
    <w:p w14:paraId="4368BF8B" w14:textId="77777777" w:rsidR="00397663" w:rsidRPr="00397663" w:rsidRDefault="00397663" w:rsidP="00397663">
      <w:pPr>
        <w:tabs>
          <w:tab w:val="left" w:pos="1690"/>
        </w:tabs>
      </w:pPr>
    </w:p>
    <w:p w14:paraId="5FC5EEE5" w14:textId="1C952115" w:rsidR="0038632A" w:rsidRDefault="001009C5" w:rsidP="0038632A">
      <w:r w:rsidRPr="00B766D3">
        <w:rPr>
          <w:b/>
          <w:u w:val="single"/>
        </w:rPr>
        <w:t>Editor’s Note</w:t>
      </w:r>
      <w:r w:rsidRPr="0038632A">
        <w:rPr>
          <w:b/>
        </w:rPr>
        <w:t>:</w:t>
      </w:r>
      <w:r w:rsidR="00B6133E">
        <w:t xml:space="preserve"> </w:t>
      </w:r>
      <w:r w:rsidR="009E2488" w:rsidRPr="005E5EE4">
        <w:t>Please see the article for additional information, including other authors, author contributions and affiliations, financial disclosures, funding and support, etc.</w:t>
      </w:r>
    </w:p>
    <w:p w14:paraId="30A99B1F" w14:textId="77777777" w:rsidR="004C53C5" w:rsidRDefault="004C53C5" w:rsidP="0038632A"/>
    <w:p w14:paraId="38137960" w14:textId="77CAF691" w:rsidR="00D035B1" w:rsidRPr="00D035B1" w:rsidRDefault="0055493C" w:rsidP="00D035B1">
      <w:r w:rsidRPr="00B9275E">
        <w:rPr>
          <w:b/>
          <w:u w:val="single"/>
        </w:rPr>
        <w:t>Note</w:t>
      </w:r>
      <w:r w:rsidRPr="00D90B9B">
        <w:t xml:space="preserve">: </w:t>
      </w:r>
      <w:r w:rsidR="00B9275E">
        <w:t>Also a</w:t>
      </w:r>
      <w:r w:rsidR="00B9275E" w:rsidRPr="00D90B9B">
        <w:t>vailable pre-embargo at the For The Media</w:t>
      </w:r>
      <w:r w:rsidR="00B9275E">
        <w:t xml:space="preserve"> </w:t>
      </w:r>
      <w:hyperlink r:id="rId10" w:history="1">
        <w:r w:rsidR="00B9275E" w:rsidRPr="00E913A5">
          <w:rPr>
            <w:rStyle w:val="Hyperlink"/>
          </w:rPr>
          <w:t>website</w:t>
        </w:r>
      </w:hyperlink>
      <w:r w:rsidR="00B9275E" w:rsidRPr="00B9275E">
        <w:rPr>
          <w:rStyle w:val="Hyperlink"/>
          <w:u w:val="none"/>
        </w:rPr>
        <w:t xml:space="preserve"> </w:t>
      </w:r>
      <w:r w:rsidR="00B9275E">
        <w:t>is a commentary</w:t>
      </w:r>
      <w:r w:rsidR="00D035B1">
        <w:t xml:space="preserve">, </w:t>
      </w:r>
      <w:r w:rsidR="00B9275E">
        <w:t>“</w:t>
      </w:r>
      <w:r w:rsidR="00B9275E" w:rsidRPr="00D035B1">
        <w:t>The Resuscitative Power of a Telephone Call</w:t>
      </w:r>
      <w:r w:rsidR="00D035B1">
        <w:t xml:space="preserve">,” by </w:t>
      </w:r>
      <w:r w:rsidR="00B9275E" w:rsidRPr="00D035B1">
        <w:t>James T. Niemann, M</w:t>
      </w:r>
      <w:r w:rsidR="00D035B1">
        <w:t>.</w:t>
      </w:r>
      <w:r w:rsidR="00B9275E" w:rsidRPr="00D035B1">
        <w:t>D</w:t>
      </w:r>
      <w:r w:rsidR="00D035B1">
        <w:t xml:space="preserve">., and </w:t>
      </w:r>
      <w:r w:rsidR="00B9275E" w:rsidRPr="00D035B1">
        <w:t>Roger J. Lewis, M</w:t>
      </w:r>
      <w:r w:rsidR="00D035B1">
        <w:t>.</w:t>
      </w:r>
      <w:r w:rsidR="00B9275E" w:rsidRPr="00D035B1">
        <w:t>D</w:t>
      </w:r>
      <w:r w:rsidR="00D035B1">
        <w:t>.</w:t>
      </w:r>
      <w:r w:rsidR="00B9275E" w:rsidRPr="00D035B1">
        <w:t>, Ph</w:t>
      </w:r>
      <w:r w:rsidR="00D035B1">
        <w:t>.</w:t>
      </w:r>
      <w:r w:rsidR="00B9275E" w:rsidRPr="00D035B1">
        <w:t>D</w:t>
      </w:r>
      <w:r w:rsidR="00D035B1">
        <w:t xml:space="preserve">., of the </w:t>
      </w:r>
      <w:r w:rsidR="00D035B1" w:rsidRPr="00D035B1">
        <w:t>Harbor-UCLA Medical Center, Torrance, Calif</w:t>
      </w:r>
      <w:r w:rsidR="00D035B1">
        <w:t>., and an editor’s note, “</w:t>
      </w:r>
      <w:r w:rsidR="00D035B1" w:rsidRPr="00D035B1">
        <w:t>Process Improvement and Adopting the 2015 American Heart Association Resuscitation Guidelines</w:t>
      </w:r>
      <w:r w:rsidR="00D035B1">
        <w:t xml:space="preserve">,” by </w:t>
      </w:r>
      <w:r w:rsidR="00D035B1" w:rsidRPr="00D035B1">
        <w:t>Clyde W. Yancy, M</w:t>
      </w:r>
      <w:r w:rsidR="00D035B1">
        <w:t>.</w:t>
      </w:r>
      <w:r w:rsidR="00D035B1" w:rsidRPr="00D035B1">
        <w:t>D</w:t>
      </w:r>
      <w:r w:rsidR="00D035B1">
        <w:t>.</w:t>
      </w:r>
      <w:r w:rsidR="00D035B1" w:rsidRPr="00D035B1">
        <w:t>, M</w:t>
      </w:r>
      <w:r w:rsidR="00D035B1">
        <w:t>.</w:t>
      </w:r>
      <w:r w:rsidR="00D035B1" w:rsidRPr="00D035B1">
        <w:t>Sc</w:t>
      </w:r>
      <w:r w:rsidR="00D035B1">
        <w:t>.</w:t>
      </w:r>
    </w:p>
    <w:p w14:paraId="367BB813" w14:textId="77777777" w:rsidR="000D27EE" w:rsidRPr="00CD53DA" w:rsidRDefault="000D27EE" w:rsidP="00CD53DA">
      <w:pPr>
        <w:rPr>
          <w:rFonts w:eastAsia="Arial"/>
        </w:rPr>
      </w:pPr>
    </w:p>
    <w:p w14:paraId="503E87F3" w14:textId="77777777" w:rsidR="00563B21" w:rsidRDefault="00563B21" w:rsidP="00563B21">
      <w:pPr>
        <w:jc w:val="center"/>
      </w:pPr>
      <w:r>
        <w:t>#  #  #</w:t>
      </w:r>
    </w:p>
    <w:p w14:paraId="68C04E96" w14:textId="77777777" w:rsidR="00766373" w:rsidRDefault="00766373" w:rsidP="00563B21">
      <w:pPr>
        <w:jc w:val="center"/>
      </w:pPr>
    </w:p>
    <w:p w14:paraId="524051D0" w14:textId="77777777" w:rsidR="007F3168" w:rsidRDefault="007F3168" w:rsidP="00563B21">
      <w:pPr>
        <w:jc w:val="center"/>
      </w:pPr>
    </w:p>
    <w:p w14:paraId="088F6CA3" w14:textId="77777777" w:rsidR="007F3168" w:rsidRDefault="007F3168" w:rsidP="00563B21">
      <w:pPr>
        <w:jc w:val="center"/>
      </w:pPr>
    </w:p>
    <w:sectPr w:rsidR="007F3168" w:rsidSect="00A529C9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BBB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F0A"/>
    <w:multiLevelType w:val="hybridMultilevel"/>
    <w:tmpl w:val="68D42E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775FD4"/>
    <w:multiLevelType w:val="hybridMultilevel"/>
    <w:tmpl w:val="2992204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8D8207A"/>
    <w:multiLevelType w:val="hybridMultilevel"/>
    <w:tmpl w:val="337EC8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21"/>
    <w:rsid w:val="00000EF2"/>
    <w:rsid w:val="0001046C"/>
    <w:rsid w:val="0001259A"/>
    <w:rsid w:val="000134EE"/>
    <w:rsid w:val="0001791B"/>
    <w:rsid w:val="000214B4"/>
    <w:rsid w:val="00021583"/>
    <w:rsid w:val="0002375C"/>
    <w:rsid w:val="00023B40"/>
    <w:rsid w:val="0002783F"/>
    <w:rsid w:val="00030D7F"/>
    <w:rsid w:val="00034187"/>
    <w:rsid w:val="000363B0"/>
    <w:rsid w:val="000374B6"/>
    <w:rsid w:val="000422B3"/>
    <w:rsid w:val="00043765"/>
    <w:rsid w:val="00044237"/>
    <w:rsid w:val="000460D6"/>
    <w:rsid w:val="00046179"/>
    <w:rsid w:val="00047532"/>
    <w:rsid w:val="00047C1F"/>
    <w:rsid w:val="000508F3"/>
    <w:rsid w:val="000519D5"/>
    <w:rsid w:val="0005335B"/>
    <w:rsid w:val="00053B2F"/>
    <w:rsid w:val="00056C0F"/>
    <w:rsid w:val="0005711E"/>
    <w:rsid w:val="00057CB0"/>
    <w:rsid w:val="00083041"/>
    <w:rsid w:val="00083F33"/>
    <w:rsid w:val="00086AE1"/>
    <w:rsid w:val="00093608"/>
    <w:rsid w:val="000976B0"/>
    <w:rsid w:val="000A1DBF"/>
    <w:rsid w:val="000A206F"/>
    <w:rsid w:val="000A3A2D"/>
    <w:rsid w:val="000A498F"/>
    <w:rsid w:val="000A519D"/>
    <w:rsid w:val="000A5B8A"/>
    <w:rsid w:val="000B0907"/>
    <w:rsid w:val="000B0A47"/>
    <w:rsid w:val="000B6305"/>
    <w:rsid w:val="000C059B"/>
    <w:rsid w:val="000C60A1"/>
    <w:rsid w:val="000D27EE"/>
    <w:rsid w:val="000D3B35"/>
    <w:rsid w:val="000F25F5"/>
    <w:rsid w:val="000F7B54"/>
    <w:rsid w:val="001009C5"/>
    <w:rsid w:val="00100DD7"/>
    <w:rsid w:val="001071EC"/>
    <w:rsid w:val="0010737E"/>
    <w:rsid w:val="001112AB"/>
    <w:rsid w:val="00113127"/>
    <w:rsid w:val="001151DD"/>
    <w:rsid w:val="00121976"/>
    <w:rsid w:val="00124490"/>
    <w:rsid w:val="00126D68"/>
    <w:rsid w:val="00127FA4"/>
    <w:rsid w:val="00131B50"/>
    <w:rsid w:val="00134043"/>
    <w:rsid w:val="0013487B"/>
    <w:rsid w:val="00135A15"/>
    <w:rsid w:val="00135CB9"/>
    <w:rsid w:val="001408AC"/>
    <w:rsid w:val="00142FAC"/>
    <w:rsid w:val="00152936"/>
    <w:rsid w:val="001557A1"/>
    <w:rsid w:val="00157581"/>
    <w:rsid w:val="00160C22"/>
    <w:rsid w:val="00167D2B"/>
    <w:rsid w:val="00176049"/>
    <w:rsid w:val="001822CC"/>
    <w:rsid w:val="0018477F"/>
    <w:rsid w:val="00187B6B"/>
    <w:rsid w:val="00192F0F"/>
    <w:rsid w:val="00194FB2"/>
    <w:rsid w:val="001A0D42"/>
    <w:rsid w:val="001A3FC0"/>
    <w:rsid w:val="001A44B4"/>
    <w:rsid w:val="001A7072"/>
    <w:rsid w:val="001B3DB7"/>
    <w:rsid w:val="001B5945"/>
    <w:rsid w:val="001B5EAE"/>
    <w:rsid w:val="001B6D1D"/>
    <w:rsid w:val="001B7028"/>
    <w:rsid w:val="001C046C"/>
    <w:rsid w:val="001C23CF"/>
    <w:rsid w:val="001C5529"/>
    <w:rsid w:val="001C5929"/>
    <w:rsid w:val="001C6854"/>
    <w:rsid w:val="001C7A00"/>
    <w:rsid w:val="001C7F4A"/>
    <w:rsid w:val="001D17A7"/>
    <w:rsid w:val="001D35F4"/>
    <w:rsid w:val="001E03F7"/>
    <w:rsid w:val="001E1C64"/>
    <w:rsid w:val="001E37C0"/>
    <w:rsid w:val="001E66DE"/>
    <w:rsid w:val="001F7EEF"/>
    <w:rsid w:val="0020204B"/>
    <w:rsid w:val="002030A8"/>
    <w:rsid w:val="00203BBC"/>
    <w:rsid w:val="00203C69"/>
    <w:rsid w:val="00205019"/>
    <w:rsid w:val="0021246F"/>
    <w:rsid w:val="0021535A"/>
    <w:rsid w:val="00223385"/>
    <w:rsid w:val="0022780B"/>
    <w:rsid w:val="00234A13"/>
    <w:rsid w:val="00235703"/>
    <w:rsid w:val="0023690E"/>
    <w:rsid w:val="00236B36"/>
    <w:rsid w:val="00237568"/>
    <w:rsid w:val="00237F3E"/>
    <w:rsid w:val="002417BC"/>
    <w:rsid w:val="00242212"/>
    <w:rsid w:val="00244031"/>
    <w:rsid w:val="002447A1"/>
    <w:rsid w:val="00246642"/>
    <w:rsid w:val="0024746E"/>
    <w:rsid w:val="002510C8"/>
    <w:rsid w:val="00252768"/>
    <w:rsid w:val="00254E20"/>
    <w:rsid w:val="00256A5B"/>
    <w:rsid w:val="00261841"/>
    <w:rsid w:val="002623FA"/>
    <w:rsid w:val="00266FE1"/>
    <w:rsid w:val="0026739D"/>
    <w:rsid w:val="00270D03"/>
    <w:rsid w:val="0027731F"/>
    <w:rsid w:val="002775AC"/>
    <w:rsid w:val="00281061"/>
    <w:rsid w:val="00284C97"/>
    <w:rsid w:val="00287E74"/>
    <w:rsid w:val="00294091"/>
    <w:rsid w:val="002963D4"/>
    <w:rsid w:val="002A15F9"/>
    <w:rsid w:val="002A36AE"/>
    <w:rsid w:val="002A5500"/>
    <w:rsid w:val="002A7B22"/>
    <w:rsid w:val="002B103E"/>
    <w:rsid w:val="002B2419"/>
    <w:rsid w:val="002C5FAD"/>
    <w:rsid w:val="002C6824"/>
    <w:rsid w:val="002C7D28"/>
    <w:rsid w:val="002D1EE5"/>
    <w:rsid w:val="002D3510"/>
    <w:rsid w:val="002D5431"/>
    <w:rsid w:val="002D6009"/>
    <w:rsid w:val="002D7084"/>
    <w:rsid w:val="002D717A"/>
    <w:rsid w:val="002D78E1"/>
    <w:rsid w:val="002E1167"/>
    <w:rsid w:val="002E2A3D"/>
    <w:rsid w:val="002E7711"/>
    <w:rsid w:val="002E7CA6"/>
    <w:rsid w:val="002F5B3F"/>
    <w:rsid w:val="002F64C1"/>
    <w:rsid w:val="00300E34"/>
    <w:rsid w:val="00303F48"/>
    <w:rsid w:val="00305299"/>
    <w:rsid w:val="003072C0"/>
    <w:rsid w:val="00311337"/>
    <w:rsid w:val="003120FD"/>
    <w:rsid w:val="00316374"/>
    <w:rsid w:val="003174E2"/>
    <w:rsid w:val="00322CC9"/>
    <w:rsid w:val="0032520C"/>
    <w:rsid w:val="003256BB"/>
    <w:rsid w:val="00330127"/>
    <w:rsid w:val="00331C9C"/>
    <w:rsid w:val="00335DAB"/>
    <w:rsid w:val="00337D65"/>
    <w:rsid w:val="00344D8F"/>
    <w:rsid w:val="00352EAD"/>
    <w:rsid w:val="00354AC5"/>
    <w:rsid w:val="003573AB"/>
    <w:rsid w:val="00357C13"/>
    <w:rsid w:val="00360D3D"/>
    <w:rsid w:val="00361D3F"/>
    <w:rsid w:val="003621DA"/>
    <w:rsid w:val="00364486"/>
    <w:rsid w:val="00364FF8"/>
    <w:rsid w:val="003702A3"/>
    <w:rsid w:val="00371B8F"/>
    <w:rsid w:val="00374E35"/>
    <w:rsid w:val="003759F0"/>
    <w:rsid w:val="00376603"/>
    <w:rsid w:val="00377991"/>
    <w:rsid w:val="0038183D"/>
    <w:rsid w:val="00382301"/>
    <w:rsid w:val="0038426C"/>
    <w:rsid w:val="0038632A"/>
    <w:rsid w:val="00390A07"/>
    <w:rsid w:val="0039594F"/>
    <w:rsid w:val="00397663"/>
    <w:rsid w:val="003A0F96"/>
    <w:rsid w:val="003A6572"/>
    <w:rsid w:val="003A75C9"/>
    <w:rsid w:val="003A7E32"/>
    <w:rsid w:val="003B154B"/>
    <w:rsid w:val="003D06D4"/>
    <w:rsid w:val="003D2829"/>
    <w:rsid w:val="003D3B79"/>
    <w:rsid w:val="003D4229"/>
    <w:rsid w:val="003E37A7"/>
    <w:rsid w:val="003E51C5"/>
    <w:rsid w:val="003F0500"/>
    <w:rsid w:val="003F1B40"/>
    <w:rsid w:val="003F271B"/>
    <w:rsid w:val="003F2782"/>
    <w:rsid w:val="003F3AAB"/>
    <w:rsid w:val="003F5915"/>
    <w:rsid w:val="00404E1A"/>
    <w:rsid w:val="004050AC"/>
    <w:rsid w:val="00414AC9"/>
    <w:rsid w:val="004164D9"/>
    <w:rsid w:val="004213C7"/>
    <w:rsid w:val="0042238E"/>
    <w:rsid w:val="00424683"/>
    <w:rsid w:val="00424C1A"/>
    <w:rsid w:val="00432F55"/>
    <w:rsid w:val="004342DB"/>
    <w:rsid w:val="00435100"/>
    <w:rsid w:val="0044473B"/>
    <w:rsid w:val="0045308D"/>
    <w:rsid w:val="00453550"/>
    <w:rsid w:val="004569A9"/>
    <w:rsid w:val="004600C3"/>
    <w:rsid w:val="00462E91"/>
    <w:rsid w:val="004631BC"/>
    <w:rsid w:val="0046398E"/>
    <w:rsid w:val="004669DD"/>
    <w:rsid w:val="00466ED9"/>
    <w:rsid w:val="004707E6"/>
    <w:rsid w:val="00471748"/>
    <w:rsid w:val="00475018"/>
    <w:rsid w:val="00475A2E"/>
    <w:rsid w:val="00476F25"/>
    <w:rsid w:val="00477F32"/>
    <w:rsid w:val="0048309E"/>
    <w:rsid w:val="00485CFA"/>
    <w:rsid w:val="00492994"/>
    <w:rsid w:val="00492CCC"/>
    <w:rsid w:val="00493269"/>
    <w:rsid w:val="004932C3"/>
    <w:rsid w:val="00495192"/>
    <w:rsid w:val="00495875"/>
    <w:rsid w:val="004A0631"/>
    <w:rsid w:val="004A1176"/>
    <w:rsid w:val="004A68A6"/>
    <w:rsid w:val="004A7DDE"/>
    <w:rsid w:val="004B5837"/>
    <w:rsid w:val="004C16D6"/>
    <w:rsid w:val="004C2B15"/>
    <w:rsid w:val="004C4360"/>
    <w:rsid w:val="004C4A67"/>
    <w:rsid w:val="004C4EE0"/>
    <w:rsid w:val="004C52ED"/>
    <w:rsid w:val="004C53C5"/>
    <w:rsid w:val="004C5565"/>
    <w:rsid w:val="004C77BE"/>
    <w:rsid w:val="004C7FFC"/>
    <w:rsid w:val="004D28AD"/>
    <w:rsid w:val="004D58EC"/>
    <w:rsid w:val="004D7F19"/>
    <w:rsid w:val="004E3270"/>
    <w:rsid w:val="004F0C6D"/>
    <w:rsid w:val="004F392D"/>
    <w:rsid w:val="00500E52"/>
    <w:rsid w:val="00504254"/>
    <w:rsid w:val="00507352"/>
    <w:rsid w:val="005115B3"/>
    <w:rsid w:val="00521076"/>
    <w:rsid w:val="00527A90"/>
    <w:rsid w:val="005336D4"/>
    <w:rsid w:val="005429E9"/>
    <w:rsid w:val="00544CEE"/>
    <w:rsid w:val="0054568E"/>
    <w:rsid w:val="0055493C"/>
    <w:rsid w:val="005629FF"/>
    <w:rsid w:val="00563B21"/>
    <w:rsid w:val="00573C01"/>
    <w:rsid w:val="005809AB"/>
    <w:rsid w:val="00581BFA"/>
    <w:rsid w:val="00587CA7"/>
    <w:rsid w:val="00596109"/>
    <w:rsid w:val="005978A1"/>
    <w:rsid w:val="005A0F32"/>
    <w:rsid w:val="005A1552"/>
    <w:rsid w:val="005A35CC"/>
    <w:rsid w:val="005B4622"/>
    <w:rsid w:val="005B5155"/>
    <w:rsid w:val="005C0A54"/>
    <w:rsid w:val="005C2786"/>
    <w:rsid w:val="005C2C38"/>
    <w:rsid w:val="005C5C46"/>
    <w:rsid w:val="005C5CCF"/>
    <w:rsid w:val="005D022C"/>
    <w:rsid w:val="005D18D7"/>
    <w:rsid w:val="005D6A02"/>
    <w:rsid w:val="005D71B7"/>
    <w:rsid w:val="005D7469"/>
    <w:rsid w:val="005D78C1"/>
    <w:rsid w:val="005E19B5"/>
    <w:rsid w:val="005E3AF1"/>
    <w:rsid w:val="005E6A7E"/>
    <w:rsid w:val="005F6519"/>
    <w:rsid w:val="006006B9"/>
    <w:rsid w:val="0060452A"/>
    <w:rsid w:val="00606789"/>
    <w:rsid w:val="00607345"/>
    <w:rsid w:val="0061042F"/>
    <w:rsid w:val="006162AE"/>
    <w:rsid w:val="0061757A"/>
    <w:rsid w:val="00623708"/>
    <w:rsid w:val="00625A01"/>
    <w:rsid w:val="006270DA"/>
    <w:rsid w:val="00627C4A"/>
    <w:rsid w:val="0063270C"/>
    <w:rsid w:val="00635033"/>
    <w:rsid w:val="006446E2"/>
    <w:rsid w:val="00646B40"/>
    <w:rsid w:val="00647956"/>
    <w:rsid w:val="00653000"/>
    <w:rsid w:val="006532DF"/>
    <w:rsid w:val="006566C2"/>
    <w:rsid w:val="00656D55"/>
    <w:rsid w:val="00660AC8"/>
    <w:rsid w:val="006618F4"/>
    <w:rsid w:val="0066191F"/>
    <w:rsid w:val="00661CFA"/>
    <w:rsid w:val="00662857"/>
    <w:rsid w:val="00662C3F"/>
    <w:rsid w:val="006640E2"/>
    <w:rsid w:val="006677B9"/>
    <w:rsid w:val="006716E5"/>
    <w:rsid w:val="00671FED"/>
    <w:rsid w:val="0067528B"/>
    <w:rsid w:val="0067664B"/>
    <w:rsid w:val="006779D6"/>
    <w:rsid w:val="00684F8D"/>
    <w:rsid w:val="00685411"/>
    <w:rsid w:val="00685E16"/>
    <w:rsid w:val="00687975"/>
    <w:rsid w:val="006904C1"/>
    <w:rsid w:val="00690C06"/>
    <w:rsid w:val="00690F0B"/>
    <w:rsid w:val="0069242A"/>
    <w:rsid w:val="006941CC"/>
    <w:rsid w:val="006A065C"/>
    <w:rsid w:val="006A14A0"/>
    <w:rsid w:val="006A4731"/>
    <w:rsid w:val="006B012C"/>
    <w:rsid w:val="006B13C8"/>
    <w:rsid w:val="006B160A"/>
    <w:rsid w:val="006B2739"/>
    <w:rsid w:val="006B29A0"/>
    <w:rsid w:val="006B2C9F"/>
    <w:rsid w:val="006B3E28"/>
    <w:rsid w:val="006B467C"/>
    <w:rsid w:val="006B5AFF"/>
    <w:rsid w:val="006B7ACD"/>
    <w:rsid w:val="006C6ADA"/>
    <w:rsid w:val="006C6FDB"/>
    <w:rsid w:val="006D16A1"/>
    <w:rsid w:val="006D2517"/>
    <w:rsid w:val="006D4BCC"/>
    <w:rsid w:val="006E0DC3"/>
    <w:rsid w:val="006E2B9D"/>
    <w:rsid w:val="006F1235"/>
    <w:rsid w:val="006F662E"/>
    <w:rsid w:val="007012E2"/>
    <w:rsid w:val="007019AC"/>
    <w:rsid w:val="00706133"/>
    <w:rsid w:val="007100B9"/>
    <w:rsid w:val="00714056"/>
    <w:rsid w:val="00715CE4"/>
    <w:rsid w:val="007164D3"/>
    <w:rsid w:val="00716DA5"/>
    <w:rsid w:val="00717EFF"/>
    <w:rsid w:val="0072201D"/>
    <w:rsid w:val="007261C0"/>
    <w:rsid w:val="007269CA"/>
    <w:rsid w:val="00726BE0"/>
    <w:rsid w:val="00730D7D"/>
    <w:rsid w:val="007314D1"/>
    <w:rsid w:val="0073629D"/>
    <w:rsid w:val="0074128E"/>
    <w:rsid w:val="00747122"/>
    <w:rsid w:val="007500C0"/>
    <w:rsid w:val="00750D0E"/>
    <w:rsid w:val="007600BD"/>
    <w:rsid w:val="007604E2"/>
    <w:rsid w:val="00762F06"/>
    <w:rsid w:val="00763231"/>
    <w:rsid w:val="00766373"/>
    <w:rsid w:val="00767663"/>
    <w:rsid w:val="007710CF"/>
    <w:rsid w:val="00771722"/>
    <w:rsid w:val="00784044"/>
    <w:rsid w:val="00784AEB"/>
    <w:rsid w:val="00784C46"/>
    <w:rsid w:val="00791A23"/>
    <w:rsid w:val="00791BF1"/>
    <w:rsid w:val="00791F0C"/>
    <w:rsid w:val="00792238"/>
    <w:rsid w:val="00792483"/>
    <w:rsid w:val="00795056"/>
    <w:rsid w:val="007959D4"/>
    <w:rsid w:val="007A028F"/>
    <w:rsid w:val="007A31BA"/>
    <w:rsid w:val="007A3674"/>
    <w:rsid w:val="007A58BB"/>
    <w:rsid w:val="007A5BA2"/>
    <w:rsid w:val="007A689A"/>
    <w:rsid w:val="007A7B03"/>
    <w:rsid w:val="007B157B"/>
    <w:rsid w:val="007B24D7"/>
    <w:rsid w:val="007B3D6C"/>
    <w:rsid w:val="007B47B4"/>
    <w:rsid w:val="007C055B"/>
    <w:rsid w:val="007C4052"/>
    <w:rsid w:val="007C45F8"/>
    <w:rsid w:val="007C4BEC"/>
    <w:rsid w:val="007D05EE"/>
    <w:rsid w:val="007E276C"/>
    <w:rsid w:val="007E5976"/>
    <w:rsid w:val="007E6FBD"/>
    <w:rsid w:val="007E7F40"/>
    <w:rsid w:val="007F2AD7"/>
    <w:rsid w:val="007F3168"/>
    <w:rsid w:val="007F33BD"/>
    <w:rsid w:val="007F4740"/>
    <w:rsid w:val="007F6025"/>
    <w:rsid w:val="007F6407"/>
    <w:rsid w:val="00801076"/>
    <w:rsid w:val="00802E06"/>
    <w:rsid w:val="0080358F"/>
    <w:rsid w:val="0080443A"/>
    <w:rsid w:val="0080447A"/>
    <w:rsid w:val="00804F2F"/>
    <w:rsid w:val="00805739"/>
    <w:rsid w:val="00820249"/>
    <w:rsid w:val="00821D30"/>
    <w:rsid w:val="008250FB"/>
    <w:rsid w:val="0082637A"/>
    <w:rsid w:val="0083045C"/>
    <w:rsid w:val="00831877"/>
    <w:rsid w:val="0083245F"/>
    <w:rsid w:val="008341DF"/>
    <w:rsid w:val="0083446F"/>
    <w:rsid w:val="008423EA"/>
    <w:rsid w:val="0084274E"/>
    <w:rsid w:val="008438BD"/>
    <w:rsid w:val="00846849"/>
    <w:rsid w:val="0084756F"/>
    <w:rsid w:val="008475FA"/>
    <w:rsid w:val="00855EF7"/>
    <w:rsid w:val="00862FCD"/>
    <w:rsid w:val="00863BFF"/>
    <w:rsid w:val="00863EEF"/>
    <w:rsid w:val="00865482"/>
    <w:rsid w:val="00867081"/>
    <w:rsid w:val="00880636"/>
    <w:rsid w:val="0088193B"/>
    <w:rsid w:val="00887FA8"/>
    <w:rsid w:val="008A37F7"/>
    <w:rsid w:val="008B0140"/>
    <w:rsid w:val="008B1034"/>
    <w:rsid w:val="008B30B0"/>
    <w:rsid w:val="008B4868"/>
    <w:rsid w:val="008B577F"/>
    <w:rsid w:val="008C0BE7"/>
    <w:rsid w:val="008C0E12"/>
    <w:rsid w:val="008C20BC"/>
    <w:rsid w:val="008C30DA"/>
    <w:rsid w:val="008C4121"/>
    <w:rsid w:val="008C4C21"/>
    <w:rsid w:val="008C4E36"/>
    <w:rsid w:val="008C5325"/>
    <w:rsid w:val="008C6362"/>
    <w:rsid w:val="008D2459"/>
    <w:rsid w:val="008D41A8"/>
    <w:rsid w:val="008D4AA9"/>
    <w:rsid w:val="008D5491"/>
    <w:rsid w:val="008D6F1F"/>
    <w:rsid w:val="008E1D7D"/>
    <w:rsid w:val="008E3D38"/>
    <w:rsid w:val="008E48C2"/>
    <w:rsid w:val="008E5288"/>
    <w:rsid w:val="008E56BC"/>
    <w:rsid w:val="008F4303"/>
    <w:rsid w:val="008F6544"/>
    <w:rsid w:val="008F6A7E"/>
    <w:rsid w:val="0090436B"/>
    <w:rsid w:val="00910E26"/>
    <w:rsid w:val="0091312B"/>
    <w:rsid w:val="0091488E"/>
    <w:rsid w:val="00915EB0"/>
    <w:rsid w:val="00916194"/>
    <w:rsid w:val="00916927"/>
    <w:rsid w:val="009246C4"/>
    <w:rsid w:val="00930FE3"/>
    <w:rsid w:val="009317F4"/>
    <w:rsid w:val="00931A80"/>
    <w:rsid w:val="00952495"/>
    <w:rsid w:val="00955E17"/>
    <w:rsid w:val="009574BC"/>
    <w:rsid w:val="009636FD"/>
    <w:rsid w:val="0096473D"/>
    <w:rsid w:val="00966184"/>
    <w:rsid w:val="00966839"/>
    <w:rsid w:val="00970C76"/>
    <w:rsid w:val="00972A65"/>
    <w:rsid w:val="00974A8C"/>
    <w:rsid w:val="009755FA"/>
    <w:rsid w:val="00975BE9"/>
    <w:rsid w:val="00984652"/>
    <w:rsid w:val="00984CD1"/>
    <w:rsid w:val="00986580"/>
    <w:rsid w:val="00987434"/>
    <w:rsid w:val="00987D3A"/>
    <w:rsid w:val="00990F6A"/>
    <w:rsid w:val="00990FF1"/>
    <w:rsid w:val="00991507"/>
    <w:rsid w:val="00995E4B"/>
    <w:rsid w:val="009A1B92"/>
    <w:rsid w:val="009A7649"/>
    <w:rsid w:val="009C0456"/>
    <w:rsid w:val="009C1FC8"/>
    <w:rsid w:val="009D4AA2"/>
    <w:rsid w:val="009D6C1F"/>
    <w:rsid w:val="009D6D6A"/>
    <w:rsid w:val="009E2488"/>
    <w:rsid w:val="009E400C"/>
    <w:rsid w:val="009E4FE9"/>
    <w:rsid w:val="009E627A"/>
    <w:rsid w:val="009E658E"/>
    <w:rsid w:val="009E6E72"/>
    <w:rsid w:val="009E6EC8"/>
    <w:rsid w:val="009F12C2"/>
    <w:rsid w:val="009F596A"/>
    <w:rsid w:val="00A00531"/>
    <w:rsid w:val="00A014F2"/>
    <w:rsid w:val="00A018B1"/>
    <w:rsid w:val="00A06184"/>
    <w:rsid w:val="00A1493E"/>
    <w:rsid w:val="00A15683"/>
    <w:rsid w:val="00A16A06"/>
    <w:rsid w:val="00A1763F"/>
    <w:rsid w:val="00A17786"/>
    <w:rsid w:val="00A178E1"/>
    <w:rsid w:val="00A2554A"/>
    <w:rsid w:val="00A26007"/>
    <w:rsid w:val="00A323E4"/>
    <w:rsid w:val="00A3612E"/>
    <w:rsid w:val="00A36509"/>
    <w:rsid w:val="00A41835"/>
    <w:rsid w:val="00A4548E"/>
    <w:rsid w:val="00A45FE1"/>
    <w:rsid w:val="00A529C9"/>
    <w:rsid w:val="00A54F4E"/>
    <w:rsid w:val="00A57703"/>
    <w:rsid w:val="00A62826"/>
    <w:rsid w:val="00A70974"/>
    <w:rsid w:val="00A73825"/>
    <w:rsid w:val="00A773E5"/>
    <w:rsid w:val="00A813EA"/>
    <w:rsid w:val="00A856FB"/>
    <w:rsid w:val="00A90977"/>
    <w:rsid w:val="00A913C1"/>
    <w:rsid w:val="00A935A9"/>
    <w:rsid w:val="00A9451C"/>
    <w:rsid w:val="00A95452"/>
    <w:rsid w:val="00A9643E"/>
    <w:rsid w:val="00A97BC2"/>
    <w:rsid w:val="00AA1AA0"/>
    <w:rsid w:val="00AA24F0"/>
    <w:rsid w:val="00AA2C28"/>
    <w:rsid w:val="00AA4E59"/>
    <w:rsid w:val="00AB7440"/>
    <w:rsid w:val="00AC6C0E"/>
    <w:rsid w:val="00AD4ADA"/>
    <w:rsid w:val="00AE06FD"/>
    <w:rsid w:val="00AE099D"/>
    <w:rsid w:val="00AF023D"/>
    <w:rsid w:val="00AF2D59"/>
    <w:rsid w:val="00AF54E2"/>
    <w:rsid w:val="00AF6ADB"/>
    <w:rsid w:val="00B0203E"/>
    <w:rsid w:val="00B035D0"/>
    <w:rsid w:val="00B04BA7"/>
    <w:rsid w:val="00B05742"/>
    <w:rsid w:val="00B11F14"/>
    <w:rsid w:val="00B13A34"/>
    <w:rsid w:val="00B177E0"/>
    <w:rsid w:val="00B227FF"/>
    <w:rsid w:val="00B2552D"/>
    <w:rsid w:val="00B2614C"/>
    <w:rsid w:val="00B31597"/>
    <w:rsid w:val="00B404AD"/>
    <w:rsid w:val="00B4350D"/>
    <w:rsid w:val="00B4376A"/>
    <w:rsid w:val="00B440B5"/>
    <w:rsid w:val="00B6133E"/>
    <w:rsid w:val="00B67BF0"/>
    <w:rsid w:val="00B70140"/>
    <w:rsid w:val="00B7120A"/>
    <w:rsid w:val="00B72A94"/>
    <w:rsid w:val="00B766D3"/>
    <w:rsid w:val="00B774A5"/>
    <w:rsid w:val="00B8226E"/>
    <w:rsid w:val="00B86740"/>
    <w:rsid w:val="00B91B0A"/>
    <w:rsid w:val="00B9275E"/>
    <w:rsid w:val="00B956EB"/>
    <w:rsid w:val="00BA25E7"/>
    <w:rsid w:val="00BA46AD"/>
    <w:rsid w:val="00BB105E"/>
    <w:rsid w:val="00BB3948"/>
    <w:rsid w:val="00BB51D5"/>
    <w:rsid w:val="00BB5579"/>
    <w:rsid w:val="00BB796D"/>
    <w:rsid w:val="00BC061D"/>
    <w:rsid w:val="00BC21E9"/>
    <w:rsid w:val="00BC2AA1"/>
    <w:rsid w:val="00BC302B"/>
    <w:rsid w:val="00BC359F"/>
    <w:rsid w:val="00BC51A5"/>
    <w:rsid w:val="00BD103D"/>
    <w:rsid w:val="00BD3968"/>
    <w:rsid w:val="00BE11F8"/>
    <w:rsid w:val="00BE24E5"/>
    <w:rsid w:val="00BE2771"/>
    <w:rsid w:val="00BE4FBC"/>
    <w:rsid w:val="00BE59D7"/>
    <w:rsid w:val="00BE712A"/>
    <w:rsid w:val="00BE76AD"/>
    <w:rsid w:val="00BE7E3F"/>
    <w:rsid w:val="00BF1A43"/>
    <w:rsid w:val="00BF4C19"/>
    <w:rsid w:val="00C11387"/>
    <w:rsid w:val="00C11819"/>
    <w:rsid w:val="00C149F0"/>
    <w:rsid w:val="00C217BF"/>
    <w:rsid w:val="00C22386"/>
    <w:rsid w:val="00C24897"/>
    <w:rsid w:val="00C27A65"/>
    <w:rsid w:val="00C3005D"/>
    <w:rsid w:val="00C32842"/>
    <w:rsid w:val="00C33554"/>
    <w:rsid w:val="00C35987"/>
    <w:rsid w:val="00C429C0"/>
    <w:rsid w:val="00C45EEA"/>
    <w:rsid w:val="00C46180"/>
    <w:rsid w:val="00C504AF"/>
    <w:rsid w:val="00C5525A"/>
    <w:rsid w:val="00C605DE"/>
    <w:rsid w:val="00C60A3F"/>
    <w:rsid w:val="00C61773"/>
    <w:rsid w:val="00C62435"/>
    <w:rsid w:val="00C64A71"/>
    <w:rsid w:val="00C66B42"/>
    <w:rsid w:val="00C71B75"/>
    <w:rsid w:val="00C746CB"/>
    <w:rsid w:val="00C766D5"/>
    <w:rsid w:val="00C76C68"/>
    <w:rsid w:val="00C8133B"/>
    <w:rsid w:val="00C861B7"/>
    <w:rsid w:val="00C94D0D"/>
    <w:rsid w:val="00C96501"/>
    <w:rsid w:val="00CA194D"/>
    <w:rsid w:val="00CA39FD"/>
    <w:rsid w:val="00CA4867"/>
    <w:rsid w:val="00CA5E87"/>
    <w:rsid w:val="00CA7DBD"/>
    <w:rsid w:val="00CB108C"/>
    <w:rsid w:val="00CB6B67"/>
    <w:rsid w:val="00CB7930"/>
    <w:rsid w:val="00CC352F"/>
    <w:rsid w:val="00CC426E"/>
    <w:rsid w:val="00CC67F3"/>
    <w:rsid w:val="00CD53DA"/>
    <w:rsid w:val="00CE159B"/>
    <w:rsid w:val="00CE1DE3"/>
    <w:rsid w:val="00CE1F8E"/>
    <w:rsid w:val="00CE2F40"/>
    <w:rsid w:val="00CE338E"/>
    <w:rsid w:val="00CF13F2"/>
    <w:rsid w:val="00CF1A22"/>
    <w:rsid w:val="00CF2B5F"/>
    <w:rsid w:val="00CF3360"/>
    <w:rsid w:val="00CF4A98"/>
    <w:rsid w:val="00CF58F9"/>
    <w:rsid w:val="00CF5CA2"/>
    <w:rsid w:val="00CF72CC"/>
    <w:rsid w:val="00CF7577"/>
    <w:rsid w:val="00CF7FA7"/>
    <w:rsid w:val="00D03208"/>
    <w:rsid w:val="00D035B1"/>
    <w:rsid w:val="00D04CBE"/>
    <w:rsid w:val="00D107E9"/>
    <w:rsid w:val="00D110C8"/>
    <w:rsid w:val="00D11AB2"/>
    <w:rsid w:val="00D12757"/>
    <w:rsid w:val="00D12FF4"/>
    <w:rsid w:val="00D25A2F"/>
    <w:rsid w:val="00D30400"/>
    <w:rsid w:val="00D328B7"/>
    <w:rsid w:val="00D333A0"/>
    <w:rsid w:val="00D359E6"/>
    <w:rsid w:val="00D45879"/>
    <w:rsid w:val="00D467BC"/>
    <w:rsid w:val="00D46907"/>
    <w:rsid w:val="00D52343"/>
    <w:rsid w:val="00D52C9F"/>
    <w:rsid w:val="00D53894"/>
    <w:rsid w:val="00D56860"/>
    <w:rsid w:val="00D62506"/>
    <w:rsid w:val="00D643D5"/>
    <w:rsid w:val="00D65856"/>
    <w:rsid w:val="00D65B6D"/>
    <w:rsid w:val="00D72127"/>
    <w:rsid w:val="00D81716"/>
    <w:rsid w:val="00D8183E"/>
    <w:rsid w:val="00D82FD1"/>
    <w:rsid w:val="00D8307D"/>
    <w:rsid w:val="00D93CE4"/>
    <w:rsid w:val="00DA0AEE"/>
    <w:rsid w:val="00DA2FDE"/>
    <w:rsid w:val="00DA3045"/>
    <w:rsid w:val="00DA6654"/>
    <w:rsid w:val="00DB0065"/>
    <w:rsid w:val="00DB00EE"/>
    <w:rsid w:val="00DB244A"/>
    <w:rsid w:val="00DB37D6"/>
    <w:rsid w:val="00DB7511"/>
    <w:rsid w:val="00DC0D9E"/>
    <w:rsid w:val="00DC102F"/>
    <w:rsid w:val="00DD1C04"/>
    <w:rsid w:val="00DD3726"/>
    <w:rsid w:val="00DD4514"/>
    <w:rsid w:val="00DD5B75"/>
    <w:rsid w:val="00DE3AE1"/>
    <w:rsid w:val="00DE4BD1"/>
    <w:rsid w:val="00DE5267"/>
    <w:rsid w:val="00DE69DB"/>
    <w:rsid w:val="00DE6E6E"/>
    <w:rsid w:val="00DF017F"/>
    <w:rsid w:val="00DF1CC6"/>
    <w:rsid w:val="00E00D7E"/>
    <w:rsid w:val="00E01304"/>
    <w:rsid w:val="00E02234"/>
    <w:rsid w:val="00E02327"/>
    <w:rsid w:val="00E038F7"/>
    <w:rsid w:val="00E116CA"/>
    <w:rsid w:val="00E1235A"/>
    <w:rsid w:val="00E12978"/>
    <w:rsid w:val="00E17E73"/>
    <w:rsid w:val="00E20AC9"/>
    <w:rsid w:val="00E20B7F"/>
    <w:rsid w:val="00E21FEA"/>
    <w:rsid w:val="00E24927"/>
    <w:rsid w:val="00E25158"/>
    <w:rsid w:val="00E258D8"/>
    <w:rsid w:val="00E27470"/>
    <w:rsid w:val="00E36DB9"/>
    <w:rsid w:val="00E3731B"/>
    <w:rsid w:val="00E5103D"/>
    <w:rsid w:val="00E52148"/>
    <w:rsid w:val="00E54A3D"/>
    <w:rsid w:val="00E54E47"/>
    <w:rsid w:val="00E5723D"/>
    <w:rsid w:val="00E6056A"/>
    <w:rsid w:val="00E6568A"/>
    <w:rsid w:val="00E661F2"/>
    <w:rsid w:val="00E7521A"/>
    <w:rsid w:val="00E75F56"/>
    <w:rsid w:val="00E77D19"/>
    <w:rsid w:val="00E80B90"/>
    <w:rsid w:val="00E82AA4"/>
    <w:rsid w:val="00E8744C"/>
    <w:rsid w:val="00E915C2"/>
    <w:rsid w:val="00E97268"/>
    <w:rsid w:val="00EA17FD"/>
    <w:rsid w:val="00EA2A45"/>
    <w:rsid w:val="00EA3D4B"/>
    <w:rsid w:val="00EB0574"/>
    <w:rsid w:val="00EB3392"/>
    <w:rsid w:val="00EB4BCB"/>
    <w:rsid w:val="00EB5CAA"/>
    <w:rsid w:val="00EB6BDF"/>
    <w:rsid w:val="00EC0578"/>
    <w:rsid w:val="00EC73B8"/>
    <w:rsid w:val="00ED2C1F"/>
    <w:rsid w:val="00EF094A"/>
    <w:rsid w:val="00EF29E4"/>
    <w:rsid w:val="00EF3800"/>
    <w:rsid w:val="00EF7035"/>
    <w:rsid w:val="00F01850"/>
    <w:rsid w:val="00F03786"/>
    <w:rsid w:val="00F15316"/>
    <w:rsid w:val="00F17F74"/>
    <w:rsid w:val="00F21C4A"/>
    <w:rsid w:val="00F21DD6"/>
    <w:rsid w:val="00F22206"/>
    <w:rsid w:val="00F22E6A"/>
    <w:rsid w:val="00F2504D"/>
    <w:rsid w:val="00F25F63"/>
    <w:rsid w:val="00F319B7"/>
    <w:rsid w:val="00F326AD"/>
    <w:rsid w:val="00F32CC0"/>
    <w:rsid w:val="00F37A47"/>
    <w:rsid w:val="00F41F9B"/>
    <w:rsid w:val="00F42901"/>
    <w:rsid w:val="00F4295E"/>
    <w:rsid w:val="00F44E1B"/>
    <w:rsid w:val="00F45B0F"/>
    <w:rsid w:val="00F52F52"/>
    <w:rsid w:val="00F53191"/>
    <w:rsid w:val="00F5327E"/>
    <w:rsid w:val="00F53549"/>
    <w:rsid w:val="00F53CD1"/>
    <w:rsid w:val="00F54D36"/>
    <w:rsid w:val="00F56183"/>
    <w:rsid w:val="00F5679C"/>
    <w:rsid w:val="00F6348C"/>
    <w:rsid w:val="00F647B0"/>
    <w:rsid w:val="00F70093"/>
    <w:rsid w:val="00F7023B"/>
    <w:rsid w:val="00F76657"/>
    <w:rsid w:val="00F76C1B"/>
    <w:rsid w:val="00F80F85"/>
    <w:rsid w:val="00F82A88"/>
    <w:rsid w:val="00F82F5A"/>
    <w:rsid w:val="00F837D9"/>
    <w:rsid w:val="00F84B38"/>
    <w:rsid w:val="00F86BA4"/>
    <w:rsid w:val="00F86BD4"/>
    <w:rsid w:val="00F91744"/>
    <w:rsid w:val="00F91C22"/>
    <w:rsid w:val="00F9217F"/>
    <w:rsid w:val="00F944FA"/>
    <w:rsid w:val="00F94691"/>
    <w:rsid w:val="00F96844"/>
    <w:rsid w:val="00F976E4"/>
    <w:rsid w:val="00FA23D5"/>
    <w:rsid w:val="00FA4436"/>
    <w:rsid w:val="00FA4940"/>
    <w:rsid w:val="00FA776C"/>
    <w:rsid w:val="00FA78A2"/>
    <w:rsid w:val="00FB1CB3"/>
    <w:rsid w:val="00FB2776"/>
    <w:rsid w:val="00FB2D37"/>
    <w:rsid w:val="00FB5564"/>
    <w:rsid w:val="00FB59B5"/>
    <w:rsid w:val="00FB6166"/>
    <w:rsid w:val="00FB75BA"/>
    <w:rsid w:val="00FC04AC"/>
    <w:rsid w:val="00FC142C"/>
    <w:rsid w:val="00FC1D0D"/>
    <w:rsid w:val="00FC3064"/>
    <w:rsid w:val="00FC6FF3"/>
    <w:rsid w:val="00FD200E"/>
    <w:rsid w:val="00FE05BD"/>
    <w:rsid w:val="00FE2721"/>
    <w:rsid w:val="00FE405F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C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2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1"/>
    <w:qFormat/>
    <w:rsid w:val="00485CFA"/>
    <w:pPr>
      <w:widowControl w:val="0"/>
      <w:ind w:left="120"/>
      <w:outlineLvl w:val="5"/>
    </w:pPr>
    <w:rPr>
      <w:rFonts w:cstheme="minorBid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B21"/>
    <w:rPr>
      <w:color w:val="0000FF"/>
      <w:u w:val="single"/>
    </w:rPr>
  </w:style>
  <w:style w:type="character" w:styleId="Strong">
    <w:name w:val="Strong"/>
    <w:qFormat/>
    <w:rsid w:val="00563B21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0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03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0456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C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C64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B103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174E2"/>
    <w:pPr>
      <w:widowControl w:val="0"/>
      <w:ind w:left="128"/>
    </w:pPr>
    <w:rPr>
      <w:rFonts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174E2"/>
    <w:rPr>
      <w:rFonts w:eastAsia="Times New Roman" w:cstheme="minorBidi"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485CFA"/>
    <w:rPr>
      <w:rFonts w:eastAsia="Times New Roman" w:cstheme="minorBid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149F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E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38632A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FB59B5"/>
  </w:style>
  <w:style w:type="character" w:styleId="Emphasis">
    <w:name w:val="Emphasis"/>
    <w:basedOn w:val="DefaultParagraphFont"/>
    <w:uiPriority w:val="20"/>
    <w:qFormat/>
    <w:rsid w:val="00FB59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2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1"/>
    <w:qFormat/>
    <w:rsid w:val="00485CFA"/>
    <w:pPr>
      <w:widowControl w:val="0"/>
      <w:ind w:left="120"/>
      <w:outlineLvl w:val="5"/>
    </w:pPr>
    <w:rPr>
      <w:rFonts w:cstheme="minorBid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B21"/>
    <w:rPr>
      <w:color w:val="0000FF"/>
      <w:u w:val="single"/>
    </w:rPr>
  </w:style>
  <w:style w:type="character" w:styleId="Strong">
    <w:name w:val="Strong"/>
    <w:qFormat/>
    <w:rsid w:val="00563B21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0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03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0456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C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C64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B103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174E2"/>
    <w:pPr>
      <w:widowControl w:val="0"/>
      <w:ind w:left="128"/>
    </w:pPr>
    <w:rPr>
      <w:rFonts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174E2"/>
    <w:rPr>
      <w:rFonts w:eastAsia="Times New Roman" w:cstheme="minorBidi"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485CFA"/>
    <w:rPr>
      <w:rFonts w:eastAsia="Times New Roman" w:cstheme="minorBid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149F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E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38632A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FB59B5"/>
  </w:style>
  <w:style w:type="character" w:styleId="Emphasis">
    <w:name w:val="Emphasis"/>
    <w:basedOn w:val="DefaultParagraphFont"/>
    <w:uiPriority w:val="20"/>
    <w:qFormat/>
    <w:rsid w:val="00FB5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diology.jamanetwork.com/article.aspx?doi=10.1001/jamacardio.2016.0251" TargetMode="External"/><Relationship Id="rId3" Type="http://schemas.openxmlformats.org/officeDocument/2006/relationships/styles" Target="styles.xml"/><Relationship Id="rId7" Type="http://schemas.openxmlformats.org/officeDocument/2006/relationships/hyperlink" Target="mailto:jgellerm@email.arizona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media.jamanetwor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ia.jamanetwork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C236-FC4E-49C8-84B5-FA77FD59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AMA</cp:lastModifiedBy>
  <cp:revision>3</cp:revision>
  <cp:lastPrinted>2016-04-26T22:29:00Z</cp:lastPrinted>
  <dcterms:created xsi:type="dcterms:W3CDTF">2016-04-27T15:56:00Z</dcterms:created>
  <dcterms:modified xsi:type="dcterms:W3CDTF">2016-04-27T15:58:00Z</dcterms:modified>
</cp:coreProperties>
</file>