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21F3C" w14:textId="36DA1641" w:rsidR="0013363D" w:rsidRPr="00611CA6" w:rsidRDefault="006646BC" w:rsidP="006646B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55A4"/>
          <w:sz w:val="30"/>
          <w:szCs w:val="30"/>
          <w:lang w:val="sl-SI"/>
        </w:rPr>
      </w:pPr>
      <w:r w:rsidRPr="00611CA6">
        <w:rPr>
          <w:rFonts w:ascii="Arial" w:hAnsi="Arial" w:cs="Arial"/>
          <w:b/>
          <w:color w:val="0055A4"/>
          <w:sz w:val="30"/>
          <w:szCs w:val="30"/>
          <w:lang w:val="sl-SI"/>
        </w:rPr>
        <w:t>Goodyear razkriva Eagle 360 Urban, koncept</w:t>
      </w:r>
      <w:r w:rsidR="00EA3DCE" w:rsidRPr="00611CA6">
        <w:rPr>
          <w:rFonts w:ascii="Arial" w:hAnsi="Arial" w:cs="Arial"/>
          <w:b/>
          <w:color w:val="0055A4"/>
          <w:sz w:val="30"/>
          <w:szCs w:val="30"/>
          <w:lang w:val="sl-SI"/>
        </w:rPr>
        <w:t>no pnevmatiko</w:t>
      </w:r>
      <w:r w:rsidRPr="00611CA6">
        <w:rPr>
          <w:rFonts w:ascii="Arial" w:hAnsi="Arial" w:cs="Arial"/>
          <w:b/>
          <w:color w:val="0055A4"/>
          <w:sz w:val="30"/>
          <w:szCs w:val="30"/>
          <w:lang w:val="sl-SI"/>
        </w:rPr>
        <w:t xml:space="preserve"> z umetno inteligenco</w:t>
      </w:r>
    </w:p>
    <w:p w14:paraId="3918D72C" w14:textId="49CB4D80" w:rsidR="0013363D" w:rsidRPr="006D7190" w:rsidRDefault="006646BC" w:rsidP="006646B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808080"/>
          <w:sz w:val="20"/>
          <w:szCs w:val="20"/>
          <w:lang w:val="en-GB"/>
        </w:rPr>
      </w:pPr>
      <w:r w:rsidRPr="00611CA6">
        <w:rPr>
          <w:rFonts w:ascii="Arial" w:hAnsi="Arial" w:cs="Arial"/>
          <w:b/>
          <w:color w:val="7F7F7F" w:themeColor="text1" w:themeTint="80"/>
          <w:sz w:val="24"/>
          <w:szCs w:val="24"/>
          <w:lang w:val="sl-SI"/>
        </w:rPr>
        <w:t>Ta pnevmatika prihodnosti bo lahko zaznavala, se odločala</w:t>
      </w:r>
      <w:r w:rsidR="002D4027">
        <w:rPr>
          <w:rFonts w:ascii="Arial" w:hAnsi="Arial" w:cs="Arial"/>
          <w:b/>
          <w:color w:val="7F7F7F" w:themeColor="text1" w:themeTint="80"/>
          <w:sz w:val="24"/>
          <w:szCs w:val="24"/>
          <w:lang w:val="sl-SI"/>
        </w:rPr>
        <w:t xml:space="preserve"> in</w:t>
      </w:r>
      <w:r w:rsidRPr="00611CA6">
        <w:rPr>
          <w:rFonts w:ascii="Arial" w:hAnsi="Arial" w:cs="Arial"/>
          <w:b/>
          <w:color w:val="7F7F7F" w:themeColor="text1" w:themeTint="80"/>
          <w:sz w:val="24"/>
          <w:szCs w:val="24"/>
          <w:lang w:val="sl-SI"/>
        </w:rPr>
        <w:t xml:space="preserve"> preoblikovala</w:t>
      </w:r>
      <w:r w:rsidR="002D4027">
        <w:rPr>
          <w:rFonts w:ascii="Arial" w:hAnsi="Arial" w:cs="Arial"/>
          <w:b/>
          <w:color w:val="7F7F7F" w:themeColor="text1" w:themeTint="80"/>
          <w:sz w:val="24"/>
          <w:szCs w:val="24"/>
          <w:lang w:val="sl-SI"/>
        </w:rPr>
        <w:t xml:space="preserve">, </w:t>
      </w:r>
      <w:r w:rsidR="002D4027" w:rsidRPr="006D7190">
        <w:rPr>
          <w:rFonts w:ascii="Arial" w:hAnsi="Arial" w:cs="Arial"/>
          <w:b/>
          <w:color w:val="7F7F7F" w:themeColor="text1" w:themeTint="80"/>
          <w:sz w:val="24"/>
          <w:szCs w:val="24"/>
          <w:lang w:val="sl-SI"/>
        </w:rPr>
        <w:t>odlikovala pa jo bo tudi interaktivnost</w:t>
      </w:r>
      <w:r w:rsidR="00E63C7A" w:rsidRPr="006D7190">
        <w:rPr>
          <w:rFonts w:ascii="Arial" w:hAnsi="Arial" w:cs="Arial"/>
          <w:b/>
          <w:color w:val="808080"/>
          <w:sz w:val="24"/>
          <w:szCs w:val="24"/>
          <w:lang w:val="en-GB"/>
        </w:rPr>
        <w:br/>
      </w:r>
    </w:p>
    <w:p w14:paraId="0903753A" w14:textId="3A59B0A5" w:rsidR="0013363D" w:rsidRPr="006D7190" w:rsidRDefault="006646BC" w:rsidP="00735838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6D7190">
        <w:rPr>
          <w:rFonts w:ascii="Arial" w:hAnsi="Arial" w:cs="Arial"/>
          <w:lang w:val="sl-SI"/>
        </w:rPr>
        <w:t>Ženeva, 7. marec − Goodyear je razkril svojo dolgoročno vizijo pnevmatik prihodnosti, pametnih in sposobnih povezovanja.</w:t>
      </w:r>
      <w:r w:rsidR="003248F5" w:rsidRPr="006D7190">
        <w:rPr>
          <w:rFonts w:ascii="Arial" w:hAnsi="Arial" w:cs="Arial"/>
        </w:rPr>
        <w:t xml:space="preserve"> </w:t>
      </w:r>
      <w:r w:rsidR="00735838" w:rsidRPr="006D7190">
        <w:rPr>
          <w:rFonts w:ascii="Arial" w:hAnsi="Arial" w:cs="Arial"/>
          <w:lang w:val="sl-SI"/>
        </w:rPr>
        <w:t xml:space="preserve">V postopno razvijajočem se ekosistemu mobilnosti, ki ga označujejo prehod na vozila brez voznika in </w:t>
      </w:r>
      <w:r w:rsidR="00E958F3">
        <w:rPr>
          <w:rFonts w:ascii="Arial" w:hAnsi="Arial" w:cs="Arial"/>
          <w:lang w:val="sl-SI"/>
        </w:rPr>
        <w:t>souporaba vozil</w:t>
      </w:r>
      <w:r w:rsidR="00735838" w:rsidRPr="006D7190">
        <w:rPr>
          <w:rFonts w:ascii="Arial" w:hAnsi="Arial" w:cs="Arial"/>
          <w:lang w:val="sl-SI"/>
        </w:rPr>
        <w:t xml:space="preserve"> v urbanih središčih, želi Goodyear uvesti radikalno spremembo in omogočiti povezavo med pnevmatikami, vozili in njihovo okolico. Goodyear je svoj</w:t>
      </w:r>
      <w:r w:rsidR="00EA3DCE" w:rsidRPr="006D7190">
        <w:rPr>
          <w:rFonts w:ascii="Arial" w:hAnsi="Arial" w:cs="Arial"/>
          <w:lang w:val="sl-SI"/>
        </w:rPr>
        <w:t>o</w:t>
      </w:r>
      <w:r w:rsidR="00735838" w:rsidRPr="006D7190">
        <w:rPr>
          <w:rFonts w:ascii="Arial" w:hAnsi="Arial" w:cs="Arial"/>
          <w:lang w:val="sl-SI"/>
        </w:rPr>
        <w:t xml:space="preserve"> najnovejš</w:t>
      </w:r>
      <w:r w:rsidR="00EA3DCE" w:rsidRPr="006D7190">
        <w:rPr>
          <w:rFonts w:ascii="Arial" w:hAnsi="Arial" w:cs="Arial"/>
          <w:lang w:val="sl-SI"/>
        </w:rPr>
        <w:t>o</w:t>
      </w:r>
      <w:r w:rsidR="00735838" w:rsidRPr="006D7190">
        <w:rPr>
          <w:rFonts w:ascii="Arial" w:hAnsi="Arial" w:cs="Arial"/>
          <w:lang w:val="sl-SI"/>
        </w:rPr>
        <w:t xml:space="preserve"> koncept</w:t>
      </w:r>
      <w:r w:rsidR="00EA3DCE" w:rsidRPr="006D7190">
        <w:rPr>
          <w:rFonts w:ascii="Arial" w:hAnsi="Arial" w:cs="Arial"/>
          <w:lang w:val="sl-SI"/>
        </w:rPr>
        <w:t>no</w:t>
      </w:r>
      <w:r w:rsidR="00735838" w:rsidRPr="006D7190">
        <w:rPr>
          <w:rFonts w:ascii="Arial" w:hAnsi="Arial" w:cs="Arial"/>
          <w:lang w:val="sl-SI"/>
        </w:rPr>
        <w:t xml:space="preserve"> pnevmatik</w:t>
      </w:r>
      <w:r w:rsidR="00EA3DCE" w:rsidRPr="006D7190">
        <w:rPr>
          <w:rFonts w:ascii="Arial" w:hAnsi="Arial" w:cs="Arial"/>
          <w:lang w:val="sl-SI"/>
        </w:rPr>
        <w:t>o</w:t>
      </w:r>
      <w:r w:rsidR="00735838" w:rsidRPr="006D7190">
        <w:rPr>
          <w:rFonts w:ascii="Arial" w:hAnsi="Arial" w:cs="Arial"/>
          <w:lang w:val="sl-SI"/>
        </w:rPr>
        <w:t xml:space="preserve"> </w:t>
      </w:r>
      <w:r w:rsidR="00735838" w:rsidRPr="006D7190">
        <w:rPr>
          <w:rFonts w:ascii="Arial" w:hAnsi="Arial" w:cs="Arial"/>
          <w:b/>
          <w:i/>
          <w:lang w:val="sl-SI"/>
        </w:rPr>
        <w:t>Eagle 360 Urban</w:t>
      </w:r>
      <w:r w:rsidR="00735838" w:rsidRPr="006D7190">
        <w:rPr>
          <w:rFonts w:ascii="Arial" w:hAnsi="Arial" w:cs="Arial"/>
          <w:lang w:val="sl-SI"/>
        </w:rPr>
        <w:t xml:space="preserve"> razkril na mednarodnem avtomobilskem sejmu v Ženevi.</w:t>
      </w:r>
      <w:r w:rsidR="0013363D" w:rsidRPr="006D7190">
        <w:rPr>
          <w:rFonts w:ascii="Arial" w:hAnsi="Arial" w:cs="Arial"/>
        </w:rPr>
        <w:t xml:space="preserve"> </w:t>
      </w:r>
      <w:r w:rsidR="000901FE" w:rsidRPr="006D7190">
        <w:rPr>
          <w:rFonts w:ascii="Arial" w:hAnsi="Arial" w:cs="Arial"/>
          <w:lang w:val="sl-SI"/>
        </w:rPr>
        <w:t>S pomočjo</w:t>
      </w:r>
      <w:r w:rsidR="00735838" w:rsidRPr="006D7190">
        <w:rPr>
          <w:rFonts w:ascii="Arial" w:hAnsi="Arial" w:cs="Arial"/>
          <w:lang w:val="sl-SI"/>
        </w:rPr>
        <w:t xml:space="preserve"> </w:t>
      </w:r>
      <w:r w:rsidR="009770DF" w:rsidRPr="006D7190">
        <w:rPr>
          <w:rFonts w:ascii="Arial" w:hAnsi="Arial" w:cs="Arial"/>
          <w:lang w:val="sl-SI"/>
        </w:rPr>
        <w:t>3D-</w:t>
      </w:r>
      <w:r w:rsidR="00054C1A" w:rsidRPr="006D7190">
        <w:rPr>
          <w:rFonts w:ascii="Arial" w:hAnsi="Arial" w:cs="Arial"/>
          <w:lang w:val="sl-SI"/>
        </w:rPr>
        <w:t xml:space="preserve">tiska </w:t>
      </w:r>
      <w:r w:rsidR="003967E4" w:rsidRPr="006D7190">
        <w:rPr>
          <w:rFonts w:ascii="Arial" w:hAnsi="Arial" w:cs="Arial"/>
          <w:lang w:val="sl-SI"/>
        </w:rPr>
        <w:t>izdelana pnevmatika v obliki krogle</w:t>
      </w:r>
      <w:r w:rsidR="00054C1A" w:rsidRPr="006D7190">
        <w:rPr>
          <w:rFonts w:ascii="Arial" w:hAnsi="Arial" w:cs="Arial"/>
          <w:lang w:val="sl-SI"/>
        </w:rPr>
        <w:t xml:space="preserve"> je prva</w:t>
      </w:r>
      <w:r w:rsidR="00735838" w:rsidRPr="006D7190">
        <w:rPr>
          <w:rFonts w:ascii="Arial" w:hAnsi="Arial" w:cs="Arial"/>
          <w:lang w:val="sl-SI"/>
        </w:rPr>
        <w:t xml:space="preserve"> koncept</w:t>
      </w:r>
      <w:r w:rsidR="00054C1A" w:rsidRPr="006D7190">
        <w:rPr>
          <w:rFonts w:ascii="Arial" w:hAnsi="Arial" w:cs="Arial"/>
          <w:lang w:val="sl-SI"/>
        </w:rPr>
        <w:t>na pnevmatika, opremljena</w:t>
      </w:r>
      <w:r w:rsidR="00735838" w:rsidRPr="006D7190">
        <w:rPr>
          <w:rFonts w:ascii="Arial" w:hAnsi="Arial" w:cs="Arial"/>
          <w:lang w:val="sl-SI"/>
        </w:rPr>
        <w:t xml:space="preserve"> z umetno inteligenco </w:t>
      </w:r>
      <w:r w:rsidR="00C656D8" w:rsidRPr="006D7190">
        <w:rPr>
          <w:rFonts w:ascii="Arial" w:hAnsi="Arial" w:cs="Arial"/>
          <w:lang w:val="sl-SI"/>
        </w:rPr>
        <w:t>ter</w:t>
      </w:r>
      <w:r w:rsidR="00054C1A" w:rsidRPr="006D7190">
        <w:rPr>
          <w:rFonts w:ascii="Arial" w:hAnsi="Arial" w:cs="Arial"/>
          <w:lang w:val="sl-SI"/>
        </w:rPr>
        <w:t xml:space="preserve"> sposobna</w:t>
      </w:r>
      <w:r w:rsidR="00735838" w:rsidRPr="006D7190">
        <w:rPr>
          <w:rFonts w:ascii="Arial" w:hAnsi="Arial" w:cs="Arial"/>
          <w:lang w:val="sl-SI"/>
        </w:rPr>
        <w:t xml:space="preserve"> </w:t>
      </w:r>
      <w:r w:rsidR="00735838" w:rsidRPr="006D7190">
        <w:rPr>
          <w:rFonts w:ascii="Arial" w:hAnsi="Arial" w:cs="Arial"/>
          <w:b/>
          <w:lang w:val="sl-SI"/>
        </w:rPr>
        <w:t>zaznavanja, odločanja, preoblikovanja in interaktivnosti.</w:t>
      </w:r>
    </w:p>
    <w:p w14:paraId="1BE17F7A" w14:textId="77777777" w:rsidR="00A601A8" w:rsidRPr="006D7190" w:rsidRDefault="00A601A8" w:rsidP="003B21C9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</w:p>
    <w:p w14:paraId="2E3C2CC2" w14:textId="5FC51CE2" w:rsidR="00A601A8" w:rsidRPr="006D7190" w:rsidRDefault="00735838" w:rsidP="00735838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lang w:val="en-GB"/>
        </w:rPr>
      </w:pPr>
      <w:r w:rsidRPr="006D7190">
        <w:rPr>
          <w:rFonts w:ascii="Arial" w:hAnsi="Arial" w:cs="Arial"/>
          <w:lang w:val="sl-SI"/>
        </w:rPr>
        <w:t>“Na stičišču avtonomije, mobilnosti in možnosti povezovanja bo prišlo do revolucije.</w:t>
      </w:r>
      <w:r w:rsidR="00A601A8" w:rsidRPr="006D7190">
        <w:rPr>
          <w:rFonts w:ascii="Arial" w:hAnsi="Arial" w:cs="Arial"/>
          <w:lang w:val="en-GB"/>
        </w:rPr>
        <w:t xml:space="preserve"> </w:t>
      </w:r>
      <w:r w:rsidRPr="006D7190">
        <w:rPr>
          <w:rFonts w:ascii="Arial" w:hAnsi="Arial" w:cs="Arial"/>
          <w:lang w:val="sl-SI"/>
        </w:rPr>
        <w:t>Pnevmatike bodo zato še pomembnejše, kot so bile doslej.</w:t>
      </w:r>
      <w:r w:rsidR="00A601A8" w:rsidRPr="006D7190">
        <w:rPr>
          <w:rFonts w:ascii="Arial" w:hAnsi="Arial" w:cs="Arial"/>
          <w:lang w:val="en-GB"/>
        </w:rPr>
        <w:t xml:space="preserve"> </w:t>
      </w:r>
      <w:r w:rsidRPr="006D7190">
        <w:rPr>
          <w:rFonts w:ascii="Arial" w:hAnsi="Arial" w:cs="Arial"/>
          <w:lang w:val="sl-SI"/>
        </w:rPr>
        <w:t>Za varno navigacijo se bodo morala avtonomna vozila prihodnosti naučiti spopadati z neštetimi potencialnimi spremenljivkami, s kakršnimi se soočamo zdaj mi med našo vsakodnevno vožnjo.</w:t>
      </w:r>
      <w:r w:rsidR="00A601A8" w:rsidRPr="006D7190">
        <w:rPr>
          <w:rFonts w:ascii="Arial" w:hAnsi="Arial" w:cs="Arial"/>
          <w:lang w:val="en-GB"/>
        </w:rPr>
        <w:t xml:space="preserve"> </w:t>
      </w:r>
      <w:r w:rsidRPr="006D7190">
        <w:rPr>
          <w:rFonts w:ascii="Arial" w:hAnsi="Arial" w:cs="Arial"/>
          <w:lang w:val="sl-SI"/>
        </w:rPr>
        <w:t>Potrebovala bodo dostop do podatkov ter sposobnost učenja in prilagajanja,” je pojasnil Jean-Claude Kihn, predsednik Goodyearove regije Evropa, Srednji vzhod in Afrika.</w:t>
      </w:r>
      <w:r w:rsidR="00C656D8" w:rsidRPr="006D7190">
        <w:rPr>
          <w:rFonts w:ascii="Arial" w:hAnsi="Arial" w:cs="Arial"/>
          <w:lang w:val="en-GB"/>
        </w:rPr>
        <w:t xml:space="preserve"> </w:t>
      </w:r>
      <w:r w:rsidR="00A601A8" w:rsidRPr="006D7190">
        <w:rPr>
          <w:rFonts w:ascii="Arial" w:hAnsi="Arial" w:cs="Arial"/>
          <w:lang w:val="en"/>
        </w:rPr>
        <w:t xml:space="preserve"> </w:t>
      </w:r>
    </w:p>
    <w:p w14:paraId="558DD38F" w14:textId="77777777" w:rsidR="00A601A8" w:rsidRPr="006D7190" w:rsidRDefault="00A601A8" w:rsidP="003B21C9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808080"/>
          <w:lang w:val="en-GB"/>
        </w:rPr>
      </w:pPr>
    </w:p>
    <w:p w14:paraId="778261D7" w14:textId="0796619B" w:rsidR="00CD1E26" w:rsidRPr="003B7DE3" w:rsidRDefault="00735838" w:rsidP="006E5262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6D7190">
        <w:rPr>
          <w:rFonts w:ascii="Arial" w:hAnsi="Arial" w:cs="Arial"/>
          <w:lang w:val="sl-SI"/>
        </w:rPr>
        <w:t xml:space="preserve">Goodyear je </w:t>
      </w:r>
      <w:r w:rsidRPr="006D7190">
        <w:rPr>
          <w:rFonts w:ascii="Arial" w:hAnsi="Arial" w:cs="Arial"/>
          <w:b/>
          <w:lang w:val="sl-SI"/>
        </w:rPr>
        <w:t xml:space="preserve">lani </w:t>
      </w:r>
      <w:r w:rsidR="00504576" w:rsidRPr="006D7190">
        <w:rPr>
          <w:rFonts w:ascii="Arial" w:hAnsi="Arial" w:cs="Arial"/>
          <w:lang w:val="sl-SI"/>
        </w:rPr>
        <w:t xml:space="preserve">predstavil </w:t>
      </w:r>
      <w:r w:rsidRPr="006D7190">
        <w:rPr>
          <w:rFonts w:ascii="Arial" w:hAnsi="Arial" w:cs="Arial"/>
          <w:lang w:val="sl-SI"/>
        </w:rPr>
        <w:t>koncept</w:t>
      </w:r>
      <w:r w:rsidR="00C7294C" w:rsidRPr="006D7190">
        <w:rPr>
          <w:rFonts w:ascii="Arial" w:hAnsi="Arial" w:cs="Arial"/>
          <w:lang w:val="sl-SI"/>
        </w:rPr>
        <w:t>no</w:t>
      </w:r>
      <w:r w:rsidRPr="006D7190">
        <w:rPr>
          <w:rFonts w:ascii="Arial" w:hAnsi="Arial" w:cs="Arial"/>
          <w:lang w:val="sl-SI"/>
        </w:rPr>
        <w:t xml:space="preserve"> pnevmatik</w:t>
      </w:r>
      <w:r w:rsidR="00C7294C" w:rsidRPr="006D7190">
        <w:rPr>
          <w:rFonts w:ascii="Arial" w:hAnsi="Arial" w:cs="Arial"/>
          <w:lang w:val="sl-SI"/>
        </w:rPr>
        <w:t>o</w:t>
      </w:r>
      <w:r w:rsidRPr="006D7190">
        <w:rPr>
          <w:rFonts w:ascii="Arial" w:hAnsi="Arial" w:cs="Arial"/>
          <w:lang w:val="sl-SI"/>
        </w:rPr>
        <w:t xml:space="preserve"> Eagle 360, edinstveno </w:t>
      </w:r>
      <w:r w:rsidR="000901FE" w:rsidRPr="006D7190">
        <w:rPr>
          <w:rFonts w:ascii="Arial" w:hAnsi="Arial" w:cs="Arial"/>
          <w:lang w:val="sl-SI"/>
        </w:rPr>
        <w:t>pnevmatiko</w:t>
      </w:r>
      <w:r w:rsidR="003967E4" w:rsidRPr="006D7190">
        <w:rPr>
          <w:rFonts w:ascii="Arial" w:hAnsi="Arial" w:cs="Arial"/>
          <w:lang w:val="sl-SI"/>
        </w:rPr>
        <w:t xml:space="preserve"> v obliki krogle </w:t>
      </w:r>
      <w:r w:rsidRPr="006D7190">
        <w:rPr>
          <w:rFonts w:ascii="Arial" w:hAnsi="Arial" w:cs="Arial"/>
          <w:lang w:val="sl-SI"/>
        </w:rPr>
        <w:t>z večsmernim dezenom, ki bi omogočala več udobja, varnosti in okretnosti ter šla s tem v korak</w:t>
      </w:r>
      <w:r w:rsidRPr="006D7190">
        <w:rPr>
          <w:lang w:val="sl-SI"/>
        </w:rPr>
        <w:t xml:space="preserve"> </w:t>
      </w:r>
      <w:r w:rsidRPr="006D7190">
        <w:rPr>
          <w:rFonts w:ascii="Arial" w:hAnsi="Arial" w:cs="Arial"/>
          <w:lang w:val="sl-SI"/>
        </w:rPr>
        <w:t>z zahtevami avtonomne vožnje.</w:t>
      </w:r>
      <w:r w:rsidR="00B0741C" w:rsidRPr="006D7190">
        <w:rPr>
          <w:rFonts w:ascii="Arial" w:hAnsi="Arial" w:cs="Arial"/>
        </w:rPr>
        <w:t xml:space="preserve"> </w:t>
      </w:r>
      <w:r w:rsidR="006E5262" w:rsidRPr="006D7190">
        <w:rPr>
          <w:rFonts w:ascii="Arial" w:hAnsi="Arial" w:cs="Arial"/>
          <w:lang w:val="sl-SI"/>
        </w:rPr>
        <w:t>Pozitiven odziv je proi</w:t>
      </w:r>
      <w:r w:rsidR="006E5262" w:rsidRPr="001E35F5">
        <w:rPr>
          <w:rFonts w:ascii="Arial" w:hAnsi="Arial" w:cs="Arial"/>
          <w:lang w:val="sl-SI"/>
        </w:rPr>
        <w:t>zvajalca spodbudil, da ta koncept še nadgradi.</w:t>
      </w:r>
      <w:r w:rsidR="00CD1E26" w:rsidRPr="006E5262">
        <w:rPr>
          <w:rFonts w:ascii="Arial" w:hAnsi="Arial" w:cs="Arial"/>
          <w:b/>
        </w:rPr>
        <w:t xml:space="preserve"> </w:t>
      </w:r>
    </w:p>
    <w:p w14:paraId="2CC839F8" w14:textId="77777777" w:rsidR="00CD1E26" w:rsidRPr="003B7DE3" w:rsidRDefault="00CD1E26" w:rsidP="003B21C9">
      <w:pPr>
        <w:contextualSpacing/>
        <w:rPr>
          <w:rFonts w:ascii="Arial" w:hAnsi="Arial" w:cs="Arial"/>
          <w:b/>
        </w:rPr>
      </w:pPr>
    </w:p>
    <w:p w14:paraId="511E3D6D" w14:textId="36DB41F7" w:rsidR="00A601A8" w:rsidRPr="003B7DE3" w:rsidRDefault="00170CF7" w:rsidP="00003474">
      <w:pPr>
        <w:contextualSpacing/>
        <w:rPr>
          <w:rFonts w:ascii="Arial" w:hAnsi="Arial" w:cs="Arial"/>
          <w:kern w:val="24"/>
        </w:rPr>
      </w:pPr>
      <w:r w:rsidRPr="001E35F5">
        <w:rPr>
          <w:rFonts w:ascii="Arial" w:hAnsi="Arial" w:cs="Arial"/>
          <w:b/>
          <w:lang w:val="sl-SI"/>
        </w:rPr>
        <w:t>Letos</w:t>
      </w:r>
      <w:r w:rsidRPr="001E35F5">
        <w:rPr>
          <w:rFonts w:ascii="Arial" w:hAnsi="Arial" w:cs="Arial"/>
          <w:lang w:val="sl-SI"/>
        </w:rPr>
        <w:t xml:space="preserve"> je Goodyear z </w:t>
      </w:r>
      <w:r w:rsidRPr="001E35F5">
        <w:rPr>
          <w:rFonts w:ascii="Arial" w:hAnsi="Arial" w:cs="Arial"/>
          <w:b/>
          <w:i/>
          <w:lang w:val="sl-SI"/>
        </w:rPr>
        <w:t>Eagle 360 Urban</w:t>
      </w:r>
      <w:r w:rsidRPr="001E35F5">
        <w:rPr>
          <w:rFonts w:ascii="Arial" w:hAnsi="Arial" w:cs="Arial"/>
          <w:lang w:val="sl-SI"/>
        </w:rPr>
        <w:t xml:space="preserve"> meje premaknil še </w:t>
      </w:r>
      <w:r w:rsidR="006162DA">
        <w:rPr>
          <w:rFonts w:ascii="Arial" w:hAnsi="Arial" w:cs="Arial"/>
          <w:lang w:val="sl-SI"/>
        </w:rPr>
        <w:t>dlje</w:t>
      </w:r>
      <w:r w:rsidRPr="001E35F5">
        <w:rPr>
          <w:rFonts w:ascii="Arial" w:hAnsi="Arial" w:cs="Arial"/>
          <w:lang w:val="sl-SI"/>
        </w:rPr>
        <w:t xml:space="preserve">, saj je želel slikovito prikazati svojo </w:t>
      </w:r>
      <w:r w:rsidR="00504576" w:rsidRPr="001E35F5">
        <w:rPr>
          <w:rFonts w:ascii="Arial" w:hAnsi="Arial" w:cs="Arial"/>
          <w:lang w:val="sl-SI"/>
        </w:rPr>
        <w:t>predstavo</w:t>
      </w:r>
      <w:r w:rsidRPr="001E35F5">
        <w:rPr>
          <w:rFonts w:ascii="Arial" w:hAnsi="Arial" w:cs="Arial"/>
          <w:lang w:val="sl-SI"/>
        </w:rPr>
        <w:t>, kako bi bila lahko videti prihodnost.</w:t>
      </w:r>
      <w:r w:rsidR="00BA12BF" w:rsidRPr="00170CF7">
        <w:rPr>
          <w:rFonts w:ascii="Arial" w:hAnsi="Arial" w:cs="Arial"/>
        </w:rPr>
        <w:t xml:space="preserve"> </w:t>
      </w:r>
      <w:r w:rsidR="00463CBA" w:rsidRPr="001E35F5">
        <w:rPr>
          <w:rFonts w:ascii="Arial" w:hAnsi="Arial" w:cs="Arial"/>
          <w:lang w:val="sl-SI"/>
        </w:rPr>
        <w:t>P</w:t>
      </w:r>
      <w:r w:rsidRPr="001E35F5">
        <w:rPr>
          <w:rFonts w:ascii="Arial" w:hAnsi="Arial" w:cs="Arial"/>
          <w:lang w:val="sl-SI"/>
        </w:rPr>
        <w:t>nevmatiki je s tem, ko je vanjo vgradil umetno inteligenco, dodal 'možgane'.</w:t>
      </w:r>
      <w:r w:rsidR="00BA12BF" w:rsidRPr="00170CF7">
        <w:rPr>
          <w:rFonts w:ascii="Arial" w:hAnsi="Arial" w:cs="Arial"/>
        </w:rPr>
        <w:t xml:space="preserve"> </w:t>
      </w:r>
      <w:r w:rsidRPr="001E35F5">
        <w:rPr>
          <w:rFonts w:ascii="Arial" w:hAnsi="Arial" w:cs="Arial"/>
          <w:lang w:val="sl-SI"/>
        </w:rPr>
        <w:t xml:space="preserve">Opremljena z bionično kožo in </w:t>
      </w:r>
      <w:r w:rsidR="00463CBA" w:rsidRPr="001E35F5">
        <w:rPr>
          <w:rFonts w:ascii="Arial" w:hAnsi="Arial" w:cs="Arial"/>
          <w:lang w:val="sl-SI"/>
        </w:rPr>
        <w:t>spremenljivo</w:t>
      </w:r>
      <w:r w:rsidRPr="001E35F5">
        <w:rPr>
          <w:rFonts w:ascii="Arial" w:hAnsi="Arial" w:cs="Arial"/>
          <w:lang w:val="sl-SI"/>
        </w:rPr>
        <w:t xml:space="preserve"> tekalno plastjo lahko Eagle 360 Urban znanje prenese v prakso.</w:t>
      </w:r>
      <w:r w:rsidR="00DB50A5" w:rsidRPr="00170CF7">
        <w:rPr>
          <w:rFonts w:ascii="Arial" w:hAnsi="Arial" w:cs="Arial"/>
        </w:rPr>
        <w:t xml:space="preserve"> </w:t>
      </w:r>
      <w:r w:rsidRPr="001E35F5">
        <w:rPr>
          <w:rFonts w:ascii="Arial" w:hAnsi="Arial" w:cs="Arial"/>
          <w:lang w:val="sl-SI"/>
        </w:rPr>
        <w:t xml:space="preserve">Pnevmatika </w:t>
      </w:r>
      <w:r w:rsidR="00003474" w:rsidRPr="001E35F5">
        <w:rPr>
          <w:rFonts w:ascii="Arial" w:hAnsi="Arial" w:cs="Arial"/>
          <w:lang w:val="sl-SI"/>
        </w:rPr>
        <w:t>s tem</w:t>
      </w:r>
      <w:r w:rsidRPr="001E35F5">
        <w:rPr>
          <w:rFonts w:ascii="Arial" w:hAnsi="Arial" w:cs="Arial"/>
          <w:lang w:val="sl-SI"/>
        </w:rPr>
        <w:t xml:space="preserve"> posta</w:t>
      </w:r>
      <w:r w:rsidR="00003474" w:rsidRPr="001E35F5">
        <w:rPr>
          <w:rFonts w:ascii="Arial" w:hAnsi="Arial" w:cs="Arial"/>
          <w:lang w:val="sl-SI"/>
        </w:rPr>
        <w:t>ne</w:t>
      </w:r>
      <w:r w:rsidRPr="001E35F5">
        <w:rPr>
          <w:rFonts w:ascii="Arial" w:hAnsi="Arial" w:cs="Arial"/>
          <w:lang w:val="sl-SI"/>
        </w:rPr>
        <w:t xml:space="preserve"> del 'živčnega sistema' vozila in povezan</w:t>
      </w:r>
      <w:r w:rsidR="00504576" w:rsidRPr="001E35F5">
        <w:rPr>
          <w:rFonts w:ascii="Arial" w:hAnsi="Arial" w:cs="Arial"/>
          <w:lang w:val="sl-SI"/>
        </w:rPr>
        <w:t>ega</w:t>
      </w:r>
      <w:r w:rsidRPr="001E35F5">
        <w:rPr>
          <w:rFonts w:ascii="Arial" w:hAnsi="Arial" w:cs="Arial"/>
          <w:lang w:val="sl-SI"/>
        </w:rPr>
        <w:t xml:space="preserve"> svet</w:t>
      </w:r>
      <w:r w:rsidR="00504576" w:rsidRPr="001E35F5">
        <w:rPr>
          <w:rFonts w:ascii="Arial" w:hAnsi="Arial" w:cs="Arial"/>
          <w:lang w:val="sl-SI"/>
        </w:rPr>
        <w:t>a</w:t>
      </w:r>
      <w:r w:rsidRPr="001E35F5">
        <w:rPr>
          <w:rFonts w:ascii="Arial" w:hAnsi="Arial" w:cs="Arial"/>
          <w:lang w:val="sl-SI"/>
        </w:rPr>
        <w:t xml:space="preserve"> </w:t>
      </w:r>
      <w:r w:rsidR="003F3C73" w:rsidRPr="000901FE">
        <w:rPr>
          <w:rFonts w:ascii="Arial" w:hAnsi="Arial" w:cs="Arial"/>
          <w:i/>
          <w:lang w:val="sl-SI"/>
        </w:rPr>
        <w:t>interneta stvari</w:t>
      </w:r>
      <w:r w:rsidR="00463CBA" w:rsidRPr="001E35F5">
        <w:rPr>
          <w:rFonts w:ascii="Arial" w:hAnsi="Arial" w:cs="Arial"/>
          <w:lang w:val="sl-SI"/>
        </w:rPr>
        <w:t xml:space="preserve"> </w:t>
      </w:r>
      <w:r w:rsidR="00463CBA" w:rsidRPr="000901FE">
        <w:rPr>
          <w:rFonts w:ascii="Arial" w:hAnsi="Arial" w:cs="Arial"/>
          <w:i/>
          <w:lang w:val="sl-SI"/>
        </w:rPr>
        <w:t>(Internet of Things)</w:t>
      </w:r>
      <w:r w:rsidRPr="001E35F5">
        <w:rPr>
          <w:rFonts w:ascii="Arial" w:hAnsi="Arial" w:cs="Arial"/>
          <w:lang w:val="sl-SI"/>
        </w:rPr>
        <w:t>.</w:t>
      </w:r>
      <w:r w:rsidR="00A601A8" w:rsidRPr="00170CF7">
        <w:rPr>
          <w:rFonts w:ascii="Arial" w:hAnsi="Arial" w:cs="Arial"/>
        </w:rPr>
        <w:t xml:space="preserve"> </w:t>
      </w:r>
      <w:r w:rsidR="00003474" w:rsidRPr="001E35F5">
        <w:rPr>
          <w:rFonts w:ascii="Arial" w:hAnsi="Arial" w:cs="Arial"/>
          <w:lang w:val="sl-SI"/>
        </w:rPr>
        <w:t xml:space="preserve">Tako se lahko hitro prilagaja spremenljivim okoliščinam in razvoju potreb </w:t>
      </w:r>
      <w:r w:rsidR="00003474" w:rsidRPr="000901FE">
        <w:rPr>
          <w:rFonts w:ascii="Arial" w:hAnsi="Arial" w:cs="Arial"/>
          <w:i/>
          <w:lang w:val="sl-SI"/>
        </w:rPr>
        <w:t>mobilnosti kot storitve</w:t>
      </w:r>
      <w:r w:rsidR="00003474" w:rsidRPr="001E35F5">
        <w:rPr>
          <w:rFonts w:ascii="Arial" w:hAnsi="Arial" w:cs="Arial"/>
          <w:lang w:val="sl-SI"/>
        </w:rPr>
        <w:t xml:space="preserve"> </w:t>
      </w:r>
      <w:r w:rsidR="00003474" w:rsidRPr="001E35F5">
        <w:rPr>
          <w:rFonts w:ascii="Arial" w:hAnsi="Arial" w:cs="Arial"/>
          <w:bCs/>
          <w:kern w:val="24"/>
          <w:lang w:val="sl-SI"/>
        </w:rPr>
        <w:t>(</w:t>
      </w:r>
      <w:r w:rsidR="00003474" w:rsidRPr="001E35F5">
        <w:rPr>
          <w:rFonts w:ascii="Arial" w:hAnsi="Arial" w:cs="Arial"/>
          <w:bCs/>
          <w:i/>
          <w:kern w:val="24"/>
          <w:lang w:val="sl-SI"/>
        </w:rPr>
        <w:t>Mobility as a Service − MaaS)</w:t>
      </w:r>
      <w:r w:rsidR="00003474" w:rsidRPr="001E35F5">
        <w:rPr>
          <w:rFonts w:ascii="Arial" w:hAnsi="Arial" w:cs="Arial"/>
          <w:bCs/>
          <w:kern w:val="24"/>
          <w:lang w:val="sl-SI"/>
        </w:rPr>
        <w:t xml:space="preserve"> za vozne parke in njihove uporabnike.</w:t>
      </w:r>
      <w:r w:rsidR="00A601A8" w:rsidRPr="00003474">
        <w:rPr>
          <w:rFonts w:ascii="Arial" w:hAnsi="Arial" w:cs="Arial"/>
          <w:bCs/>
          <w:kern w:val="24"/>
        </w:rPr>
        <w:t xml:space="preserve"> </w:t>
      </w:r>
    </w:p>
    <w:p w14:paraId="63CF6805" w14:textId="77777777" w:rsidR="003B21C9" w:rsidRPr="003B7DE3" w:rsidRDefault="003B21C9" w:rsidP="003B21C9">
      <w:pPr>
        <w:contextualSpacing/>
        <w:rPr>
          <w:rFonts w:ascii="Arial" w:hAnsi="Arial" w:cs="Arial"/>
        </w:rPr>
      </w:pPr>
    </w:p>
    <w:p w14:paraId="1FEA425C" w14:textId="7E175906" w:rsidR="00D05740" w:rsidRPr="00003474" w:rsidRDefault="00003474" w:rsidP="00003474">
      <w:pPr>
        <w:contextualSpacing/>
        <w:rPr>
          <w:rFonts w:ascii="Arial" w:hAnsi="Arial" w:cs="Arial"/>
        </w:rPr>
      </w:pPr>
      <w:r w:rsidRPr="001E35F5">
        <w:rPr>
          <w:rFonts w:ascii="Arial" w:hAnsi="Arial" w:cs="Arial"/>
          <w:lang w:val="sl-SI"/>
        </w:rPr>
        <w:t xml:space="preserve">Goodyearova </w:t>
      </w:r>
      <w:r w:rsidRPr="001E35F5">
        <w:rPr>
          <w:rFonts w:ascii="Arial" w:hAnsi="Arial" w:cs="Arial"/>
          <w:b/>
          <w:i/>
          <w:lang w:val="sl-SI"/>
        </w:rPr>
        <w:t>Eagle 360 Urban</w:t>
      </w:r>
      <w:r w:rsidRPr="001E35F5">
        <w:rPr>
          <w:rFonts w:ascii="Arial" w:hAnsi="Arial" w:cs="Arial"/>
          <w:lang w:val="sl-SI"/>
        </w:rPr>
        <w:t xml:space="preserve"> </w:t>
      </w:r>
      <w:r w:rsidR="00504576" w:rsidRPr="001E35F5">
        <w:rPr>
          <w:rFonts w:ascii="Arial" w:hAnsi="Arial" w:cs="Arial"/>
          <w:lang w:val="sl-SI"/>
        </w:rPr>
        <w:t xml:space="preserve">se ponaša z </w:t>
      </w:r>
      <w:r w:rsidRPr="001E35F5">
        <w:rPr>
          <w:rFonts w:ascii="Arial" w:hAnsi="Arial" w:cs="Arial"/>
          <w:lang w:val="sl-SI"/>
        </w:rPr>
        <w:t xml:space="preserve">bionično kožo z mrežo senzorjev, ki omogoča tej konceptni pnevmatiki, da samostojno preverja svoje stanje, obenem pa zbira informacije iz okolja, med drugim tudi </w:t>
      </w:r>
      <w:r w:rsidR="00504576" w:rsidRPr="001E35F5">
        <w:rPr>
          <w:rFonts w:ascii="Arial" w:hAnsi="Arial" w:cs="Arial"/>
          <w:lang w:val="sl-SI"/>
        </w:rPr>
        <w:t xml:space="preserve">s </w:t>
      </w:r>
      <w:r w:rsidRPr="001E35F5">
        <w:rPr>
          <w:rFonts w:ascii="Arial" w:hAnsi="Arial" w:cs="Arial"/>
          <w:lang w:val="sl-SI"/>
        </w:rPr>
        <w:t>površin</w:t>
      </w:r>
      <w:r w:rsidR="00504576" w:rsidRPr="001E35F5">
        <w:rPr>
          <w:rFonts w:ascii="Arial" w:hAnsi="Arial" w:cs="Arial"/>
          <w:lang w:val="sl-SI"/>
        </w:rPr>
        <w:t>e</w:t>
      </w:r>
      <w:r w:rsidRPr="001E35F5">
        <w:rPr>
          <w:rFonts w:ascii="Arial" w:hAnsi="Arial" w:cs="Arial"/>
          <w:lang w:val="sl-SI"/>
        </w:rPr>
        <w:t xml:space="preserve"> ceste.</w:t>
      </w:r>
      <w:r w:rsidR="00D05740" w:rsidRPr="00003474">
        <w:rPr>
          <w:rFonts w:ascii="Arial" w:hAnsi="Arial" w:cs="Arial"/>
        </w:rPr>
        <w:t xml:space="preserve"> </w:t>
      </w:r>
      <w:r w:rsidRPr="001E35F5">
        <w:rPr>
          <w:rFonts w:ascii="Arial" w:hAnsi="Arial" w:cs="Arial"/>
          <w:lang w:val="sl-SI"/>
        </w:rPr>
        <w:t xml:space="preserve">Preko povezave z drugimi vozili ter sistemi za </w:t>
      </w:r>
      <w:r w:rsidRPr="001E35F5">
        <w:rPr>
          <w:rFonts w:ascii="Arial" w:hAnsi="Arial" w:cs="Arial"/>
          <w:lang w:val="sl-SI"/>
        </w:rPr>
        <w:lastRenderedPageBreak/>
        <w:t xml:space="preserve">upravljanje infrastrukture, prometa in mobilnosti, </w:t>
      </w:r>
      <w:r w:rsidRPr="001E35F5">
        <w:rPr>
          <w:rFonts w:ascii="Arial" w:hAnsi="Arial" w:cs="Arial"/>
          <w:b/>
          <w:i/>
          <w:lang w:val="sl-SI"/>
        </w:rPr>
        <w:t>Eagle 360 Urban</w:t>
      </w:r>
      <w:r w:rsidRPr="001E35F5">
        <w:rPr>
          <w:rFonts w:ascii="Arial" w:hAnsi="Arial" w:cs="Arial"/>
          <w:lang w:val="sl-SI"/>
        </w:rPr>
        <w:t xml:space="preserve"> v dejanskem času zbira informacije o svoji bližnji okolici.</w:t>
      </w:r>
    </w:p>
    <w:p w14:paraId="0CE293E0" w14:textId="04D519F8" w:rsidR="003B21C9" w:rsidRPr="003B7DE3" w:rsidRDefault="003B21C9" w:rsidP="003B21C9">
      <w:pPr>
        <w:contextualSpacing/>
        <w:rPr>
          <w:rFonts w:ascii="Arial" w:hAnsi="Arial" w:cs="Arial"/>
        </w:rPr>
      </w:pPr>
    </w:p>
    <w:p w14:paraId="4F1ACFB1" w14:textId="239AED3F" w:rsidR="003B21C9" w:rsidRPr="003B7DE3" w:rsidRDefault="00C75165" w:rsidP="00C75165">
      <w:pPr>
        <w:contextualSpacing/>
        <w:rPr>
          <w:rFonts w:ascii="Arial" w:hAnsi="Arial" w:cs="Arial"/>
        </w:rPr>
      </w:pPr>
      <w:r w:rsidRPr="001E35F5">
        <w:rPr>
          <w:rFonts w:ascii="Arial" w:hAnsi="Arial" w:cs="Arial"/>
          <w:lang w:val="sl-SI"/>
        </w:rPr>
        <w:t xml:space="preserve">Ker </w:t>
      </w:r>
      <w:r w:rsidRPr="001E35F5">
        <w:rPr>
          <w:rFonts w:ascii="Arial" w:hAnsi="Arial" w:cs="Arial"/>
          <w:b/>
          <w:i/>
          <w:lang w:val="sl-SI"/>
        </w:rPr>
        <w:t>Eagle 360 Urban</w:t>
      </w:r>
      <w:r w:rsidRPr="001E35F5">
        <w:rPr>
          <w:rFonts w:ascii="Arial" w:hAnsi="Arial" w:cs="Arial"/>
          <w:lang w:val="sl-SI"/>
        </w:rPr>
        <w:t xml:space="preserve"> n</w:t>
      </w:r>
      <w:r w:rsidR="00003474" w:rsidRPr="001E35F5">
        <w:rPr>
          <w:rFonts w:ascii="Arial" w:hAnsi="Arial" w:cs="Arial"/>
          <w:lang w:val="sl-SI"/>
        </w:rPr>
        <w:t>avedene vire informacij lahko združ</w:t>
      </w:r>
      <w:r w:rsidRPr="001E35F5">
        <w:rPr>
          <w:rFonts w:ascii="Arial" w:hAnsi="Arial" w:cs="Arial"/>
          <w:lang w:val="sl-SI"/>
        </w:rPr>
        <w:t>uje</w:t>
      </w:r>
      <w:r w:rsidR="00003474" w:rsidRPr="001E35F5">
        <w:rPr>
          <w:rFonts w:ascii="Arial" w:hAnsi="Arial" w:cs="Arial"/>
          <w:lang w:val="sl-SI"/>
        </w:rPr>
        <w:t xml:space="preserve"> in podatke nemudoma obdela, pri čemer uporablja </w:t>
      </w:r>
      <w:r w:rsidRPr="001E35F5">
        <w:rPr>
          <w:rFonts w:ascii="Arial" w:hAnsi="Arial" w:cs="Arial"/>
          <w:lang w:val="sl-SI"/>
        </w:rPr>
        <w:t>nevronske mreže, programirane z algoritmi globinskega učenja, se lahko odloči za najprimernejši potek delovanja</w:t>
      </w:r>
      <w:r w:rsidR="00003474" w:rsidRPr="001E35F5">
        <w:rPr>
          <w:rFonts w:ascii="Arial" w:hAnsi="Arial" w:cs="Arial"/>
          <w:lang w:val="sl-SI"/>
        </w:rPr>
        <w:t>.</w:t>
      </w:r>
      <w:r w:rsidR="00D05740" w:rsidRPr="00C75165">
        <w:rPr>
          <w:rFonts w:ascii="Arial" w:hAnsi="Arial" w:cs="Arial"/>
        </w:rPr>
        <w:t xml:space="preserve"> </w:t>
      </w:r>
      <w:r w:rsidRPr="001E35F5">
        <w:rPr>
          <w:rFonts w:ascii="Arial" w:hAnsi="Arial" w:cs="Arial"/>
          <w:b/>
          <w:i/>
          <w:lang w:val="sl-SI"/>
        </w:rPr>
        <w:t>Eagle 360 Urban</w:t>
      </w:r>
      <w:r w:rsidRPr="001E35F5">
        <w:rPr>
          <w:rFonts w:ascii="Arial" w:hAnsi="Arial" w:cs="Arial"/>
          <w:lang w:val="sl-SI"/>
        </w:rPr>
        <w:t>, opremljena z umetno inteligenco, lahko na podlagi preteklih aktivnosti optimizira svoje prihodnje odzive.</w:t>
      </w:r>
      <w:r w:rsidR="00D05740" w:rsidRPr="00C75165">
        <w:rPr>
          <w:rFonts w:ascii="Arial" w:hAnsi="Arial" w:cs="Arial"/>
        </w:rPr>
        <w:t xml:space="preserve"> </w:t>
      </w:r>
    </w:p>
    <w:p w14:paraId="14A5608B" w14:textId="4B31DFC8" w:rsidR="00361BD0" w:rsidRPr="003B7DE3" w:rsidRDefault="00C75165" w:rsidP="00C75165">
      <w:pPr>
        <w:pStyle w:val="ListParagraph"/>
        <w:ind w:left="0"/>
        <w:rPr>
          <w:rFonts w:ascii="Arial" w:hAnsi="Arial" w:cs="Arial"/>
          <w:sz w:val="22"/>
          <w:szCs w:val="22"/>
          <w:lang w:val="en-US"/>
        </w:rPr>
      </w:pPr>
      <w:r w:rsidRPr="001E35F5">
        <w:rPr>
          <w:rFonts w:ascii="Arial" w:hAnsi="Arial" w:cs="Arial"/>
          <w:sz w:val="22"/>
          <w:szCs w:val="22"/>
          <w:lang w:val="sl-SI"/>
        </w:rPr>
        <w:t xml:space="preserve">Njena </w:t>
      </w:r>
      <w:r w:rsidR="00504576" w:rsidRPr="001E35F5">
        <w:rPr>
          <w:rFonts w:ascii="Arial" w:hAnsi="Arial" w:cs="Arial"/>
          <w:sz w:val="22"/>
          <w:szCs w:val="22"/>
          <w:lang w:val="sl-SI"/>
        </w:rPr>
        <w:t>povrhnjica</w:t>
      </w:r>
      <w:r w:rsidRPr="001E35F5">
        <w:rPr>
          <w:rFonts w:ascii="Arial" w:hAnsi="Arial" w:cs="Arial"/>
          <w:sz w:val="22"/>
          <w:szCs w:val="22"/>
          <w:lang w:val="sl-SI"/>
        </w:rPr>
        <w:t xml:space="preserve"> je iz superelastičnega polimera in je prožna kot človeška koža, lahko se širi in krči.</w:t>
      </w:r>
      <w:r w:rsidR="00361BD0" w:rsidRPr="00C75165">
        <w:rPr>
          <w:rFonts w:ascii="Arial" w:hAnsi="Arial" w:cs="Arial"/>
          <w:sz w:val="22"/>
          <w:szCs w:val="22"/>
          <w:lang w:val="en-US"/>
        </w:rPr>
        <w:t xml:space="preserve"> </w:t>
      </w:r>
      <w:r w:rsidR="00504576" w:rsidRPr="001E35F5">
        <w:rPr>
          <w:rFonts w:ascii="Arial" w:hAnsi="Arial" w:cs="Arial"/>
          <w:sz w:val="22"/>
          <w:szCs w:val="22"/>
          <w:lang w:val="sl-SI"/>
        </w:rPr>
        <w:t xml:space="preserve">Omenjena </w:t>
      </w:r>
      <w:r w:rsidRPr="001E35F5">
        <w:rPr>
          <w:rFonts w:ascii="Arial" w:hAnsi="Arial" w:cs="Arial"/>
          <w:sz w:val="22"/>
          <w:szCs w:val="22"/>
          <w:lang w:val="sl-SI"/>
        </w:rPr>
        <w:t>zunanja plast pokriva penast material, ki je dovolj močan, da ne glede na težo vozila ostane prožen.</w:t>
      </w:r>
      <w:r w:rsidR="00361BD0" w:rsidRPr="00C75165">
        <w:rPr>
          <w:rFonts w:ascii="Arial" w:hAnsi="Arial" w:cs="Arial"/>
          <w:sz w:val="22"/>
          <w:szCs w:val="22"/>
          <w:lang w:val="en-US"/>
        </w:rPr>
        <w:t xml:space="preserve"> </w:t>
      </w:r>
      <w:r w:rsidR="003818D1" w:rsidRPr="003818D1">
        <w:rPr>
          <w:rFonts w:ascii="Arial" w:hAnsi="Arial" w:cs="Arial"/>
          <w:sz w:val="22"/>
          <w:szCs w:val="22"/>
          <w:lang w:val="sl-SI"/>
        </w:rPr>
        <w:t>Tolikšna prožnost omogoča, da aktivatorji − komponente pod površino pnevmatike, ki z električnimi impulzi spreminjajo obliko, pri čemer delujejo podobno kot človeške mišice − premikajo posamezne sekcije tekalne plasti, na mokri podlagi dodajajo 'jamice', na suhi pa tekalno plast zgladijo.</w:t>
      </w:r>
      <w:r w:rsidR="00361BD0" w:rsidRPr="00C75165">
        <w:rPr>
          <w:rFonts w:ascii="Arial" w:hAnsi="Arial" w:cs="Arial"/>
          <w:sz w:val="22"/>
          <w:szCs w:val="22"/>
          <w:lang w:val="en-US"/>
        </w:rPr>
        <w:t xml:space="preserve"> </w:t>
      </w:r>
      <w:r w:rsidRPr="001E35F5">
        <w:rPr>
          <w:rFonts w:ascii="Arial" w:hAnsi="Arial" w:cs="Arial"/>
          <w:sz w:val="22"/>
          <w:szCs w:val="22"/>
          <w:lang w:val="sl-SI"/>
        </w:rPr>
        <w:t xml:space="preserve">Nova tekalna plast z varnejšo naležno površino ima tako </w:t>
      </w:r>
      <w:r w:rsidR="00504576" w:rsidRPr="001E35F5">
        <w:rPr>
          <w:rFonts w:ascii="Arial" w:hAnsi="Arial" w:cs="Arial"/>
          <w:sz w:val="22"/>
          <w:szCs w:val="22"/>
          <w:lang w:val="sl-SI"/>
        </w:rPr>
        <w:t xml:space="preserve">vse </w:t>
      </w:r>
      <w:r w:rsidRPr="001E35F5">
        <w:rPr>
          <w:rFonts w:ascii="Arial" w:hAnsi="Arial" w:cs="Arial"/>
          <w:sz w:val="22"/>
          <w:szCs w:val="22"/>
          <w:lang w:val="sl-SI"/>
        </w:rPr>
        <w:t>elemente ustrezno razporejene.</w:t>
      </w:r>
      <w:r w:rsidR="00361BD0" w:rsidRPr="00C75165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B295A8F" w14:textId="43031B50" w:rsidR="003B21C9" w:rsidRPr="003B7DE3" w:rsidRDefault="003B21C9" w:rsidP="003B21C9">
      <w:pPr>
        <w:contextualSpacing/>
        <w:rPr>
          <w:rFonts w:ascii="Arial" w:hAnsi="Arial" w:cs="Arial"/>
        </w:rPr>
      </w:pPr>
    </w:p>
    <w:p w14:paraId="6FA89F0A" w14:textId="3E69106D" w:rsidR="004B61E4" w:rsidRPr="0063766F" w:rsidRDefault="00C75165" w:rsidP="0063766F">
      <w:pPr>
        <w:contextualSpacing/>
        <w:rPr>
          <w:rFonts w:ascii="Arial" w:hAnsi="Arial" w:cs="Arial"/>
        </w:rPr>
      </w:pPr>
      <w:r w:rsidRPr="001E35F5">
        <w:rPr>
          <w:rFonts w:ascii="Arial" w:hAnsi="Arial" w:cs="Arial"/>
          <w:lang w:val="sl-SI"/>
        </w:rPr>
        <w:t xml:space="preserve">S </w:t>
      </w:r>
      <w:r w:rsidR="0063766F" w:rsidRPr="001E35F5">
        <w:rPr>
          <w:rFonts w:ascii="Arial" w:hAnsi="Arial" w:cs="Arial"/>
          <w:lang w:val="sl-SI"/>
        </w:rPr>
        <w:t>pomočjo spremenljive</w:t>
      </w:r>
      <w:r w:rsidRPr="001E35F5">
        <w:rPr>
          <w:rFonts w:ascii="Arial" w:hAnsi="Arial" w:cs="Arial"/>
          <w:lang w:val="sl-SI"/>
        </w:rPr>
        <w:t xml:space="preserve"> tekalne plasti </w:t>
      </w:r>
      <w:r w:rsidR="00504576" w:rsidRPr="001E35F5">
        <w:rPr>
          <w:rFonts w:ascii="Arial" w:hAnsi="Arial" w:cs="Arial"/>
          <w:lang w:val="sl-SI"/>
        </w:rPr>
        <w:t xml:space="preserve">se </w:t>
      </w:r>
      <w:r w:rsidRPr="001E35F5">
        <w:rPr>
          <w:rFonts w:ascii="Arial" w:hAnsi="Arial" w:cs="Arial"/>
          <w:lang w:val="sl-SI"/>
        </w:rPr>
        <w:t xml:space="preserve">lahko </w:t>
      </w:r>
      <w:r w:rsidRPr="001E35F5">
        <w:rPr>
          <w:rFonts w:ascii="Arial" w:hAnsi="Arial" w:cs="Arial"/>
          <w:b/>
          <w:i/>
          <w:lang w:val="sl-SI"/>
        </w:rPr>
        <w:t>Eagle 360 Urban</w:t>
      </w:r>
      <w:r w:rsidRPr="001E35F5">
        <w:rPr>
          <w:rFonts w:ascii="Arial" w:hAnsi="Arial" w:cs="Arial"/>
          <w:lang w:val="sl-SI"/>
        </w:rPr>
        <w:t xml:space="preserve"> </w:t>
      </w:r>
      <w:r w:rsidR="00504576" w:rsidRPr="001E35F5">
        <w:rPr>
          <w:rFonts w:ascii="Arial" w:hAnsi="Arial" w:cs="Arial"/>
          <w:lang w:val="sl-SI"/>
        </w:rPr>
        <w:t>preoblikuje</w:t>
      </w:r>
      <w:r w:rsidR="0063766F" w:rsidRPr="001E35F5">
        <w:rPr>
          <w:rFonts w:ascii="Arial" w:hAnsi="Arial" w:cs="Arial"/>
          <w:lang w:val="sl-SI"/>
        </w:rPr>
        <w:t xml:space="preserve"> in prilagaja stanju cest in vremenskim razmeram.</w:t>
      </w:r>
      <w:r w:rsidR="00C656D8">
        <w:rPr>
          <w:rFonts w:ascii="Arial" w:hAnsi="Arial" w:cs="Arial"/>
        </w:rPr>
        <w:t xml:space="preserve"> </w:t>
      </w:r>
      <w:r w:rsidR="0063766F" w:rsidRPr="001E35F5">
        <w:rPr>
          <w:rFonts w:ascii="Arial" w:hAnsi="Arial" w:cs="Arial"/>
          <w:lang w:val="sl-SI"/>
        </w:rPr>
        <w:t xml:space="preserve">Ta pnevmatika je tudi interaktivna in lahko zbrane informacije, izvedene ukrepe in </w:t>
      </w:r>
      <w:r w:rsidR="00504576" w:rsidRPr="001E35F5">
        <w:rPr>
          <w:rFonts w:ascii="Arial" w:hAnsi="Arial" w:cs="Arial"/>
          <w:lang w:val="sl-SI"/>
        </w:rPr>
        <w:t xml:space="preserve">njihovo </w:t>
      </w:r>
      <w:r w:rsidR="0063766F" w:rsidRPr="001E35F5">
        <w:rPr>
          <w:rFonts w:ascii="Arial" w:hAnsi="Arial" w:cs="Arial"/>
          <w:lang w:val="sl-SI"/>
        </w:rPr>
        <w:t xml:space="preserve">uspešnost posreduje drugim vozilom in vsem elementom, ki sestavljajo </w:t>
      </w:r>
      <w:r w:rsidR="00595443" w:rsidRPr="000901FE">
        <w:rPr>
          <w:rFonts w:ascii="Arial" w:hAnsi="Arial" w:cs="Arial"/>
          <w:i/>
          <w:lang w:val="sl-SI"/>
        </w:rPr>
        <w:t>internet stvari</w:t>
      </w:r>
      <w:r w:rsidR="0063766F" w:rsidRPr="001E35F5">
        <w:rPr>
          <w:rFonts w:ascii="Arial" w:hAnsi="Arial" w:cs="Arial"/>
          <w:lang w:val="sl-SI"/>
        </w:rPr>
        <w:t>.</w:t>
      </w:r>
    </w:p>
    <w:p w14:paraId="2C6C4CA9" w14:textId="77777777" w:rsidR="004B61E4" w:rsidRPr="003B7DE3" w:rsidRDefault="004B61E4" w:rsidP="003B21C9">
      <w:pPr>
        <w:contextualSpacing/>
        <w:rPr>
          <w:rFonts w:ascii="Arial" w:hAnsi="Arial" w:cs="Arial"/>
        </w:rPr>
      </w:pPr>
    </w:p>
    <w:p w14:paraId="55468FC3" w14:textId="48702D13" w:rsidR="007046C2" w:rsidRPr="00A470EB" w:rsidRDefault="0063766F" w:rsidP="00A470EB">
      <w:pPr>
        <w:contextualSpacing/>
        <w:rPr>
          <w:rFonts w:ascii="Arial" w:hAnsi="Arial" w:cs="Arial"/>
        </w:rPr>
      </w:pPr>
      <w:r w:rsidRPr="001E35F5">
        <w:rPr>
          <w:rFonts w:ascii="Arial" w:hAnsi="Arial" w:cs="Arial"/>
          <w:lang w:val="sl-SI"/>
        </w:rPr>
        <w:t>V primeru, da se bionična koža pnevmatike poškoduje, senzorji v tekalni plasti lahko zaznajo mesto predrtja.</w:t>
      </w:r>
      <w:r w:rsidR="003263E5" w:rsidRPr="0063766F">
        <w:rPr>
          <w:rFonts w:ascii="Arial" w:hAnsi="Arial" w:cs="Arial"/>
        </w:rPr>
        <w:t xml:space="preserve"> </w:t>
      </w:r>
      <w:r w:rsidRPr="001E35F5">
        <w:rPr>
          <w:rFonts w:ascii="Arial" w:hAnsi="Arial" w:cs="Arial"/>
          <w:lang w:val="sl-SI"/>
        </w:rPr>
        <w:t>Pnevmatika se zavrti in naležn</w:t>
      </w:r>
      <w:r w:rsidR="00A470EB" w:rsidRPr="001E35F5">
        <w:rPr>
          <w:rFonts w:ascii="Arial" w:hAnsi="Arial" w:cs="Arial"/>
          <w:lang w:val="sl-SI"/>
        </w:rPr>
        <w:t>a</w:t>
      </w:r>
      <w:r w:rsidRPr="001E35F5">
        <w:rPr>
          <w:rFonts w:ascii="Arial" w:hAnsi="Arial" w:cs="Arial"/>
          <w:lang w:val="sl-SI"/>
        </w:rPr>
        <w:t xml:space="preserve"> površin</w:t>
      </w:r>
      <w:r w:rsidR="00A470EB" w:rsidRPr="001E35F5">
        <w:rPr>
          <w:rFonts w:ascii="Arial" w:hAnsi="Arial" w:cs="Arial"/>
          <w:lang w:val="sl-SI"/>
        </w:rPr>
        <w:t>a ni več enaka</w:t>
      </w:r>
      <w:r w:rsidRPr="001E35F5">
        <w:rPr>
          <w:rFonts w:ascii="Arial" w:hAnsi="Arial" w:cs="Arial"/>
          <w:lang w:val="sl-SI"/>
        </w:rPr>
        <w:t>.</w:t>
      </w:r>
      <w:r w:rsidR="003263E5" w:rsidRPr="0063766F">
        <w:rPr>
          <w:rFonts w:ascii="Arial" w:hAnsi="Arial" w:cs="Arial"/>
        </w:rPr>
        <w:t xml:space="preserve"> </w:t>
      </w:r>
      <w:r w:rsidRPr="001E35F5">
        <w:rPr>
          <w:rFonts w:ascii="Arial" w:hAnsi="Arial" w:cs="Arial"/>
          <w:lang w:val="sl-SI"/>
        </w:rPr>
        <w:t>Tako se pritisk na predrto mesto zmanjša</w:t>
      </w:r>
      <w:r w:rsidR="00A470EB" w:rsidRPr="001E35F5">
        <w:rPr>
          <w:rFonts w:ascii="Arial" w:hAnsi="Arial" w:cs="Arial"/>
          <w:lang w:val="sl-SI"/>
        </w:rPr>
        <w:t xml:space="preserve"> in začne se </w:t>
      </w:r>
      <w:r w:rsidR="00504576" w:rsidRPr="001E35F5">
        <w:rPr>
          <w:rFonts w:ascii="Arial" w:hAnsi="Arial" w:cs="Arial"/>
          <w:lang w:val="sl-SI"/>
        </w:rPr>
        <w:t xml:space="preserve">t.i. </w:t>
      </w:r>
      <w:r w:rsidR="00A470EB" w:rsidRPr="001E35F5">
        <w:rPr>
          <w:rFonts w:ascii="Arial" w:hAnsi="Arial" w:cs="Arial"/>
          <w:lang w:val="sl-SI"/>
        </w:rPr>
        <w:t>proces samozdravljenja.</w:t>
      </w:r>
      <w:r w:rsidR="004604BC" w:rsidRPr="00A470EB">
        <w:rPr>
          <w:rFonts w:ascii="Arial" w:hAnsi="Arial" w:cs="Arial"/>
        </w:rPr>
        <w:t xml:space="preserve"> </w:t>
      </w:r>
      <w:r w:rsidR="00A470EB" w:rsidRPr="001E35F5">
        <w:rPr>
          <w:rFonts w:ascii="Arial" w:hAnsi="Arial" w:cs="Arial"/>
          <w:lang w:val="sl-SI"/>
        </w:rPr>
        <w:t>Samozdravljenje omogočajo namensko zasnovani materiali, ki stečejo na mesto predrtja. Fizično in kemično med seboj reagirajo, da ustvarijo molekularne vezi in tako mesto predrtja</w:t>
      </w:r>
      <w:r w:rsidR="00504576" w:rsidRPr="001E35F5">
        <w:rPr>
          <w:rFonts w:ascii="Arial" w:hAnsi="Arial" w:cs="Arial"/>
          <w:lang w:val="sl-SI"/>
        </w:rPr>
        <w:t xml:space="preserve"> zaprejo</w:t>
      </w:r>
      <w:r w:rsidR="00A470EB" w:rsidRPr="001E35F5">
        <w:rPr>
          <w:rFonts w:ascii="Arial" w:hAnsi="Arial" w:cs="Arial"/>
          <w:lang w:val="sl-SI"/>
        </w:rPr>
        <w:t>.</w:t>
      </w:r>
    </w:p>
    <w:p w14:paraId="0F06071B" w14:textId="77777777" w:rsidR="007046C2" w:rsidRPr="003B7DE3" w:rsidRDefault="007046C2" w:rsidP="004604BC">
      <w:pPr>
        <w:contextualSpacing/>
        <w:rPr>
          <w:rFonts w:ascii="Arial" w:hAnsi="Arial" w:cs="Arial"/>
        </w:rPr>
      </w:pPr>
    </w:p>
    <w:p w14:paraId="50116720" w14:textId="4FF6B254" w:rsidR="004B61E4" w:rsidRPr="003B7DE3" w:rsidRDefault="003967DD" w:rsidP="00CC2D47">
      <w:pPr>
        <w:contextualSpacing/>
        <w:rPr>
          <w:rFonts w:ascii="Arial" w:hAnsi="Arial" w:cs="Arial"/>
          <w:b/>
        </w:rPr>
      </w:pPr>
      <w:r w:rsidRPr="001E35F5">
        <w:rPr>
          <w:rFonts w:ascii="Arial" w:hAnsi="Arial" w:cs="Arial"/>
          <w:lang w:val="sl-SI"/>
        </w:rPr>
        <w:t>Opisana nova generacija pnevmatik bo za p</w:t>
      </w:r>
      <w:r w:rsidR="003967E4">
        <w:rPr>
          <w:rFonts w:ascii="Arial" w:hAnsi="Arial" w:cs="Arial"/>
          <w:lang w:val="sl-SI"/>
        </w:rPr>
        <w:t xml:space="preserve">roizvajalce vozil in izvajalce </w:t>
      </w:r>
      <w:r w:rsidR="003967E4" w:rsidRPr="000901FE">
        <w:rPr>
          <w:rFonts w:ascii="Arial" w:hAnsi="Arial" w:cs="Arial"/>
          <w:i/>
          <w:lang w:val="sl-SI"/>
        </w:rPr>
        <w:t>m</w:t>
      </w:r>
      <w:r w:rsidRPr="000901FE">
        <w:rPr>
          <w:rFonts w:ascii="Arial" w:hAnsi="Arial" w:cs="Arial"/>
          <w:i/>
          <w:lang w:val="sl-SI"/>
        </w:rPr>
        <w:t>obilnosti kot storitve</w:t>
      </w:r>
      <w:r w:rsidRPr="003967E4">
        <w:rPr>
          <w:rFonts w:ascii="Arial" w:hAnsi="Arial" w:cs="Arial"/>
          <w:i/>
          <w:lang w:val="sl-SI"/>
        </w:rPr>
        <w:t xml:space="preserve"> </w:t>
      </w:r>
      <w:r w:rsidR="00CC2D47" w:rsidRPr="001E35F5">
        <w:rPr>
          <w:rFonts w:ascii="Arial" w:hAnsi="Arial" w:cs="Arial"/>
          <w:lang w:val="sl-SI"/>
        </w:rPr>
        <w:t>(</w:t>
      </w:r>
      <w:r w:rsidR="00CC2D47" w:rsidRPr="001E35F5">
        <w:rPr>
          <w:rFonts w:ascii="Arial" w:hAnsi="Arial" w:cs="Arial"/>
          <w:b/>
          <w:i/>
          <w:lang w:val="sl-SI"/>
        </w:rPr>
        <w:t>Mobility as a Service</w:t>
      </w:r>
      <w:r w:rsidR="00CC2D47" w:rsidRPr="001E35F5">
        <w:rPr>
          <w:rFonts w:ascii="Arial" w:hAnsi="Arial" w:cs="Arial"/>
          <w:i/>
          <w:lang w:val="sl-SI"/>
        </w:rPr>
        <w:t xml:space="preserve"> − MaaS)</w:t>
      </w:r>
      <w:r w:rsidR="00CC2D47" w:rsidRPr="001E35F5">
        <w:rPr>
          <w:rFonts w:ascii="Arial" w:hAnsi="Arial" w:cs="Arial"/>
          <w:lang w:val="sl-SI"/>
        </w:rPr>
        <w:t xml:space="preserve"> </w:t>
      </w:r>
      <w:r w:rsidRPr="001E35F5">
        <w:rPr>
          <w:rFonts w:ascii="Arial" w:hAnsi="Arial" w:cs="Arial"/>
          <w:lang w:val="sl-SI"/>
        </w:rPr>
        <w:t>dodana vrednost</w:t>
      </w:r>
      <w:r w:rsidR="00CC2D47" w:rsidRPr="001E35F5">
        <w:rPr>
          <w:rFonts w:ascii="Arial" w:hAnsi="Arial" w:cs="Arial"/>
          <w:lang w:val="sl-SI"/>
        </w:rPr>
        <w:t>, saj bo vozilom omogoč</w:t>
      </w:r>
      <w:r w:rsidR="00504576" w:rsidRPr="001E35F5">
        <w:rPr>
          <w:rFonts w:ascii="Arial" w:hAnsi="Arial" w:cs="Arial"/>
          <w:lang w:val="sl-SI"/>
        </w:rPr>
        <w:t>a</w:t>
      </w:r>
      <w:r w:rsidR="00CC2D47" w:rsidRPr="001E35F5">
        <w:rPr>
          <w:rFonts w:ascii="Arial" w:hAnsi="Arial" w:cs="Arial"/>
          <w:lang w:val="sl-SI"/>
        </w:rPr>
        <w:t>la skoraj neprekinjeno delovanje in proaktivno vzdrževanje.</w:t>
      </w:r>
      <w:r w:rsidR="004B61E4" w:rsidRPr="00CC2D47">
        <w:rPr>
          <w:rFonts w:ascii="Arial" w:hAnsi="Arial" w:cs="Arial"/>
        </w:rPr>
        <w:t xml:space="preserve"> </w:t>
      </w:r>
      <w:r w:rsidR="00CC2D47" w:rsidRPr="001E35F5">
        <w:rPr>
          <w:rFonts w:ascii="Arial" w:hAnsi="Arial" w:cs="Arial"/>
          <w:lang w:val="sl-SI"/>
        </w:rPr>
        <w:t xml:space="preserve">Dnevni migranti bodo z novo dimenzijo varnosti in možnostjo učenja </w:t>
      </w:r>
      <w:r w:rsidR="00673E76" w:rsidRPr="001E35F5">
        <w:rPr>
          <w:rFonts w:ascii="Arial" w:hAnsi="Arial" w:cs="Arial"/>
          <w:lang w:val="sl-SI"/>
        </w:rPr>
        <w:t xml:space="preserve">pri avtonomni vožnji </w:t>
      </w:r>
      <w:r w:rsidR="00CC2D47" w:rsidRPr="001E35F5">
        <w:rPr>
          <w:rFonts w:ascii="Arial" w:hAnsi="Arial" w:cs="Arial"/>
          <w:lang w:val="sl-SI"/>
        </w:rPr>
        <w:t xml:space="preserve">deležni </w:t>
      </w:r>
      <w:r w:rsidR="00673E76" w:rsidRPr="001E35F5">
        <w:rPr>
          <w:rFonts w:ascii="Arial" w:hAnsi="Arial" w:cs="Arial"/>
          <w:lang w:val="sl-SI"/>
        </w:rPr>
        <w:t>obogatene</w:t>
      </w:r>
      <w:r w:rsidR="00CC2D47" w:rsidRPr="001E35F5">
        <w:rPr>
          <w:rFonts w:ascii="Arial" w:hAnsi="Arial" w:cs="Arial"/>
          <w:lang w:val="sl-SI"/>
        </w:rPr>
        <w:t xml:space="preserve"> izkušnje.</w:t>
      </w:r>
      <w:r w:rsidR="00C656D8" w:rsidRPr="001E35F5">
        <w:rPr>
          <w:rFonts w:ascii="Arial" w:hAnsi="Arial" w:cs="Arial"/>
          <w:lang w:val="sl-SI"/>
        </w:rPr>
        <w:t xml:space="preserve"> </w:t>
      </w:r>
      <w:r w:rsidR="00CC2D47" w:rsidRPr="001E35F5">
        <w:rPr>
          <w:rFonts w:ascii="Arial" w:hAnsi="Arial" w:cs="Arial"/>
          <w:lang w:val="sl-SI"/>
        </w:rPr>
        <w:t xml:space="preserve"> </w:t>
      </w:r>
      <w:r w:rsidR="007046C2" w:rsidRPr="00CC2D47">
        <w:rPr>
          <w:rFonts w:ascii="Arial" w:hAnsi="Arial" w:cs="Arial"/>
        </w:rPr>
        <w:br/>
      </w:r>
      <w:r w:rsidR="007046C2" w:rsidRPr="003B7DE3">
        <w:rPr>
          <w:rFonts w:ascii="Arial" w:hAnsi="Arial" w:cs="Arial"/>
        </w:rPr>
        <w:br/>
      </w:r>
      <w:r w:rsidR="00CC2D47" w:rsidRPr="001E35F5">
        <w:rPr>
          <w:rFonts w:ascii="Arial" w:hAnsi="Arial" w:cs="Arial"/>
          <w:lang w:val="sl-SI"/>
        </w:rPr>
        <w:t xml:space="preserve">Letos je Goodyear povabil študente iz francoske šole za oblikovanje </w:t>
      </w:r>
      <w:hyperlink r:id="rId8" w:history="1">
        <w:r w:rsidR="00CC2D47" w:rsidRPr="001E35F5">
          <w:rPr>
            <w:rStyle w:val="Hyperlink"/>
            <w:rFonts w:ascii="Arial" w:hAnsi="Arial" w:cs="Arial"/>
            <w:color w:val="auto"/>
            <w:lang w:val="sl-SI"/>
          </w:rPr>
          <w:t>ISD RUBIKA</w:t>
        </w:r>
      </w:hyperlink>
      <w:r w:rsidR="00CC2D47" w:rsidRPr="001E35F5">
        <w:rPr>
          <w:rFonts w:ascii="Arial" w:hAnsi="Arial" w:cs="Arial"/>
          <w:lang w:val="sl-SI"/>
        </w:rPr>
        <w:t xml:space="preserve">, da si za </w:t>
      </w:r>
      <w:r w:rsidR="00CC2D47" w:rsidRPr="001E35F5">
        <w:rPr>
          <w:rFonts w:ascii="Arial" w:hAnsi="Arial" w:cs="Arial"/>
          <w:b/>
          <w:i/>
          <w:lang w:val="sl-SI"/>
        </w:rPr>
        <w:t xml:space="preserve">Eagle 360 Urban </w:t>
      </w:r>
      <w:r w:rsidR="00CC2D47" w:rsidRPr="001E35F5">
        <w:rPr>
          <w:rFonts w:ascii="Arial" w:hAnsi="Arial" w:cs="Arial"/>
          <w:lang w:val="sl-SI"/>
        </w:rPr>
        <w:t>zamislijo in razvijejo konceptno vozilo, izdelano po meri.</w:t>
      </w:r>
      <w:r w:rsidR="004B61E4" w:rsidRPr="00CC2D47">
        <w:rPr>
          <w:rFonts w:ascii="Arial" w:hAnsi="Arial" w:cs="Arial"/>
          <w:lang w:val="en-GB"/>
        </w:rPr>
        <w:t xml:space="preserve"> </w:t>
      </w:r>
      <w:r w:rsidR="00CC2D47" w:rsidRPr="001E35F5">
        <w:rPr>
          <w:rFonts w:ascii="Arial" w:hAnsi="Arial" w:cs="Arial"/>
          <w:lang w:val="sl-SI"/>
        </w:rPr>
        <w:t xml:space="preserve">Študenti so v tesnem sodelovanju z Goodyearovimi </w:t>
      </w:r>
      <w:r w:rsidR="00C656D8" w:rsidRPr="001E35F5">
        <w:rPr>
          <w:rFonts w:ascii="Arial" w:hAnsi="Arial" w:cs="Arial"/>
          <w:lang w:val="sl-SI"/>
        </w:rPr>
        <w:t>inženirji</w:t>
      </w:r>
      <w:r w:rsidR="00CC2D47" w:rsidRPr="001E35F5">
        <w:rPr>
          <w:rFonts w:ascii="Arial" w:hAnsi="Arial" w:cs="Arial"/>
          <w:lang w:val="sl-SI"/>
        </w:rPr>
        <w:t xml:space="preserve"> ustvarili </w:t>
      </w:r>
      <w:r w:rsidR="00CC2D47" w:rsidRPr="001E35F5">
        <w:rPr>
          <w:rFonts w:ascii="Arial" w:hAnsi="Arial" w:cs="Arial"/>
          <w:i/>
          <w:lang w:val="sl-SI"/>
        </w:rPr>
        <w:t>Vision</w:t>
      </w:r>
      <w:r w:rsidR="00CC2D47" w:rsidRPr="001E35F5">
        <w:rPr>
          <w:rFonts w:ascii="Arial" w:hAnsi="Arial" w:cs="Arial"/>
          <w:lang w:val="sl-SI"/>
        </w:rPr>
        <w:t xml:space="preserve"> UMOD, mestno vozilo prihodnosti, prilagojeno potrebam mobilnosti v prihodnosti.</w:t>
      </w:r>
      <w:r w:rsidR="004B61E4" w:rsidRPr="00CC2D47">
        <w:rPr>
          <w:rFonts w:ascii="Arial" w:hAnsi="Arial" w:cs="Arial"/>
          <w:lang w:val="en-GB"/>
        </w:rPr>
        <w:t xml:space="preserve"> </w:t>
      </w:r>
    </w:p>
    <w:p w14:paraId="45E0591E" w14:textId="77777777" w:rsidR="003B21C9" w:rsidRPr="003B7DE3" w:rsidRDefault="003B21C9" w:rsidP="003B21C9">
      <w:pPr>
        <w:contextualSpacing/>
        <w:rPr>
          <w:rFonts w:ascii="Arial" w:hAnsi="Arial" w:cs="Arial"/>
        </w:rPr>
      </w:pPr>
    </w:p>
    <w:p w14:paraId="4AC7AB7D" w14:textId="710C6D2C" w:rsidR="003B21C9" w:rsidRPr="00CC2D47" w:rsidRDefault="00CC2D47" w:rsidP="00CC2D47">
      <w:pPr>
        <w:contextualSpacing/>
        <w:rPr>
          <w:rFonts w:ascii="Arial" w:hAnsi="Arial" w:cs="Arial"/>
          <w:b/>
        </w:rPr>
      </w:pPr>
      <w:r w:rsidRPr="001E35F5">
        <w:rPr>
          <w:rFonts w:ascii="Arial" w:hAnsi="Arial" w:cs="Arial"/>
          <w:b/>
          <w:lang w:val="sl-SI"/>
        </w:rPr>
        <w:t>GLAVNE ZNAČILNOSTI IN PREDNOSTI</w:t>
      </w:r>
    </w:p>
    <w:p w14:paraId="0265B73B" w14:textId="08487B7D" w:rsidR="00CC2D47" w:rsidRPr="00CC2D47" w:rsidRDefault="00CC2D47" w:rsidP="00CC2D4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1E35F5">
        <w:rPr>
          <w:rFonts w:ascii="Arial" w:hAnsi="Arial" w:cs="Arial"/>
          <w:b/>
          <w:sz w:val="22"/>
          <w:szCs w:val="22"/>
          <w:lang w:val="sl-SI"/>
        </w:rPr>
        <w:t>Umetna inteligenca,</w:t>
      </w:r>
      <w:r w:rsidRPr="001E35F5">
        <w:rPr>
          <w:rFonts w:ascii="Arial" w:hAnsi="Arial" w:cs="Arial"/>
          <w:sz w:val="22"/>
          <w:szCs w:val="22"/>
          <w:lang w:val="sl-SI"/>
        </w:rPr>
        <w:t xml:space="preserve"> ki predstavlja 'možgane' pnevmatike in ji omogoča, da:</w:t>
      </w:r>
    </w:p>
    <w:p w14:paraId="3E27AA71" w14:textId="05691666" w:rsidR="00CC2D47" w:rsidRPr="00CC2D47" w:rsidRDefault="00CC2D47" w:rsidP="00CC2D47">
      <w:pPr>
        <w:pStyle w:val="ListParagraph"/>
        <w:numPr>
          <w:ilvl w:val="0"/>
          <w:numId w:val="1"/>
        </w:numPr>
        <w:tabs>
          <w:tab w:val="left" w:pos="1080"/>
        </w:tabs>
        <w:ind w:left="1080" w:hanging="270"/>
        <w:rPr>
          <w:rFonts w:ascii="Arial" w:hAnsi="Arial" w:cs="Arial"/>
          <w:sz w:val="22"/>
          <w:szCs w:val="22"/>
          <w:lang w:val="en-US"/>
        </w:rPr>
      </w:pPr>
      <w:r w:rsidRPr="001E35F5">
        <w:rPr>
          <w:rFonts w:ascii="Arial" w:hAnsi="Arial" w:cs="Arial"/>
          <w:sz w:val="22"/>
          <w:szCs w:val="22"/>
          <w:lang w:val="sl-SI"/>
        </w:rPr>
        <w:t>neprekinjeno, v dejanskem času zaznava stanje ceste in bližnjo okolico ter obenem sproti preverja svoje lastno stanje;</w:t>
      </w:r>
    </w:p>
    <w:p w14:paraId="70748E34" w14:textId="02BFCEE8" w:rsidR="00CC2D47" w:rsidRDefault="00F15B0E" w:rsidP="00F15B0E">
      <w:pPr>
        <w:pStyle w:val="ListParagraph"/>
        <w:numPr>
          <w:ilvl w:val="0"/>
          <w:numId w:val="1"/>
        </w:numPr>
        <w:tabs>
          <w:tab w:val="left" w:pos="1080"/>
        </w:tabs>
        <w:ind w:left="1080" w:hanging="270"/>
        <w:rPr>
          <w:rFonts w:ascii="Arial" w:hAnsi="Arial" w:cs="Arial"/>
          <w:sz w:val="22"/>
          <w:szCs w:val="22"/>
          <w:lang w:val="en-US"/>
        </w:rPr>
      </w:pPr>
      <w:r w:rsidRPr="001E35F5">
        <w:rPr>
          <w:rFonts w:ascii="Arial" w:eastAsia="Calibri" w:hAnsi="Arial" w:cs="Arial"/>
          <w:sz w:val="22"/>
          <w:szCs w:val="22"/>
          <w:lang w:val="sl-SI"/>
        </w:rPr>
        <w:lastRenderedPageBreak/>
        <w:t>s pomočjo nevronske mreže, programirane z algoritmi globinskega učenja,</w:t>
      </w:r>
      <w:r w:rsidRPr="001E35F5">
        <w:rPr>
          <w:rFonts w:ascii="Arial" w:hAnsi="Arial" w:cs="Arial"/>
          <w:sz w:val="22"/>
          <w:szCs w:val="22"/>
          <w:lang w:val="sl-SI"/>
        </w:rPr>
        <w:t xml:space="preserve"> obdeluje zbrane informacije in se odloča, kaj storiti, ter se uči za prihodnost;</w:t>
      </w:r>
      <w:r w:rsidRPr="00F15B0E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F75437C" w14:textId="741F5067" w:rsidR="00F15B0E" w:rsidRDefault="00F15B0E" w:rsidP="00F15B0E">
      <w:pPr>
        <w:pStyle w:val="ListParagraph"/>
        <w:numPr>
          <w:ilvl w:val="0"/>
          <w:numId w:val="1"/>
        </w:numPr>
        <w:tabs>
          <w:tab w:val="left" w:pos="1080"/>
        </w:tabs>
        <w:ind w:left="1080" w:hanging="270"/>
        <w:rPr>
          <w:rFonts w:ascii="Arial" w:hAnsi="Arial" w:cs="Arial"/>
          <w:sz w:val="22"/>
          <w:szCs w:val="22"/>
          <w:lang w:val="en-US"/>
        </w:rPr>
      </w:pPr>
      <w:r w:rsidRPr="001E35F5">
        <w:rPr>
          <w:rFonts w:ascii="Arial" w:hAnsi="Arial" w:cs="Arial"/>
          <w:sz w:val="22"/>
          <w:szCs w:val="22"/>
          <w:lang w:val="sl-SI"/>
        </w:rPr>
        <w:t>se preoblikuje z uporabo svoje lastne, spremenljive tekalne plasti in vmesnika med pnevmatiko in vozilom;</w:t>
      </w:r>
      <w:r w:rsidRPr="00F15B0E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7E7A028" w14:textId="4C2C6437" w:rsidR="00F15B0E" w:rsidRPr="00F15B0E" w:rsidRDefault="00F15B0E" w:rsidP="00F15B0E">
      <w:pPr>
        <w:pStyle w:val="ListParagraph"/>
        <w:numPr>
          <w:ilvl w:val="0"/>
          <w:numId w:val="1"/>
        </w:numPr>
        <w:tabs>
          <w:tab w:val="left" w:pos="1080"/>
        </w:tabs>
        <w:ind w:left="1080" w:hanging="270"/>
        <w:rPr>
          <w:rFonts w:ascii="Arial" w:hAnsi="Arial" w:cs="Arial"/>
          <w:sz w:val="22"/>
          <w:szCs w:val="22"/>
          <w:lang w:val="en-US"/>
        </w:rPr>
      </w:pPr>
      <w:r w:rsidRPr="001E35F5">
        <w:rPr>
          <w:rFonts w:ascii="Arial" w:hAnsi="Arial" w:cs="Arial"/>
          <w:sz w:val="22"/>
          <w:szCs w:val="22"/>
          <w:lang w:val="sl-SI"/>
        </w:rPr>
        <w:t>komunicira z drugimi vozili in vsemi elementi, ki sestavljajo</w:t>
      </w:r>
      <w:r w:rsidR="00317F03">
        <w:rPr>
          <w:rFonts w:ascii="Arial" w:hAnsi="Arial" w:cs="Arial"/>
          <w:sz w:val="22"/>
          <w:szCs w:val="22"/>
          <w:lang w:val="sl-SI"/>
        </w:rPr>
        <w:t xml:space="preserve"> </w:t>
      </w:r>
      <w:r w:rsidR="00317F03" w:rsidRPr="000901FE">
        <w:rPr>
          <w:rFonts w:ascii="Arial" w:hAnsi="Arial" w:cs="Arial"/>
          <w:i/>
          <w:sz w:val="22"/>
          <w:szCs w:val="22"/>
          <w:lang w:val="sl-SI"/>
        </w:rPr>
        <w:t xml:space="preserve">internet </w:t>
      </w:r>
      <w:r w:rsidRPr="000901FE">
        <w:rPr>
          <w:rFonts w:ascii="Arial" w:hAnsi="Arial" w:cs="Arial"/>
          <w:i/>
          <w:sz w:val="22"/>
          <w:szCs w:val="22"/>
          <w:lang w:val="sl-SI"/>
        </w:rPr>
        <w:t>stvar</w:t>
      </w:r>
      <w:r w:rsidR="00317F03" w:rsidRPr="000901FE">
        <w:rPr>
          <w:rFonts w:ascii="Arial" w:hAnsi="Arial" w:cs="Arial"/>
          <w:i/>
          <w:sz w:val="22"/>
          <w:szCs w:val="22"/>
          <w:lang w:val="sl-SI"/>
        </w:rPr>
        <w:t>i</w:t>
      </w:r>
      <w:r w:rsidRPr="001E35F5">
        <w:rPr>
          <w:rFonts w:ascii="Arial" w:hAnsi="Arial" w:cs="Arial"/>
          <w:sz w:val="22"/>
          <w:szCs w:val="22"/>
          <w:lang w:val="sl-SI"/>
        </w:rPr>
        <w:t>, ter tako posreduje zajete informacije in pridobljeno znanje naprej.</w:t>
      </w:r>
    </w:p>
    <w:p w14:paraId="4AC566DF" w14:textId="77777777" w:rsidR="00DA3B7A" w:rsidRPr="003B7DE3" w:rsidRDefault="00DA3B7A" w:rsidP="00DA3B7A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2B2A0E91" w14:textId="57053BAC" w:rsidR="00F15B0E" w:rsidRPr="00F15B0E" w:rsidRDefault="00F35D9C" w:rsidP="00F15B0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1E35F5">
        <w:rPr>
          <w:rFonts w:ascii="Arial" w:hAnsi="Arial" w:cs="Arial"/>
          <w:sz w:val="22"/>
          <w:szCs w:val="22"/>
          <w:lang w:val="sl-SI"/>
        </w:rPr>
        <w:t>T</w:t>
      </w:r>
      <w:r w:rsidR="00F15B0E" w:rsidRPr="001E35F5">
        <w:rPr>
          <w:rFonts w:ascii="Arial" w:hAnsi="Arial" w:cs="Arial"/>
          <w:sz w:val="22"/>
          <w:szCs w:val="22"/>
          <w:lang w:val="sl-SI"/>
        </w:rPr>
        <w:t xml:space="preserve">ekalna plast s svojo bionično </w:t>
      </w:r>
      <w:r w:rsidRPr="001E35F5">
        <w:rPr>
          <w:rFonts w:ascii="Arial" w:hAnsi="Arial" w:cs="Arial"/>
          <w:sz w:val="22"/>
          <w:szCs w:val="22"/>
          <w:lang w:val="sl-SI"/>
        </w:rPr>
        <w:t>povrhnjico</w:t>
      </w:r>
      <w:r w:rsidR="00F15B0E" w:rsidRPr="001E35F5">
        <w:rPr>
          <w:rFonts w:ascii="Arial" w:hAnsi="Arial" w:cs="Arial"/>
          <w:b/>
          <w:sz w:val="22"/>
          <w:szCs w:val="22"/>
          <w:lang w:val="sl-SI"/>
        </w:rPr>
        <w:t xml:space="preserve"> z veliko zmožnostjo zaznavanja,</w:t>
      </w:r>
      <w:r w:rsidR="00F15B0E" w:rsidRPr="001E35F5">
        <w:rPr>
          <w:rFonts w:ascii="Arial" w:hAnsi="Arial" w:cs="Arial"/>
          <w:sz w:val="22"/>
          <w:szCs w:val="22"/>
          <w:lang w:val="sl-SI"/>
        </w:rPr>
        <w:t xml:space="preserve"> ki jo omogoča mreža senzorjev, zbira informacije o cesti in vremenu ter jih posreduje:</w:t>
      </w:r>
    </w:p>
    <w:p w14:paraId="5E74CB53" w14:textId="2C901D45" w:rsidR="00F15B0E" w:rsidRDefault="00F15B0E" w:rsidP="00F15B0E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1E35F5">
        <w:rPr>
          <w:rFonts w:ascii="Arial" w:hAnsi="Arial" w:cs="Arial"/>
          <w:sz w:val="22"/>
          <w:szCs w:val="22"/>
          <w:lang w:val="sl-SI"/>
        </w:rPr>
        <w:t>pnevmatiki, da se lahko optimalno prilagodi,</w:t>
      </w:r>
      <w:r w:rsidRPr="00F15B0E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5BE177B" w14:textId="72CC2DD5" w:rsidR="00F15B0E" w:rsidRPr="00F15B0E" w:rsidRDefault="00F15B0E" w:rsidP="00F15B0E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1E35F5">
        <w:rPr>
          <w:rFonts w:ascii="Arial" w:hAnsi="Arial" w:cs="Arial"/>
          <w:sz w:val="22"/>
          <w:szCs w:val="22"/>
          <w:lang w:val="sl-SI"/>
        </w:rPr>
        <w:t>'živčnemu sistemu' vozila, da izboljša zaviranje, vodljivost in učinkovitost,</w:t>
      </w:r>
    </w:p>
    <w:p w14:paraId="3B7A7B41" w14:textId="7845F907" w:rsidR="00F15B0E" w:rsidRDefault="00F15B0E" w:rsidP="00F15B0E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1E35F5">
        <w:rPr>
          <w:rFonts w:ascii="Arial" w:hAnsi="Arial" w:cs="Arial"/>
          <w:sz w:val="22"/>
          <w:szCs w:val="22"/>
          <w:lang w:val="sl-SI"/>
        </w:rPr>
        <w:t>vsem elementom, ki sestavljajo</w:t>
      </w:r>
      <w:r w:rsidR="0000607E">
        <w:rPr>
          <w:rFonts w:ascii="Arial" w:hAnsi="Arial" w:cs="Arial"/>
          <w:sz w:val="22"/>
          <w:szCs w:val="22"/>
          <w:lang w:val="sl-SI"/>
        </w:rPr>
        <w:t xml:space="preserve"> </w:t>
      </w:r>
      <w:r w:rsidR="0000607E" w:rsidRPr="000901FE">
        <w:rPr>
          <w:rFonts w:ascii="Arial" w:hAnsi="Arial" w:cs="Arial"/>
          <w:i/>
          <w:sz w:val="22"/>
          <w:szCs w:val="22"/>
          <w:lang w:val="sl-SI"/>
        </w:rPr>
        <w:t>internet</w:t>
      </w:r>
      <w:r w:rsidRPr="000901FE">
        <w:rPr>
          <w:rFonts w:ascii="Arial" w:hAnsi="Arial" w:cs="Arial"/>
          <w:i/>
          <w:sz w:val="22"/>
          <w:szCs w:val="22"/>
          <w:lang w:val="sl-SI"/>
        </w:rPr>
        <w:t xml:space="preserve"> stvar</w:t>
      </w:r>
      <w:r w:rsidR="0000607E" w:rsidRPr="000901FE">
        <w:rPr>
          <w:rFonts w:ascii="Arial" w:hAnsi="Arial" w:cs="Arial"/>
          <w:i/>
          <w:sz w:val="22"/>
          <w:szCs w:val="22"/>
          <w:lang w:val="sl-SI"/>
        </w:rPr>
        <w:t>i</w:t>
      </w:r>
      <w:r w:rsidRPr="001E35F5">
        <w:rPr>
          <w:rFonts w:ascii="Arial" w:hAnsi="Arial" w:cs="Arial"/>
          <w:sz w:val="22"/>
          <w:szCs w:val="22"/>
          <w:lang w:val="sl-SI"/>
        </w:rPr>
        <w:t xml:space="preserve">, da jih lahko posreduje naprej vsem pnevmatikam in </w:t>
      </w:r>
      <w:r w:rsidR="00C656D8" w:rsidRPr="001E35F5">
        <w:rPr>
          <w:rFonts w:ascii="Arial" w:hAnsi="Arial" w:cs="Arial"/>
          <w:sz w:val="22"/>
          <w:szCs w:val="22"/>
          <w:lang w:val="sl-SI"/>
        </w:rPr>
        <w:t>avtomobilom</w:t>
      </w:r>
      <w:r w:rsidRPr="001E35F5">
        <w:rPr>
          <w:rFonts w:ascii="Arial" w:hAnsi="Arial" w:cs="Arial"/>
          <w:sz w:val="22"/>
          <w:szCs w:val="22"/>
          <w:lang w:val="sl-SI"/>
        </w:rPr>
        <w:t>, za katere predvideva, da bodo šli po isti poti.</w:t>
      </w:r>
      <w:r w:rsidR="00C656D8" w:rsidRPr="001E35F5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13CD1719" w14:textId="77777777" w:rsidR="00DA3B7A" w:rsidRPr="003B7DE3" w:rsidRDefault="00DA3B7A" w:rsidP="00DA3B7A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6FD930C2" w14:textId="3C7232C0" w:rsidR="00F35D9C" w:rsidRPr="004F03AB" w:rsidRDefault="00F35D9C" w:rsidP="00F35D9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sl-SI"/>
        </w:rPr>
      </w:pPr>
      <w:r w:rsidRPr="001E35F5">
        <w:rPr>
          <w:rFonts w:ascii="Arial" w:hAnsi="Arial" w:cs="Arial"/>
          <w:b/>
          <w:sz w:val="22"/>
          <w:szCs w:val="22"/>
          <w:lang w:val="sl-SI"/>
        </w:rPr>
        <w:t>Inteligentna, spremenljiva tekalna plast</w:t>
      </w:r>
      <w:r w:rsidRPr="001E35F5">
        <w:rPr>
          <w:rFonts w:ascii="Arial" w:hAnsi="Arial" w:cs="Arial"/>
          <w:sz w:val="22"/>
          <w:szCs w:val="22"/>
          <w:lang w:val="sl-SI"/>
        </w:rPr>
        <w:t xml:space="preserve"> pripravi vozilo na nepričakovane okoliščine, saj proaktivno zagotavlja varnost v vseh razmerah.</w:t>
      </w:r>
      <w:r w:rsidRPr="004F03AB">
        <w:rPr>
          <w:rFonts w:ascii="Arial" w:hAnsi="Arial" w:cs="Arial"/>
          <w:sz w:val="22"/>
          <w:szCs w:val="22"/>
          <w:lang w:val="sl-SI"/>
        </w:rPr>
        <w:t xml:space="preserve"> Glede na stanje ceste in vreme se s pomočjo bionične </w:t>
      </w:r>
      <w:r w:rsidR="00C656D8" w:rsidRPr="004F03AB">
        <w:rPr>
          <w:rFonts w:ascii="Arial" w:hAnsi="Arial" w:cs="Arial"/>
          <w:sz w:val="22"/>
          <w:szCs w:val="22"/>
          <w:lang w:val="sl-SI"/>
        </w:rPr>
        <w:t>povrhnjice</w:t>
      </w:r>
      <w:r w:rsidRPr="004F03AB">
        <w:rPr>
          <w:rFonts w:ascii="Arial" w:hAnsi="Arial" w:cs="Arial"/>
          <w:sz w:val="22"/>
          <w:szCs w:val="22"/>
          <w:lang w:val="sl-SI"/>
        </w:rPr>
        <w:t xml:space="preserve"> pnevmatike oblikuje najprimernejši dezen tekalne plasti. </w:t>
      </w:r>
    </w:p>
    <w:p w14:paraId="7FCD5B55" w14:textId="77777777" w:rsidR="00DA3B7A" w:rsidRPr="003B7DE3" w:rsidRDefault="00DA3B7A" w:rsidP="00DA3B7A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159D261F" w14:textId="626AC31E" w:rsidR="00F35D9C" w:rsidRPr="004F03AB" w:rsidRDefault="00F35D9C" w:rsidP="00F35D9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4F03AB">
        <w:rPr>
          <w:rFonts w:ascii="Arial" w:hAnsi="Arial" w:cs="Arial"/>
          <w:b/>
          <w:sz w:val="22"/>
          <w:szCs w:val="22"/>
          <w:lang w:val="sl-SI"/>
        </w:rPr>
        <w:t xml:space="preserve">Bionična koža </w:t>
      </w:r>
      <w:r w:rsidR="00C656D8" w:rsidRPr="004F03AB">
        <w:rPr>
          <w:rFonts w:ascii="Arial" w:hAnsi="Arial" w:cs="Arial"/>
          <w:b/>
          <w:sz w:val="22"/>
          <w:szCs w:val="22"/>
          <w:lang w:val="sl-SI"/>
        </w:rPr>
        <w:t xml:space="preserve">oz. povrhnjica </w:t>
      </w:r>
      <w:r w:rsidRPr="004F03AB">
        <w:rPr>
          <w:rFonts w:ascii="Arial" w:hAnsi="Arial" w:cs="Arial"/>
          <w:sz w:val="22"/>
          <w:szCs w:val="22"/>
          <w:lang w:val="sl-SI"/>
        </w:rPr>
        <w:t>omogoča popravila po načelu samozdravljenja.</w:t>
      </w:r>
      <w:r w:rsidRPr="004F03AB">
        <w:rPr>
          <w:rFonts w:ascii="Arial" w:hAnsi="Arial" w:cs="Arial"/>
          <w:sz w:val="22"/>
          <w:szCs w:val="22"/>
          <w:lang w:val="en-US"/>
        </w:rPr>
        <w:t xml:space="preserve"> </w:t>
      </w:r>
      <w:r w:rsidRPr="004F03AB">
        <w:rPr>
          <w:rFonts w:ascii="Arial" w:hAnsi="Arial" w:cs="Arial"/>
          <w:sz w:val="22"/>
          <w:szCs w:val="22"/>
          <w:lang w:val="sl-SI"/>
        </w:rPr>
        <w:t xml:space="preserve">Skupaj z umetno inteligenco </w:t>
      </w:r>
      <w:r w:rsidR="00C656D8" w:rsidRPr="004F03AB">
        <w:rPr>
          <w:rFonts w:ascii="Arial" w:hAnsi="Arial" w:cs="Arial"/>
          <w:sz w:val="22"/>
          <w:szCs w:val="22"/>
          <w:lang w:val="sl-SI"/>
        </w:rPr>
        <w:t>meri</w:t>
      </w:r>
      <w:r w:rsidRPr="004F03AB">
        <w:rPr>
          <w:rFonts w:ascii="Arial" w:hAnsi="Arial" w:cs="Arial"/>
          <w:sz w:val="22"/>
          <w:szCs w:val="22"/>
          <w:lang w:val="sl-SI"/>
        </w:rPr>
        <w:t xml:space="preserve"> trenutno obrabo pnevmatike in predvidi obrabo v prihodnosti, kar omogoča avtomatizirano upravljanje pnevmatik ter </w:t>
      </w:r>
      <w:r w:rsidRPr="004F03AB">
        <w:rPr>
          <w:rFonts w:ascii="Arial" w:hAnsi="Arial" w:cs="Arial"/>
          <w:b/>
          <w:sz w:val="22"/>
          <w:szCs w:val="22"/>
          <w:lang w:val="sl-SI"/>
        </w:rPr>
        <w:t>napovedano in proaktivno vzdrževanje</w:t>
      </w:r>
      <w:r w:rsidRPr="004F03AB">
        <w:rPr>
          <w:rFonts w:ascii="Arial" w:hAnsi="Arial" w:cs="Arial"/>
          <w:sz w:val="22"/>
          <w:szCs w:val="22"/>
          <w:lang w:val="sl-SI"/>
        </w:rPr>
        <w:t>.</w:t>
      </w:r>
      <w:r w:rsidR="00C656D8" w:rsidRPr="004F03AB">
        <w:rPr>
          <w:rFonts w:ascii="Arial" w:hAnsi="Arial" w:cs="Arial"/>
          <w:sz w:val="22"/>
          <w:szCs w:val="22"/>
          <w:lang w:val="en-US"/>
        </w:rPr>
        <w:t xml:space="preserve"> </w:t>
      </w:r>
      <w:r w:rsidRPr="004F03AB">
        <w:rPr>
          <w:rFonts w:ascii="Arial" w:hAnsi="Arial" w:cs="Arial"/>
          <w:sz w:val="22"/>
          <w:szCs w:val="22"/>
          <w:lang w:val="sl-SI"/>
        </w:rPr>
        <w:t xml:space="preserve">Tako se v največji meri povečata čas delovanja in varnost, izvajalci </w:t>
      </w:r>
      <w:r w:rsidRPr="000901FE">
        <w:rPr>
          <w:rFonts w:ascii="Arial" w:hAnsi="Arial" w:cs="Arial"/>
          <w:i/>
          <w:sz w:val="22"/>
          <w:szCs w:val="22"/>
          <w:lang w:val="sl-SI"/>
        </w:rPr>
        <w:t>mobilnosti kot storitve</w:t>
      </w:r>
      <w:r w:rsidRPr="004F03AB">
        <w:rPr>
          <w:rFonts w:ascii="Arial" w:hAnsi="Arial" w:cs="Arial"/>
          <w:sz w:val="22"/>
          <w:szCs w:val="22"/>
          <w:lang w:val="sl-SI"/>
        </w:rPr>
        <w:t xml:space="preserve"> (</w:t>
      </w:r>
      <w:r w:rsidRPr="004F03AB">
        <w:rPr>
          <w:rFonts w:ascii="Arial" w:hAnsi="Arial" w:cs="Arial"/>
          <w:i/>
          <w:sz w:val="22"/>
          <w:szCs w:val="22"/>
          <w:lang w:val="sl-SI"/>
        </w:rPr>
        <w:t xml:space="preserve">Mobility as a Service – MaaS) </w:t>
      </w:r>
      <w:r w:rsidRPr="004F03AB">
        <w:rPr>
          <w:rFonts w:ascii="Arial" w:hAnsi="Arial" w:cs="Arial"/>
          <w:sz w:val="22"/>
          <w:szCs w:val="22"/>
          <w:lang w:val="sl-SI"/>
        </w:rPr>
        <w:t>pa lahko svojim uporabnikom ves čas zagotavljajo storitve na višji ravni.</w:t>
      </w:r>
      <w:r w:rsidR="001E35F5" w:rsidRPr="004F03AB">
        <w:rPr>
          <w:rFonts w:ascii="Arial" w:hAnsi="Arial" w:cs="Arial"/>
          <w:sz w:val="22"/>
          <w:szCs w:val="22"/>
          <w:lang w:val="en-US"/>
        </w:rPr>
        <w:t xml:space="preserve"> </w:t>
      </w:r>
      <w:r w:rsidRPr="004F03AB">
        <w:rPr>
          <w:rFonts w:ascii="Arial" w:hAnsi="Arial" w:cs="Arial"/>
          <w:sz w:val="22"/>
          <w:szCs w:val="22"/>
          <w:lang w:val="en-US"/>
        </w:rPr>
        <w:br/>
      </w:r>
    </w:p>
    <w:p w14:paraId="2B4F8FE3" w14:textId="167BCDC4" w:rsidR="00F35D9C" w:rsidRPr="004F03AB" w:rsidRDefault="00F35D9C" w:rsidP="00F35D9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4F03AB">
        <w:rPr>
          <w:rFonts w:ascii="Arial" w:hAnsi="Arial" w:cs="Arial"/>
          <w:b/>
          <w:sz w:val="22"/>
          <w:szCs w:val="22"/>
          <w:lang w:val="sl-SI"/>
        </w:rPr>
        <w:t>Sferična oblika</w:t>
      </w:r>
      <w:r w:rsidRPr="004F03AB">
        <w:rPr>
          <w:rFonts w:ascii="Arial" w:hAnsi="Arial" w:cs="Arial"/>
          <w:sz w:val="22"/>
          <w:szCs w:val="22"/>
          <w:lang w:val="sl-SI"/>
        </w:rPr>
        <w:t xml:space="preserve"> omogoča gibanje v vseh smereh ter s tem pripomore k udobju, varnosti in okretnosti,</w:t>
      </w:r>
      <w:r w:rsidR="00C656D8" w:rsidRPr="004F03AB">
        <w:rPr>
          <w:rFonts w:ascii="Arial" w:hAnsi="Arial" w:cs="Arial"/>
          <w:sz w:val="22"/>
          <w:szCs w:val="22"/>
          <w:lang w:val="sl-SI"/>
        </w:rPr>
        <w:t xml:space="preserve"> </w:t>
      </w:r>
      <w:r w:rsidRPr="004F03AB">
        <w:rPr>
          <w:rFonts w:ascii="Arial" w:hAnsi="Arial" w:cs="Arial"/>
          <w:sz w:val="22"/>
          <w:szCs w:val="22"/>
          <w:lang w:val="sl-SI"/>
        </w:rPr>
        <w:t xml:space="preserve">kot zahtevata avtonomna mobilnost in </w:t>
      </w:r>
      <w:r w:rsidRPr="000901FE">
        <w:rPr>
          <w:rFonts w:ascii="Arial" w:hAnsi="Arial" w:cs="Arial"/>
          <w:i/>
          <w:sz w:val="22"/>
          <w:szCs w:val="22"/>
          <w:lang w:val="sl-SI"/>
        </w:rPr>
        <w:t>mobilnost kot storitev</w:t>
      </w:r>
      <w:r w:rsidRPr="004F03AB">
        <w:rPr>
          <w:rFonts w:ascii="Arial" w:hAnsi="Arial" w:cs="Arial"/>
          <w:sz w:val="22"/>
          <w:szCs w:val="22"/>
          <w:lang w:val="sl-SI"/>
        </w:rPr>
        <w:t>.</w:t>
      </w:r>
      <w:r w:rsidRPr="004F03AB">
        <w:rPr>
          <w:rFonts w:ascii="Arial" w:hAnsi="Arial" w:cs="Arial"/>
          <w:sz w:val="22"/>
          <w:szCs w:val="22"/>
          <w:lang w:val="en-US"/>
        </w:rPr>
        <w:t xml:space="preserve"> </w:t>
      </w:r>
      <w:r w:rsidRPr="004F03AB">
        <w:rPr>
          <w:rFonts w:ascii="Arial" w:hAnsi="Arial" w:cs="Arial"/>
          <w:sz w:val="22"/>
          <w:szCs w:val="22"/>
          <w:lang w:val="sl-SI"/>
        </w:rPr>
        <w:t xml:space="preserve">Oblika je nadvse primerna tudi zaradi prostorskih omejitev v pametnih mestih (manjši parkirni prostori, </w:t>
      </w:r>
      <w:r w:rsidR="004B7096">
        <w:rPr>
          <w:rFonts w:ascii="Arial" w:hAnsi="Arial" w:cs="Arial"/>
          <w:sz w:val="22"/>
          <w:szCs w:val="22"/>
          <w:lang w:val="sl-SI"/>
        </w:rPr>
        <w:t>souporaba vozil</w:t>
      </w:r>
      <w:r w:rsidRPr="004F03AB">
        <w:rPr>
          <w:rFonts w:ascii="Arial" w:hAnsi="Arial" w:cs="Arial"/>
          <w:sz w:val="22"/>
          <w:szCs w:val="22"/>
          <w:lang w:val="sl-SI"/>
        </w:rPr>
        <w:t>, manevriranje, enostavna zamenjava …).</w:t>
      </w:r>
      <w:r w:rsidRPr="004F03AB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B1E33B8" w14:textId="77777777" w:rsidR="0096050D" w:rsidRPr="003B7DE3" w:rsidRDefault="0096050D" w:rsidP="00CF5ADC">
      <w:pPr>
        <w:pBdr>
          <w:bottom w:val="single" w:sz="12" w:space="1" w:color="auto"/>
        </w:pBdr>
        <w:spacing w:before="240" w:after="0" w:line="276" w:lineRule="auto"/>
        <w:jc w:val="both"/>
        <w:rPr>
          <w:rFonts w:ascii="Arial" w:hAnsi="Arial" w:cs="Arial"/>
          <w:lang w:val="en-GB"/>
        </w:rPr>
      </w:pPr>
      <w:bookmarkStart w:id="0" w:name="_GoBack"/>
      <w:bookmarkEnd w:id="0"/>
    </w:p>
    <w:p w14:paraId="5F2BC525" w14:textId="1FB0BB8E" w:rsidR="00AA0CFB" w:rsidRPr="003B7DE3" w:rsidRDefault="00F35D9C" w:rsidP="00F35D9C">
      <w:pPr>
        <w:spacing w:before="240" w:after="0" w:line="276" w:lineRule="auto"/>
        <w:jc w:val="both"/>
        <w:rPr>
          <w:rFonts w:ascii="Arial" w:hAnsi="Arial" w:cs="Arial"/>
          <w:b/>
          <w:lang w:val="en-GB"/>
        </w:rPr>
      </w:pPr>
      <w:r w:rsidRPr="001E35F5">
        <w:rPr>
          <w:rFonts w:ascii="Arial" w:hAnsi="Arial" w:cs="Arial"/>
          <w:b/>
          <w:lang w:val="sl-SI"/>
        </w:rPr>
        <w:t>Povežite se in si prenesite</w:t>
      </w:r>
      <w:r w:rsidR="00AA0CFB" w:rsidRPr="00F35D9C">
        <w:rPr>
          <w:rFonts w:ascii="Arial" w:hAnsi="Arial" w:cs="Arial"/>
          <w:b/>
          <w:lang w:val="en-GB"/>
        </w:rPr>
        <w:t xml:space="preserve"> </w:t>
      </w:r>
    </w:p>
    <w:p w14:paraId="46FACCB6" w14:textId="4E7181D5" w:rsidR="006B4836" w:rsidRPr="00F35D9C" w:rsidRDefault="00F35D9C" w:rsidP="00F35D9C">
      <w:pPr>
        <w:spacing w:before="240" w:line="276" w:lineRule="auto"/>
        <w:rPr>
          <w:rFonts w:ascii="Arial" w:hAnsi="Arial" w:cs="Arial"/>
        </w:rPr>
      </w:pPr>
      <w:r w:rsidRPr="001E35F5">
        <w:rPr>
          <w:rFonts w:ascii="Arial" w:hAnsi="Arial" w:cs="Arial"/>
          <w:lang w:val="sl-SI"/>
        </w:rPr>
        <w:t>Obiščite naš razstavni prostor na ženevskem avtomobilskem sejmu:</w:t>
      </w:r>
      <w:r w:rsidR="00C656D8">
        <w:rPr>
          <w:rFonts w:ascii="Arial" w:hAnsi="Arial" w:cs="Arial"/>
        </w:rPr>
        <w:t xml:space="preserve"> </w:t>
      </w:r>
      <w:r w:rsidRPr="001E35F5">
        <w:rPr>
          <w:rFonts w:ascii="Arial" w:hAnsi="Arial" w:cs="Arial"/>
          <w:lang w:val="sl-SI"/>
        </w:rPr>
        <w:t>razstavni prostor 2056, hala 2, ali obiščite osrednjo spletno redakcijo</w:t>
      </w:r>
      <w:r w:rsidR="00C656D8" w:rsidRPr="001E35F5">
        <w:rPr>
          <w:rFonts w:ascii="Arial" w:hAnsi="Arial" w:cs="Arial"/>
          <w:lang w:val="sl-SI"/>
        </w:rPr>
        <w:t xml:space="preserve"> </w:t>
      </w:r>
      <w:hyperlink r:id="rId9" w:history="1">
        <w:r w:rsidRPr="001E35F5">
          <w:rPr>
            <w:rStyle w:val="Hyperlink"/>
            <w:rFonts w:ascii="Arial" w:hAnsi="Arial" w:cs="Arial"/>
            <w:color w:val="auto"/>
            <w:lang w:val="sl-SI"/>
          </w:rPr>
          <w:t>EMEA newsroom</w:t>
        </w:r>
      </w:hyperlink>
    </w:p>
    <w:p w14:paraId="5B14FF42" w14:textId="75F90C37" w:rsidR="00935093" w:rsidRPr="003B7DE3" w:rsidRDefault="00935093" w:rsidP="00935093">
      <w:pPr>
        <w:spacing w:before="240" w:after="0" w:line="276" w:lineRule="auto"/>
        <w:jc w:val="both"/>
        <w:rPr>
          <w:rFonts w:ascii="Arial" w:hAnsi="Arial" w:cs="Arial"/>
          <w:lang w:val="en-GB"/>
        </w:rPr>
      </w:pPr>
      <w:r w:rsidRPr="003B7DE3">
        <w:rPr>
          <w:rFonts w:ascii="Arial" w:hAnsi="Arial" w:cs="Arial"/>
          <w:noProof/>
          <w:lang w:val="sl-SI" w:eastAsia="sl-SI"/>
        </w:rPr>
        <w:drawing>
          <wp:inline distT="0" distB="0" distL="0" distR="0" wp14:anchorId="16532E13" wp14:editId="101B5CD5">
            <wp:extent cx="237931" cy="228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9489" cy="23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7DE3">
        <w:rPr>
          <w:rFonts w:ascii="Arial" w:hAnsi="Arial" w:cs="Arial"/>
          <w:lang w:val="en-GB"/>
        </w:rPr>
        <w:t xml:space="preserve"> Goodyear </w:t>
      </w:r>
      <w:r w:rsidRPr="003B7DE3">
        <w:rPr>
          <w:rFonts w:ascii="Arial" w:hAnsi="Arial" w:cs="Arial"/>
          <w:b/>
          <w:i/>
          <w:lang w:val="en-GB"/>
        </w:rPr>
        <w:t>Eagle 360 Urban</w:t>
      </w:r>
      <w:r w:rsidRPr="003B7DE3">
        <w:rPr>
          <w:rFonts w:ascii="Arial" w:hAnsi="Arial" w:cs="Arial"/>
          <w:lang w:val="en-GB"/>
        </w:rPr>
        <w:t xml:space="preserve"> </w:t>
      </w:r>
      <w:r w:rsidR="0058606A">
        <w:rPr>
          <w:rFonts w:ascii="Arial" w:hAnsi="Arial" w:cs="Arial"/>
          <w:lang w:val="en-GB"/>
        </w:rPr>
        <w:t>in</w:t>
      </w:r>
      <w:r w:rsidRPr="003B7DE3">
        <w:rPr>
          <w:rFonts w:ascii="Arial" w:hAnsi="Arial" w:cs="Arial"/>
          <w:lang w:val="en-GB"/>
        </w:rPr>
        <w:t xml:space="preserve"> </w:t>
      </w:r>
      <w:r w:rsidR="006A1D06" w:rsidRPr="003B7DE3">
        <w:rPr>
          <w:rFonts w:ascii="Arial" w:hAnsi="Arial" w:cs="Arial"/>
          <w:lang w:val="en-GB"/>
        </w:rPr>
        <w:t>RUBIKA</w:t>
      </w:r>
      <w:r w:rsidRPr="003B7DE3">
        <w:rPr>
          <w:rFonts w:ascii="Arial" w:hAnsi="Arial" w:cs="Arial"/>
          <w:lang w:val="en-GB"/>
        </w:rPr>
        <w:t xml:space="preserve"> </w:t>
      </w:r>
      <w:r w:rsidR="00EC0F23" w:rsidRPr="003B7DE3">
        <w:rPr>
          <w:rFonts w:ascii="Arial" w:hAnsi="Arial" w:cs="Arial"/>
          <w:i/>
          <w:lang w:val="en-GB"/>
        </w:rPr>
        <w:t xml:space="preserve">Vision </w:t>
      </w:r>
      <w:r w:rsidR="00EC0F23" w:rsidRPr="003B7DE3">
        <w:rPr>
          <w:rFonts w:ascii="Arial" w:hAnsi="Arial" w:cs="Arial"/>
          <w:lang w:val="en-GB"/>
        </w:rPr>
        <w:t>UMOD video</w:t>
      </w:r>
      <w:r w:rsidRPr="003B7DE3">
        <w:rPr>
          <w:rFonts w:ascii="Arial" w:hAnsi="Arial" w:cs="Arial"/>
          <w:lang w:val="en-GB"/>
        </w:rPr>
        <w:t xml:space="preserve"> </w:t>
      </w:r>
    </w:p>
    <w:p w14:paraId="5EE856CC" w14:textId="0F383546" w:rsidR="00935093" w:rsidRPr="003B7DE3" w:rsidRDefault="00935093" w:rsidP="00935093">
      <w:pPr>
        <w:spacing w:before="240" w:line="276" w:lineRule="auto"/>
        <w:rPr>
          <w:rFonts w:ascii="Arial" w:hAnsi="Arial" w:cs="Arial"/>
        </w:rPr>
      </w:pPr>
      <w:r w:rsidRPr="003B7DE3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87C503" wp14:editId="35A40882">
                <wp:simplePos x="0" y="0"/>
                <wp:positionH relativeFrom="column">
                  <wp:posOffset>224155</wp:posOffset>
                </wp:positionH>
                <wp:positionV relativeFrom="paragraph">
                  <wp:posOffset>138430</wp:posOffset>
                </wp:positionV>
                <wp:extent cx="1543050" cy="2667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6C17B" w14:textId="77777777" w:rsidR="00F35D9C" w:rsidRDefault="00F35D9C" w:rsidP="00935093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GoodyearP</w:t>
                            </w:r>
                            <w:r w:rsidRPr="00154A57">
                              <w:rPr>
                                <w:rFonts w:cs="Arial"/>
                                <w:sz w:val="20"/>
                                <w:szCs w:val="20"/>
                              </w:rPr>
                              <w:t>ress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493858" w14:textId="77777777" w:rsidR="00F35D9C" w:rsidRPr="00DA3B7A" w:rsidRDefault="00F35D9C" w:rsidP="00935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7C50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7.65pt;margin-top:10.9pt;width:121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" filled="f" stroked="f" strokeweight=".5pt">
                <v:textbox>
                  <w:txbxContent>
                    <w:p w14:paraId="1256C17B" w14:textId="77777777" w:rsidR="00F35D9C" w:rsidRDefault="00F35D9C" w:rsidP="00935093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@GoodyearP</w:t>
                      </w:r>
                      <w:r w:rsidRPr="00154A57">
                        <w:rPr>
                          <w:rFonts w:cs="Arial"/>
                          <w:sz w:val="20"/>
                          <w:szCs w:val="20"/>
                        </w:rPr>
                        <w:t>ress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5493858" w14:textId="77777777" w:rsidR="00F35D9C" w:rsidRPr="00DA3B7A" w:rsidRDefault="00F35D9C" w:rsidP="00935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3B7DE3">
        <w:rPr>
          <w:rFonts w:ascii="Arial" w:hAnsi="Arial" w:cs="Arial"/>
          <w:noProof/>
          <w:lang w:val="sl-SI" w:eastAsia="sl-SI"/>
        </w:rPr>
        <w:drawing>
          <wp:inline distT="0" distB="0" distL="0" distR="0" wp14:anchorId="7FFDCF97" wp14:editId="4711C17A">
            <wp:extent cx="238125" cy="238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7DE3">
        <w:rPr>
          <w:rFonts w:ascii="Arial" w:hAnsi="Arial" w:cs="Arial"/>
        </w:rPr>
        <w:t xml:space="preserve"> </w:t>
      </w:r>
    </w:p>
    <w:p w14:paraId="4E1A4DC0" w14:textId="15B44B71" w:rsidR="00935093" w:rsidRPr="003B7DE3" w:rsidRDefault="006B4836" w:rsidP="00DA3B7A">
      <w:pPr>
        <w:spacing w:before="240" w:line="276" w:lineRule="auto"/>
        <w:rPr>
          <w:rFonts w:ascii="Arial" w:hAnsi="Arial" w:cs="Arial"/>
        </w:rPr>
      </w:pPr>
      <w:r w:rsidRPr="003B7DE3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40018" wp14:editId="53927694">
                <wp:simplePos x="0" y="0"/>
                <wp:positionH relativeFrom="column">
                  <wp:posOffset>214630</wp:posOffset>
                </wp:positionH>
                <wp:positionV relativeFrom="paragraph">
                  <wp:posOffset>36195</wp:posOffset>
                </wp:positionV>
                <wp:extent cx="1543050" cy="2667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2F315" w14:textId="7CA5A3E2" w:rsidR="00F35D9C" w:rsidRPr="00DA3B7A" w:rsidRDefault="00177622" w:rsidP="006B48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F35D9C" w:rsidRPr="006B4836">
                                <w:rPr>
                                  <w:rStyle w:val="Hyperlink"/>
                                  <w:rFonts w:cs="Arial"/>
                                  <w:sz w:val="20"/>
                                  <w:szCs w:val="20"/>
                                </w:rPr>
                                <w:t>Think Good Mobility</w:t>
                              </w:r>
                            </w:hyperlink>
                            <w:r w:rsidR="00F35D9C"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40018" id="Text Box 23" o:spid="_x0000_s1027" type="#_x0000_t202" style="position:absolute;margin-left:16.9pt;margin-top:2.85pt;width:121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" fillcolor="white [3201]" stroked="f" strokeweight=".5pt">
                <v:textbox>
                  <w:txbxContent>
                    <w:p w14:paraId="3F22F315" w14:textId="7CA5A3E2" w:rsidR="00F35D9C" w:rsidRPr="00DA3B7A" w:rsidRDefault="003818D1" w:rsidP="006B4836">
                      <w:pPr>
                        <w:rPr>
                          <w:sz w:val="20"/>
                          <w:szCs w:val="20"/>
                        </w:rPr>
                      </w:pPr>
                      <w:hyperlink r:id="rId13" w:history="1">
                        <w:r w:rsidR="00F35D9C" w:rsidRPr="006B4836">
                          <w:rPr>
                            <w:rStyle w:val="Hyperlink"/>
                            <w:rFonts w:cs="Arial"/>
                            <w:sz w:val="20"/>
                            <w:szCs w:val="20"/>
                          </w:rPr>
                          <w:t>Think Good Mobility</w:t>
                        </w:r>
                      </w:hyperlink>
                      <w:r w:rsidR="00F35D9C"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3B7DE3">
        <w:rPr>
          <w:rFonts w:ascii="Arial" w:hAnsi="Arial" w:cs="Arial"/>
          <w:noProof/>
          <w:lang w:val="sl-SI" w:eastAsia="sl-SI"/>
        </w:rPr>
        <w:drawing>
          <wp:inline distT="0" distB="0" distL="0" distR="0" wp14:anchorId="448573F3" wp14:editId="10169A1B">
            <wp:extent cx="209550" cy="205359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2508" cy="20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0CFB" w:rsidRPr="003B7DE3">
        <w:rPr>
          <w:rFonts w:ascii="Arial" w:hAnsi="Arial" w:cs="Arial"/>
        </w:rPr>
        <w:t xml:space="preserve"> </w:t>
      </w:r>
    </w:p>
    <w:p w14:paraId="0D2D8EBC" w14:textId="77777777" w:rsidR="0013363D" w:rsidRPr="00B52E74" w:rsidRDefault="0013363D" w:rsidP="0013363D">
      <w:pPr>
        <w:pBdr>
          <w:bottom w:val="single" w:sz="12" w:space="1" w:color="auto"/>
        </w:pBdr>
        <w:spacing w:after="0" w:line="360" w:lineRule="auto"/>
        <w:jc w:val="both"/>
        <w:rPr>
          <w:rFonts w:cs="Arial"/>
          <w:sz w:val="20"/>
          <w:szCs w:val="20"/>
          <w:lang w:val="en-GB"/>
        </w:rPr>
      </w:pPr>
    </w:p>
    <w:p w14:paraId="3BB52D43" w14:textId="77777777" w:rsidR="0096050D" w:rsidRPr="00B52E74" w:rsidRDefault="0096050D" w:rsidP="0013363D">
      <w:pPr>
        <w:spacing w:after="0" w:line="360" w:lineRule="auto"/>
        <w:jc w:val="both"/>
        <w:rPr>
          <w:rFonts w:cs="Arial"/>
          <w:sz w:val="20"/>
          <w:szCs w:val="20"/>
          <w:lang w:val="en-GB"/>
        </w:rPr>
      </w:pPr>
    </w:p>
    <w:p w14:paraId="14DA2A63" w14:textId="0EF22560" w:rsidR="00DA6932" w:rsidRDefault="0058606A" w:rsidP="0058606A">
      <w:pPr>
        <w:autoSpaceDE w:val="0"/>
        <w:autoSpaceDN w:val="0"/>
        <w:spacing w:line="276" w:lineRule="auto"/>
        <w:rPr>
          <w:rFonts w:ascii="Arial" w:hAnsi="Arial" w:cs="Arial"/>
          <w:color w:val="0055A4"/>
          <w:sz w:val="18"/>
          <w:szCs w:val="18"/>
        </w:rPr>
      </w:pPr>
      <w:r w:rsidRPr="0058606A">
        <w:rPr>
          <w:rFonts w:ascii="Arial" w:hAnsi="Arial" w:cs="Arial"/>
          <w:color w:val="0055A4"/>
          <w:sz w:val="18"/>
          <w:szCs w:val="18"/>
          <w:lang w:val="sl-SI"/>
        </w:rPr>
        <w:t>O korporaciji</w:t>
      </w:r>
      <w:r w:rsidR="003B7FCC" w:rsidRPr="0058606A">
        <w:rPr>
          <w:rFonts w:ascii="Arial" w:hAnsi="Arial" w:cs="Arial"/>
          <w:color w:val="0055A4"/>
          <w:sz w:val="18"/>
          <w:szCs w:val="18"/>
          <w:lang w:val="sl-SI"/>
        </w:rPr>
        <w:t xml:space="preserve"> Goodyear</w:t>
      </w:r>
      <w:r w:rsidR="000956C6" w:rsidRPr="0058606A">
        <w:rPr>
          <w:rFonts w:ascii="Arial" w:hAnsi="Arial" w:cs="Arial"/>
          <w:color w:val="0055A4"/>
          <w:sz w:val="18"/>
          <w:szCs w:val="18"/>
          <w:lang w:val="sl-SI"/>
        </w:rPr>
        <w:br/>
      </w:r>
      <w:r w:rsidRPr="0058606A">
        <w:rPr>
          <w:rFonts w:ascii="Arial" w:hAnsi="Arial" w:cs="Arial"/>
          <w:sz w:val="18"/>
          <w:szCs w:val="18"/>
          <w:lang w:val="sl-SI"/>
        </w:rPr>
        <w:t>Goodyear je eden izmed največjih proizvajalcev pnevmatik na svetu. Zaposluje približno 66 tisoč ljudi. Izdelke proizvaja v 48 obratih, ki so v 21 državah po svetu. V njegovih dveh centrih za inovacije, v Akronu v ZDA in v Colmar-Bergu v Luksemburgu, si prizadevajo za razvoj najnaprednejših izdelkov in storitev, ki postavljajo standarde glede tehnologij in zmogljivosti v industriji. Za več informacij o korporaciji Goodyear in njenih izdelkih obiščite spletno stran</w:t>
      </w:r>
      <w:r w:rsidR="000956C6" w:rsidRPr="003B7DE3">
        <w:rPr>
          <w:rFonts w:ascii="Arial" w:hAnsi="Arial" w:cs="Arial"/>
          <w:sz w:val="18"/>
          <w:szCs w:val="18"/>
        </w:rPr>
        <w:t xml:space="preserve"> </w:t>
      </w:r>
      <w:hyperlink r:id="rId15" w:history="1">
        <w:r w:rsidR="000956C6" w:rsidRPr="003B7DE3">
          <w:rPr>
            <w:rStyle w:val="Hyperlink"/>
            <w:rFonts w:ascii="Arial" w:hAnsi="Arial" w:cs="Arial"/>
            <w:sz w:val="18"/>
            <w:szCs w:val="18"/>
          </w:rPr>
          <w:t>www.goodyear.com/corporate</w:t>
        </w:r>
      </w:hyperlink>
      <w:r w:rsidR="000956C6" w:rsidRPr="003B7DE3">
        <w:rPr>
          <w:rFonts w:ascii="Arial" w:hAnsi="Arial" w:cs="Arial"/>
          <w:sz w:val="18"/>
          <w:szCs w:val="18"/>
        </w:rPr>
        <w:t xml:space="preserve">. </w:t>
      </w:r>
    </w:p>
    <w:p w14:paraId="4B0D1252" w14:textId="77777777" w:rsidR="00DA6932" w:rsidRPr="00DA6932" w:rsidRDefault="00DA6932" w:rsidP="00DA6932">
      <w:pPr>
        <w:rPr>
          <w:rFonts w:ascii="Arial" w:hAnsi="Arial" w:cs="Arial"/>
          <w:sz w:val="18"/>
          <w:szCs w:val="18"/>
        </w:rPr>
      </w:pPr>
    </w:p>
    <w:p w14:paraId="31DA6D16" w14:textId="77777777" w:rsidR="00DA6932" w:rsidRPr="00DA6932" w:rsidRDefault="00DA6932" w:rsidP="00DA6932">
      <w:pPr>
        <w:rPr>
          <w:rFonts w:ascii="Arial" w:hAnsi="Arial" w:cs="Arial"/>
          <w:sz w:val="18"/>
          <w:szCs w:val="18"/>
        </w:rPr>
      </w:pPr>
    </w:p>
    <w:p w14:paraId="79F9E3C0" w14:textId="2397A1C3" w:rsidR="00DA6932" w:rsidRDefault="00DA6932" w:rsidP="00DA6932">
      <w:pPr>
        <w:rPr>
          <w:rFonts w:ascii="Arial" w:hAnsi="Arial" w:cs="Arial"/>
          <w:sz w:val="18"/>
          <w:szCs w:val="18"/>
        </w:rPr>
      </w:pPr>
    </w:p>
    <w:p w14:paraId="0B25753C" w14:textId="370F2589" w:rsidR="008C713B" w:rsidRPr="00DA6932" w:rsidRDefault="00DA6932" w:rsidP="00DA6932">
      <w:pPr>
        <w:tabs>
          <w:tab w:val="left" w:pos="27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8C713B" w:rsidRPr="00DA6932" w:rsidSect="003D1621">
      <w:headerReference w:type="default" r:id="rId16"/>
      <w:pgSz w:w="12240" w:h="15840"/>
      <w:pgMar w:top="1417" w:right="1417" w:bottom="72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788B1" w14:textId="77777777" w:rsidR="008B4882" w:rsidRDefault="008B4882" w:rsidP="00C20EE5">
      <w:pPr>
        <w:spacing w:after="0" w:line="240" w:lineRule="auto"/>
      </w:pPr>
      <w:r>
        <w:separator/>
      </w:r>
    </w:p>
  </w:endnote>
  <w:endnote w:type="continuationSeparator" w:id="0">
    <w:p w14:paraId="697639E8" w14:textId="77777777" w:rsidR="008B4882" w:rsidRDefault="008B4882" w:rsidP="00C2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D5ED2" w14:textId="77777777" w:rsidR="008B4882" w:rsidRDefault="008B4882" w:rsidP="00C20EE5">
      <w:pPr>
        <w:spacing w:after="0" w:line="240" w:lineRule="auto"/>
      </w:pPr>
      <w:r>
        <w:separator/>
      </w:r>
    </w:p>
  </w:footnote>
  <w:footnote w:type="continuationSeparator" w:id="0">
    <w:p w14:paraId="46F44D62" w14:textId="77777777" w:rsidR="008B4882" w:rsidRDefault="008B4882" w:rsidP="00C2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3B303" w14:textId="77777777" w:rsidR="00F35D9C" w:rsidRDefault="00F35D9C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9263" behindDoc="0" locked="0" layoutInCell="1" allowOverlap="1" wp14:anchorId="7EF404AA" wp14:editId="7263EA83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30820" cy="2047875"/>
          <wp:effectExtent l="0" t="0" r="0" b="952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for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30" b="8278"/>
                  <a:stretch/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4384" behindDoc="0" locked="0" layoutInCell="1" allowOverlap="1" wp14:anchorId="7E288E0F" wp14:editId="74DED9FF">
          <wp:simplePos x="0" y="0"/>
          <wp:positionH relativeFrom="column">
            <wp:posOffset>4024630</wp:posOffset>
          </wp:positionH>
          <wp:positionV relativeFrom="paragraph">
            <wp:posOffset>1245235</wp:posOffset>
          </wp:positionV>
          <wp:extent cx="2152650" cy="222250"/>
          <wp:effectExtent l="0" t="0" r="0" b="635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6432" behindDoc="0" locked="0" layoutInCell="1" allowOverlap="1" wp14:anchorId="245DF1EA" wp14:editId="43167599">
          <wp:simplePos x="0" y="0"/>
          <wp:positionH relativeFrom="page">
            <wp:posOffset>4943475</wp:posOffset>
          </wp:positionH>
          <wp:positionV relativeFrom="paragraph">
            <wp:posOffset>733425</wp:posOffset>
          </wp:positionV>
          <wp:extent cx="2194560" cy="523875"/>
          <wp:effectExtent l="0" t="0" r="0" b="952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A5562" wp14:editId="549A7288">
              <wp:simplePos x="0" y="0"/>
              <wp:positionH relativeFrom="margin">
                <wp:align>left</wp:align>
              </wp:positionH>
              <wp:positionV relativeFrom="paragraph">
                <wp:posOffset>819149</wp:posOffset>
              </wp:positionV>
              <wp:extent cx="4029075" cy="9525"/>
              <wp:effectExtent l="0" t="19050" r="47625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29075" cy="9525"/>
                      </a:xfrm>
                      <a:prstGeom prst="line">
                        <a:avLst/>
                      </a:prstGeom>
                      <a:ln w="57150">
                        <a:solidFill>
                          <a:srgbClr val="0055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709F48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4.5pt" to="317.2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" strokecolor="#0055a4" strokeweight="4.5pt">
              <v:stroke joinstyle="miter"/>
              <w10:wrap anchorx="margin"/>
            </v:lin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428B4C1" wp14:editId="68AB38C9">
              <wp:simplePos x="0" y="0"/>
              <wp:positionH relativeFrom="margin">
                <wp:posOffset>-62068</wp:posOffset>
              </wp:positionH>
              <wp:positionV relativeFrom="paragraph">
                <wp:posOffset>1010285</wp:posOffset>
              </wp:positionV>
              <wp:extent cx="3072765" cy="29527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76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DB584" w14:textId="364E68C3" w:rsidR="00F35D9C" w:rsidRPr="00C20EE5" w:rsidRDefault="00C656D8" w:rsidP="00C20EE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 xml:space="preserve">07/03/2017 – </w:t>
                          </w:r>
                          <w:r w:rsidRPr="00C656D8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sl-SI"/>
                            </w:rPr>
                            <w:t>Ž</w:t>
                          </w:r>
                          <w:r w:rsidR="00F35D9C" w:rsidRPr="00C656D8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sl-SI"/>
                            </w:rPr>
                            <w:t xml:space="preserve">eneva – </w:t>
                          </w:r>
                          <w:r w:rsidRPr="00C656D8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sl-SI"/>
                            </w:rPr>
                            <w:t>stran</w:t>
                          </w:r>
                          <w:r w:rsidR="00F35D9C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 xml:space="preserve"> </w:t>
                          </w:r>
                          <w:r w:rsidR="00F35D9C" w:rsidRPr="0068378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fldChar w:fldCharType="begin"/>
                          </w:r>
                          <w:r w:rsidR="00F35D9C" w:rsidRPr="0068378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instrText xml:space="preserve"> PAGE   \* MERGEFORMAT </w:instrText>
                          </w:r>
                          <w:r w:rsidR="00F35D9C" w:rsidRPr="0068378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fldChar w:fldCharType="separate"/>
                          </w:r>
                          <w:r w:rsidR="00177622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8"/>
                              <w:lang w:val="fr-BE"/>
                            </w:rPr>
                            <w:t>4</w:t>
                          </w:r>
                          <w:r w:rsidR="00F35D9C" w:rsidRPr="00683786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8"/>
                              <w:lang w:val="fr-BE"/>
                            </w:rPr>
                            <w:fldChar w:fldCharType="end"/>
                          </w:r>
                          <w:r w:rsidR="00F35D9C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/3</w:t>
                          </w:r>
                        </w:p>
                        <w:p w14:paraId="2AD94DF7" w14:textId="77777777" w:rsidR="00F35D9C" w:rsidRPr="001E7F5F" w:rsidRDefault="00F35D9C">
                          <w:pPr>
                            <w:rPr>
                              <w:sz w:val="28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8B4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4.9pt;margin-top:79.55pt;width:241.9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" filled="f" stroked="f">
              <v:textbox>
                <w:txbxContent>
                  <w:p w14:paraId="2B6DB584" w14:textId="364E68C3" w:rsidR="00F35D9C" w:rsidRPr="00C20EE5" w:rsidRDefault="00C656D8" w:rsidP="00C20EE5">
                    <w:pP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 xml:space="preserve">07/03/2017 – </w:t>
                    </w:r>
                    <w:r w:rsidRPr="00C656D8">
                      <w:rPr>
                        <w:rFonts w:ascii="Arial" w:hAnsi="Arial" w:cs="Arial"/>
                        <w:color w:val="FFFFFF" w:themeColor="background1"/>
                        <w:sz w:val="28"/>
                        <w:lang w:val="sl-SI"/>
                      </w:rPr>
                      <w:t>Ž</w:t>
                    </w:r>
                    <w:r w:rsidR="00F35D9C" w:rsidRPr="00C656D8">
                      <w:rPr>
                        <w:rFonts w:ascii="Arial" w:hAnsi="Arial" w:cs="Arial"/>
                        <w:color w:val="FFFFFF" w:themeColor="background1"/>
                        <w:sz w:val="28"/>
                        <w:lang w:val="sl-SI"/>
                      </w:rPr>
                      <w:t xml:space="preserve">eneva – </w:t>
                    </w:r>
                    <w:r w:rsidRPr="00C656D8">
                      <w:rPr>
                        <w:rFonts w:ascii="Arial" w:hAnsi="Arial" w:cs="Arial"/>
                        <w:color w:val="FFFFFF" w:themeColor="background1"/>
                        <w:sz w:val="28"/>
                        <w:lang w:val="sl-SI"/>
                      </w:rPr>
                      <w:t>stran</w:t>
                    </w:r>
                    <w:r w:rsidR="00F35D9C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 xml:space="preserve"> </w:t>
                    </w:r>
                    <w:r w:rsidR="00F35D9C" w:rsidRPr="00683786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fldChar w:fldCharType="begin"/>
                    </w:r>
                    <w:r w:rsidR="00F35D9C" w:rsidRPr="00683786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instrText xml:space="preserve"> PAGE   \* MERGEFORMAT </w:instrText>
                    </w:r>
                    <w:r w:rsidR="00F35D9C" w:rsidRPr="00683786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fldChar w:fldCharType="separate"/>
                    </w:r>
                    <w:r w:rsidR="00177622">
                      <w:rPr>
                        <w:rFonts w:ascii="Arial" w:hAnsi="Arial" w:cs="Arial"/>
                        <w:noProof/>
                        <w:color w:val="FFFFFF" w:themeColor="background1"/>
                        <w:sz w:val="28"/>
                        <w:lang w:val="fr-BE"/>
                      </w:rPr>
                      <w:t>4</w:t>
                    </w:r>
                    <w:r w:rsidR="00F35D9C" w:rsidRPr="00683786">
                      <w:rPr>
                        <w:rFonts w:ascii="Arial" w:hAnsi="Arial" w:cs="Arial"/>
                        <w:noProof/>
                        <w:color w:val="FFFFFF" w:themeColor="background1"/>
                        <w:sz w:val="28"/>
                        <w:lang w:val="fr-BE"/>
                      </w:rPr>
                      <w:fldChar w:fldCharType="end"/>
                    </w:r>
                    <w:r w:rsidR="00F35D9C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/3</w:t>
                    </w:r>
                  </w:p>
                  <w:p w14:paraId="2AD94DF7" w14:textId="77777777" w:rsidR="00F35D9C" w:rsidRPr="001E7F5F" w:rsidRDefault="00F35D9C">
                    <w:pPr>
                      <w:rPr>
                        <w:sz w:val="28"/>
                        <w:lang w:val="fr-B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BAE6DB6" wp14:editId="7261ADE8">
              <wp:simplePos x="0" y="0"/>
              <wp:positionH relativeFrom="margin">
                <wp:posOffset>-90805</wp:posOffset>
              </wp:positionH>
              <wp:positionV relativeFrom="paragraph">
                <wp:posOffset>449580</wp:posOffset>
              </wp:positionV>
              <wp:extent cx="3543300" cy="876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876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70FFA8" w14:textId="4E3EE29D" w:rsidR="00F35D9C" w:rsidRPr="00C656D8" w:rsidRDefault="00BD295F" w:rsidP="00C656D8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>SPOROČILO</w:t>
                          </w:r>
                          <w:r w:rsidR="00C656D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 xml:space="preserve"> ZA JAVNOST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AE6DB6" id="_x0000_s1029" type="#_x0000_t202" style="position:absolute;margin-left:-7.15pt;margin-top:35.4pt;width:279pt;height:6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" filled="f" stroked="f">
              <v:textbox>
                <w:txbxContent>
                  <w:p w14:paraId="6470FFA8" w14:textId="4E3EE29D" w:rsidR="00F35D9C" w:rsidRPr="00C656D8" w:rsidRDefault="00BD295F" w:rsidP="00C656D8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  <w:t>SPOROČILO</w:t>
                    </w:r>
                    <w:r w:rsidR="00C656D8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  <w:t xml:space="preserve"> ZA JAVNOST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C874431" w14:textId="77777777" w:rsidR="00F35D9C" w:rsidRDefault="00F35D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7450"/>
    <w:multiLevelType w:val="hybridMultilevel"/>
    <w:tmpl w:val="C5D88BEC"/>
    <w:lvl w:ilvl="0" w:tplc="24308766">
      <w:start w:val="23"/>
      <w:numFmt w:val="bullet"/>
      <w:lvlText w:val=""/>
      <w:lvlJc w:val="left"/>
      <w:pPr>
        <w:ind w:left="37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 w15:restartNumberingAfterBreak="0">
    <w:nsid w:val="389A339B"/>
    <w:multiLevelType w:val="hybridMultilevel"/>
    <w:tmpl w:val="D7CEA7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92016"/>
    <w:multiLevelType w:val="hybridMultilevel"/>
    <w:tmpl w:val="37C6F2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6D33774"/>
    <w:multiLevelType w:val="hybridMultilevel"/>
    <w:tmpl w:val="686EA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43D81"/>
    <w:multiLevelType w:val="hybridMultilevel"/>
    <w:tmpl w:val="7FF68678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D6"/>
    <w:rsid w:val="00003474"/>
    <w:rsid w:val="00003A6E"/>
    <w:rsid w:val="00003E7F"/>
    <w:rsid w:val="0000607E"/>
    <w:rsid w:val="00017B01"/>
    <w:rsid w:val="00025F3F"/>
    <w:rsid w:val="00054C1A"/>
    <w:rsid w:val="000901FE"/>
    <w:rsid w:val="00093298"/>
    <w:rsid w:val="000956C6"/>
    <w:rsid w:val="00096C4A"/>
    <w:rsid w:val="000D724B"/>
    <w:rsid w:val="0012238E"/>
    <w:rsid w:val="00125631"/>
    <w:rsid w:val="00132FDF"/>
    <w:rsid w:val="0013363D"/>
    <w:rsid w:val="00145E9F"/>
    <w:rsid w:val="00150B49"/>
    <w:rsid w:val="00170CF7"/>
    <w:rsid w:val="00177622"/>
    <w:rsid w:val="0018745E"/>
    <w:rsid w:val="001A2175"/>
    <w:rsid w:val="001B1C6E"/>
    <w:rsid w:val="001C40B7"/>
    <w:rsid w:val="001D0027"/>
    <w:rsid w:val="001E1A9B"/>
    <w:rsid w:val="001E35F5"/>
    <w:rsid w:val="001E7F5F"/>
    <w:rsid w:val="001F2CD4"/>
    <w:rsid w:val="00200F7F"/>
    <w:rsid w:val="00232F6E"/>
    <w:rsid w:val="002420D4"/>
    <w:rsid w:val="00247255"/>
    <w:rsid w:val="002D4027"/>
    <w:rsid w:val="002D6889"/>
    <w:rsid w:val="002D6EBA"/>
    <w:rsid w:val="002E5854"/>
    <w:rsid w:val="003070C2"/>
    <w:rsid w:val="00317F03"/>
    <w:rsid w:val="00322595"/>
    <w:rsid w:val="003248F5"/>
    <w:rsid w:val="003263E5"/>
    <w:rsid w:val="00330CB1"/>
    <w:rsid w:val="00344372"/>
    <w:rsid w:val="00361BD0"/>
    <w:rsid w:val="003818D1"/>
    <w:rsid w:val="0039324E"/>
    <w:rsid w:val="003967DD"/>
    <w:rsid w:val="003967E4"/>
    <w:rsid w:val="003B21C9"/>
    <w:rsid w:val="003B7DE3"/>
    <w:rsid w:val="003B7FCC"/>
    <w:rsid w:val="003C1DBD"/>
    <w:rsid w:val="003C1E08"/>
    <w:rsid w:val="003D1621"/>
    <w:rsid w:val="003D45A2"/>
    <w:rsid w:val="003E5601"/>
    <w:rsid w:val="003E6507"/>
    <w:rsid w:val="003F3C73"/>
    <w:rsid w:val="003F7B25"/>
    <w:rsid w:val="004155EA"/>
    <w:rsid w:val="00417B4B"/>
    <w:rsid w:val="00417C0C"/>
    <w:rsid w:val="004353F3"/>
    <w:rsid w:val="00437097"/>
    <w:rsid w:val="004406ED"/>
    <w:rsid w:val="00451CA0"/>
    <w:rsid w:val="00452745"/>
    <w:rsid w:val="004604BC"/>
    <w:rsid w:val="00462173"/>
    <w:rsid w:val="00463CBA"/>
    <w:rsid w:val="00480038"/>
    <w:rsid w:val="00486AE1"/>
    <w:rsid w:val="00491FB9"/>
    <w:rsid w:val="004B61E4"/>
    <w:rsid w:val="004B7096"/>
    <w:rsid w:val="004D08A6"/>
    <w:rsid w:val="004E708A"/>
    <w:rsid w:val="004F03AB"/>
    <w:rsid w:val="00504576"/>
    <w:rsid w:val="00510C53"/>
    <w:rsid w:val="005362FC"/>
    <w:rsid w:val="00545059"/>
    <w:rsid w:val="00556F12"/>
    <w:rsid w:val="00560A8D"/>
    <w:rsid w:val="00564DE6"/>
    <w:rsid w:val="00577965"/>
    <w:rsid w:val="0058606A"/>
    <w:rsid w:val="0059413E"/>
    <w:rsid w:val="00595443"/>
    <w:rsid w:val="005A0FB4"/>
    <w:rsid w:val="005B3787"/>
    <w:rsid w:val="005C05C2"/>
    <w:rsid w:val="005D5402"/>
    <w:rsid w:val="005E6212"/>
    <w:rsid w:val="005F021A"/>
    <w:rsid w:val="005F6960"/>
    <w:rsid w:val="00611CA6"/>
    <w:rsid w:val="00611F80"/>
    <w:rsid w:val="006162DA"/>
    <w:rsid w:val="00616AEA"/>
    <w:rsid w:val="006173C6"/>
    <w:rsid w:val="00621CF5"/>
    <w:rsid w:val="0063766F"/>
    <w:rsid w:val="00645051"/>
    <w:rsid w:val="00653698"/>
    <w:rsid w:val="006646BC"/>
    <w:rsid w:val="00673E76"/>
    <w:rsid w:val="00683786"/>
    <w:rsid w:val="00683B91"/>
    <w:rsid w:val="006872C3"/>
    <w:rsid w:val="006915A9"/>
    <w:rsid w:val="006A1D06"/>
    <w:rsid w:val="006B413B"/>
    <w:rsid w:val="006B452D"/>
    <w:rsid w:val="006B4836"/>
    <w:rsid w:val="006C40A7"/>
    <w:rsid w:val="006D1523"/>
    <w:rsid w:val="006D7190"/>
    <w:rsid w:val="006E51E4"/>
    <w:rsid w:val="006E5262"/>
    <w:rsid w:val="007046C2"/>
    <w:rsid w:val="00711464"/>
    <w:rsid w:val="0073556F"/>
    <w:rsid w:val="00735838"/>
    <w:rsid w:val="00766FF7"/>
    <w:rsid w:val="007670FA"/>
    <w:rsid w:val="00775281"/>
    <w:rsid w:val="007944FE"/>
    <w:rsid w:val="007A5651"/>
    <w:rsid w:val="007D247E"/>
    <w:rsid w:val="007D63F2"/>
    <w:rsid w:val="00806346"/>
    <w:rsid w:val="00807883"/>
    <w:rsid w:val="00815223"/>
    <w:rsid w:val="00841E78"/>
    <w:rsid w:val="00885814"/>
    <w:rsid w:val="008B1E20"/>
    <w:rsid w:val="008B4882"/>
    <w:rsid w:val="008C713B"/>
    <w:rsid w:val="008F5CAF"/>
    <w:rsid w:val="00903004"/>
    <w:rsid w:val="009124D6"/>
    <w:rsid w:val="0091619A"/>
    <w:rsid w:val="00920BBB"/>
    <w:rsid w:val="009216D2"/>
    <w:rsid w:val="009249E6"/>
    <w:rsid w:val="00925680"/>
    <w:rsid w:val="00927105"/>
    <w:rsid w:val="00930983"/>
    <w:rsid w:val="00932E77"/>
    <w:rsid w:val="009342D1"/>
    <w:rsid w:val="00935093"/>
    <w:rsid w:val="0093679F"/>
    <w:rsid w:val="0093779B"/>
    <w:rsid w:val="0096050D"/>
    <w:rsid w:val="009770DF"/>
    <w:rsid w:val="009A7C54"/>
    <w:rsid w:val="009C194F"/>
    <w:rsid w:val="009C50EA"/>
    <w:rsid w:val="009D272B"/>
    <w:rsid w:val="00A470EB"/>
    <w:rsid w:val="00A601A8"/>
    <w:rsid w:val="00A77C68"/>
    <w:rsid w:val="00A83189"/>
    <w:rsid w:val="00AA0CFB"/>
    <w:rsid w:val="00AA1700"/>
    <w:rsid w:val="00AB2D20"/>
    <w:rsid w:val="00AC2177"/>
    <w:rsid w:val="00AF4E8D"/>
    <w:rsid w:val="00B00FF2"/>
    <w:rsid w:val="00B0741C"/>
    <w:rsid w:val="00B20621"/>
    <w:rsid w:val="00B232A4"/>
    <w:rsid w:val="00B52E74"/>
    <w:rsid w:val="00B83E79"/>
    <w:rsid w:val="00BA0602"/>
    <w:rsid w:val="00BA07C4"/>
    <w:rsid w:val="00BA12BF"/>
    <w:rsid w:val="00BA1779"/>
    <w:rsid w:val="00BA3506"/>
    <w:rsid w:val="00BC14B4"/>
    <w:rsid w:val="00BD295F"/>
    <w:rsid w:val="00BD3FB3"/>
    <w:rsid w:val="00BE2F0C"/>
    <w:rsid w:val="00BE6B05"/>
    <w:rsid w:val="00C20EE5"/>
    <w:rsid w:val="00C34195"/>
    <w:rsid w:val="00C42C0E"/>
    <w:rsid w:val="00C45DD6"/>
    <w:rsid w:val="00C656D8"/>
    <w:rsid w:val="00C7294C"/>
    <w:rsid w:val="00C75165"/>
    <w:rsid w:val="00C81F25"/>
    <w:rsid w:val="00C9762B"/>
    <w:rsid w:val="00CC2D47"/>
    <w:rsid w:val="00CD1E26"/>
    <w:rsid w:val="00CF5ADC"/>
    <w:rsid w:val="00CF7FB6"/>
    <w:rsid w:val="00D05740"/>
    <w:rsid w:val="00D11947"/>
    <w:rsid w:val="00D123EF"/>
    <w:rsid w:val="00D46CEC"/>
    <w:rsid w:val="00D52973"/>
    <w:rsid w:val="00D76653"/>
    <w:rsid w:val="00DA3B7A"/>
    <w:rsid w:val="00DA6932"/>
    <w:rsid w:val="00DB2B41"/>
    <w:rsid w:val="00DB50A5"/>
    <w:rsid w:val="00DC601A"/>
    <w:rsid w:val="00DE107A"/>
    <w:rsid w:val="00DF0517"/>
    <w:rsid w:val="00E54097"/>
    <w:rsid w:val="00E545FD"/>
    <w:rsid w:val="00E61721"/>
    <w:rsid w:val="00E63C7A"/>
    <w:rsid w:val="00E958F3"/>
    <w:rsid w:val="00EA0EB9"/>
    <w:rsid w:val="00EA3DCE"/>
    <w:rsid w:val="00EA67BA"/>
    <w:rsid w:val="00EB4E39"/>
    <w:rsid w:val="00EC0F23"/>
    <w:rsid w:val="00ED623A"/>
    <w:rsid w:val="00F124FD"/>
    <w:rsid w:val="00F14D33"/>
    <w:rsid w:val="00F15B0E"/>
    <w:rsid w:val="00F35D9C"/>
    <w:rsid w:val="00FA2E5E"/>
    <w:rsid w:val="00FB2F17"/>
    <w:rsid w:val="00FB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4CADA8"/>
  <w15:chartTrackingRefBased/>
  <w15:docId w15:val="{A5B02641-E01F-4D6C-8FF8-252EB2BB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EE5"/>
  </w:style>
  <w:style w:type="paragraph" w:styleId="Footer">
    <w:name w:val="footer"/>
    <w:basedOn w:val="Normal"/>
    <w:link w:val="FooterChar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EE5"/>
  </w:style>
  <w:style w:type="paragraph" w:styleId="BalloonText">
    <w:name w:val="Balloon Text"/>
    <w:basedOn w:val="Normal"/>
    <w:link w:val="BalloonTextChar"/>
    <w:uiPriority w:val="99"/>
    <w:semiHidden/>
    <w:unhideWhenUsed/>
    <w:rsid w:val="00B8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2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38E"/>
    <w:rPr>
      <w:b/>
      <w:bCs/>
      <w:sz w:val="20"/>
      <w:szCs w:val="20"/>
    </w:rPr>
  </w:style>
  <w:style w:type="paragraph" w:styleId="ListParagraph">
    <w:name w:val="List Paragraph"/>
    <w:aliases w:val="Bullet List,FooterText,List Paragraph1,numbered,Bulletr List Paragraph,列出段落,列出段落1,Párrafo de lista1,Paragraphe de liste1,List Paragraph2,List Paragraph21,Parágrafo da Lista1,リスト段落1,Listeafsnit1,פיסקת רשימה,List Paragraph11,Bullet list,F"/>
    <w:basedOn w:val="Normal"/>
    <w:link w:val="ListParagraphChar"/>
    <w:uiPriority w:val="34"/>
    <w:qFormat/>
    <w:rsid w:val="0093679F"/>
    <w:pPr>
      <w:spacing w:after="0" w:line="240" w:lineRule="auto"/>
      <w:ind w:left="720"/>
      <w:contextualSpacing/>
    </w:pPr>
    <w:rPr>
      <w:sz w:val="24"/>
      <w:szCs w:val="24"/>
      <w:lang w:val="nl-NL"/>
    </w:rPr>
  </w:style>
  <w:style w:type="character" w:customStyle="1" w:styleId="ListParagraphChar">
    <w:name w:val="List Paragraph Char"/>
    <w:aliases w:val="Bullet List Char,FooterText Char,List Paragraph1 Char,numbered Char,Bulletr List Paragraph Char,列出段落 Char,列出段落1 Char,Párrafo de lista1 Char,Paragraphe de liste1 Char,List Paragraph2 Char,List Paragraph21 Char,Parágrafo da Lista1 Char"/>
    <w:basedOn w:val="DefaultParagraphFont"/>
    <w:link w:val="ListParagraph"/>
    <w:uiPriority w:val="34"/>
    <w:locked/>
    <w:rsid w:val="0093679F"/>
    <w:rPr>
      <w:sz w:val="24"/>
      <w:szCs w:val="24"/>
      <w:lang w:val="nl-NL"/>
    </w:rPr>
  </w:style>
  <w:style w:type="paragraph" w:styleId="Revision">
    <w:name w:val="Revision"/>
    <w:hidden/>
    <w:uiPriority w:val="99"/>
    <w:semiHidden/>
    <w:rsid w:val="00841E7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A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48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bika-edu.com/" TargetMode="External"/><Relationship Id="rId13" Type="http://schemas.openxmlformats.org/officeDocument/2006/relationships/hyperlink" Target="https://www.linkedin.com/groups/847760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groups/847760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goodyear.com/corporate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file:///C:\Users\AA00448\AppData\Local\Microsoft\Windows\Temporary%20Internet%20Files\Content.Outlook\5Q0LUZGM\news.goodyear.eu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tiff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18655C-5B6C-4E4E-BA3E-D7F11FB6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Roelants</dc:creator>
  <cp:keywords/>
  <dc:description/>
  <cp:lastModifiedBy>Anja Komatar</cp:lastModifiedBy>
  <cp:revision>23</cp:revision>
  <cp:lastPrinted>2017-01-27T10:24:00Z</cp:lastPrinted>
  <dcterms:created xsi:type="dcterms:W3CDTF">2017-03-01T14:26:00Z</dcterms:created>
  <dcterms:modified xsi:type="dcterms:W3CDTF">2017-03-06T16:07:00Z</dcterms:modified>
</cp:coreProperties>
</file>