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ED066" w14:textId="26F5A11F" w:rsidR="00A76E93" w:rsidRPr="00FB40CD" w:rsidRDefault="00FB40CD" w:rsidP="005C647F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color w:val="0055A4"/>
          <w:sz w:val="30"/>
          <w:szCs w:val="30"/>
          <w:lang w:val="fr-FR"/>
        </w:rPr>
      </w:pPr>
      <w:r w:rsidRPr="00FB40CD">
        <w:rPr>
          <w:rFonts w:ascii="Arial" w:hAnsi="Arial" w:cs="Arial"/>
          <w:b/>
          <w:color w:val="0055A4"/>
          <w:sz w:val="30"/>
          <w:szCs w:val="30"/>
          <w:lang w:val="fr-FR"/>
        </w:rPr>
        <w:t>Goodyear présente</w:t>
      </w:r>
      <w:r w:rsidR="00AE7601" w:rsidRPr="00FB40CD">
        <w:rPr>
          <w:rFonts w:ascii="Arial" w:hAnsi="Arial" w:cs="Arial"/>
          <w:b/>
          <w:color w:val="0055A4"/>
          <w:sz w:val="30"/>
          <w:szCs w:val="30"/>
          <w:lang w:val="fr-FR"/>
        </w:rPr>
        <w:t xml:space="preserve"> </w:t>
      </w:r>
      <w:proofErr w:type="spellStart"/>
      <w:r w:rsidR="00AE7601" w:rsidRPr="00FB40CD">
        <w:rPr>
          <w:rFonts w:ascii="Arial" w:hAnsi="Arial" w:cs="Arial"/>
          <w:b/>
          <w:color w:val="0055A4"/>
          <w:sz w:val="30"/>
          <w:szCs w:val="30"/>
          <w:lang w:val="fr-FR"/>
        </w:rPr>
        <w:t>CityCube</w:t>
      </w:r>
      <w:proofErr w:type="spellEnd"/>
      <w:r w:rsidR="00AE7601" w:rsidRPr="00FB40CD">
        <w:rPr>
          <w:rFonts w:ascii="Arial" w:hAnsi="Arial" w:cs="Arial"/>
          <w:b/>
          <w:color w:val="0055A4"/>
          <w:sz w:val="30"/>
          <w:szCs w:val="30"/>
          <w:lang w:val="fr-FR"/>
        </w:rPr>
        <w:t xml:space="preserve">, </w:t>
      </w:r>
      <w:r w:rsidRPr="00FB40CD">
        <w:rPr>
          <w:rFonts w:ascii="Arial" w:hAnsi="Arial" w:cs="Arial"/>
          <w:b/>
          <w:color w:val="0055A4"/>
          <w:sz w:val="30"/>
          <w:szCs w:val="30"/>
          <w:lang w:val="fr-FR"/>
        </w:rPr>
        <w:t xml:space="preserve">un pneu </w:t>
      </w:r>
      <w:r w:rsidR="00AE7601" w:rsidRPr="00FB40CD">
        <w:rPr>
          <w:rFonts w:ascii="Arial" w:hAnsi="Arial" w:cs="Arial"/>
          <w:b/>
          <w:color w:val="0055A4"/>
          <w:sz w:val="30"/>
          <w:szCs w:val="30"/>
          <w:lang w:val="fr-FR"/>
        </w:rPr>
        <w:t xml:space="preserve">concept </w:t>
      </w:r>
      <w:r w:rsidRPr="00FB40CD">
        <w:rPr>
          <w:rFonts w:ascii="Arial" w:hAnsi="Arial" w:cs="Arial"/>
          <w:b/>
          <w:color w:val="0055A4"/>
          <w:sz w:val="30"/>
          <w:szCs w:val="30"/>
          <w:lang w:val="fr-FR"/>
        </w:rPr>
        <w:t>pour le</w:t>
      </w:r>
      <w:r>
        <w:rPr>
          <w:rFonts w:ascii="Arial" w:hAnsi="Arial" w:cs="Arial"/>
          <w:b/>
          <w:color w:val="0055A4"/>
          <w:sz w:val="30"/>
          <w:szCs w:val="30"/>
          <w:lang w:val="fr-FR"/>
        </w:rPr>
        <w:t xml:space="preserve"> concept Toyota i-</w:t>
      </w:r>
      <w:r w:rsidR="00AE7601" w:rsidRPr="00FB40CD">
        <w:rPr>
          <w:rFonts w:ascii="Arial" w:hAnsi="Arial" w:cs="Arial"/>
          <w:b/>
          <w:color w:val="0055A4"/>
          <w:sz w:val="30"/>
          <w:szCs w:val="30"/>
          <w:lang w:val="fr-FR"/>
        </w:rPr>
        <w:t>TRIL</w:t>
      </w:r>
    </w:p>
    <w:p w14:paraId="48CD88B5" w14:textId="1813000F" w:rsidR="00A76E93" w:rsidRPr="006E5086" w:rsidRDefault="00FB40CD" w:rsidP="005C647F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color w:val="7F7F7F" w:themeColor="text1" w:themeTint="80"/>
          <w:sz w:val="24"/>
          <w:szCs w:val="24"/>
          <w:lang w:val="fr-FR"/>
        </w:rPr>
      </w:pPr>
      <w:r w:rsidRPr="006E5086">
        <w:rPr>
          <w:rFonts w:ascii="Arial" w:hAnsi="Arial" w:cs="Arial"/>
          <w:b/>
          <w:color w:val="7F7F7F" w:themeColor="text1" w:themeTint="80"/>
          <w:sz w:val="24"/>
          <w:szCs w:val="24"/>
          <w:lang w:val="fr-FR"/>
        </w:rPr>
        <w:t>Le</w:t>
      </w:r>
      <w:r w:rsidR="00AE7601" w:rsidRPr="006E5086">
        <w:rPr>
          <w:rFonts w:ascii="Arial" w:hAnsi="Arial" w:cs="Arial"/>
          <w:b/>
          <w:color w:val="7F7F7F" w:themeColor="text1" w:themeTint="80"/>
          <w:sz w:val="24"/>
          <w:szCs w:val="24"/>
          <w:lang w:val="fr-FR"/>
        </w:rPr>
        <w:t xml:space="preserve"> Goodyear </w:t>
      </w:r>
      <w:proofErr w:type="spellStart"/>
      <w:r w:rsidR="00AE7601" w:rsidRPr="006E5086">
        <w:rPr>
          <w:rFonts w:ascii="Arial" w:hAnsi="Arial" w:cs="Arial"/>
          <w:b/>
          <w:color w:val="7F7F7F" w:themeColor="text1" w:themeTint="80"/>
          <w:sz w:val="24"/>
          <w:szCs w:val="24"/>
          <w:lang w:val="fr-FR"/>
        </w:rPr>
        <w:t>CityCube</w:t>
      </w:r>
      <w:proofErr w:type="spellEnd"/>
      <w:r w:rsidR="00AE7601" w:rsidRPr="006E5086">
        <w:rPr>
          <w:rFonts w:ascii="Arial" w:hAnsi="Arial" w:cs="Arial"/>
          <w:b/>
          <w:color w:val="7F7F7F" w:themeColor="text1" w:themeTint="80"/>
          <w:sz w:val="24"/>
          <w:szCs w:val="24"/>
          <w:lang w:val="fr-FR"/>
        </w:rPr>
        <w:t xml:space="preserve"> </w:t>
      </w:r>
      <w:r w:rsidR="006E5086" w:rsidRPr="006E5086">
        <w:rPr>
          <w:rFonts w:ascii="Arial" w:hAnsi="Arial" w:cs="Arial"/>
          <w:b/>
          <w:color w:val="7F7F7F" w:themeColor="text1" w:themeTint="80"/>
          <w:sz w:val="24"/>
          <w:szCs w:val="24"/>
          <w:lang w:val="fr-FR"/>
        </w:rPr>
        <w:t xml:space="preserve">bénéficie de la technologie de capteurs pour </w:t>
      </w:r>
      <w:r w:rsidR="006E5086">
        <w:rPr>
          <w:rFonts w:ascii="Arial" w:hAnsi="Arial" w:cs="Arial"/>
          <w:b/>
          <w:color w:val="7F7F7F" w:themeColor="text1" w:themeTint="80"/>
          <w:sz w:val="24"/>
          <w:szCs w:val="24"/>
          <w:lang w:val="fr-FR"/>
        </w:rPr>
        <w:t>le concept car innovant de Toyota</w:t>
      </w:r>
    </w:p>
    <w:p w14:paraId="100275AD" w14:textId="77777777" w:rsidR="00A76E93" w:rsidRPr="006E5086" w:rsidRDefault="00A76E93" w:rsidP="008C713B">
      <w:p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  <w:sz w:val="6"/>
          <w:szCs w:val="24"/>
          <w:lang w:val="fr-FR"/>
        </w:rPr>
      </w:pPr>
    </w:p>
    <w:p w14:paraId="4969333B" w14:textId="7CFE0715" w:rsidR="00AE7601" w:rsidRPr="006E5086" w:rsidRDefault="006E5086" w:rsidP="00074C6C">
      <w:pPr>
        <w:autoSpaceDE w:val="0"/>
        <w:autoSpaceDN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fr-FR"/>
        </w:rPr>
      </w:pPr>
      <w:r w:rsidRPr="006E5086">
        <w:rPr>
          <w:rFonts w:ascii="Arial" w:hAnsi="Arial" w:cs="Arial"/>
          <w:b/>
          <w:color w:val="3B3838" w:themeColor="background2" w:themeShade="40"/>
          <w:lang w:val="fr-FR"/>
        </w:rPr>
        <w:t xml:space="preserve">Genève, le 8 mars 2017 </w:t>
      </w:r>
      <w:r w:rsidR="00AE7601" w:rsidRPr="006E5086">
        <w:rPr>
          <w:rFonts w:ascii="Arial" w:hAnsi="Arial" w:cs="Arial"/>
          <w:color w:val="3B3838" w:themeColor="background2" w:themeShade="40"/>
          <w:lang w:val="fr-FR"/>
        </w:rPr>
        <w:t xml:space="preserve">- Goodyear </w:t>
      </w:r>
      <w:r w:rsidRPr="006E5086">
        <w:rPr>
          <w:rFonts w:ascii="Arial" w:hAnsi="Arial" w:cs="Arial"/>
          <w:color w:val="3B3838" w:themeColor="background2" w:themeShade="40"/>
          <w:lang w:val="fr-FR"/>
        </w:rPr>
        <w:t xml:space="preserve">présente son pneu concept, le Goodyear </w:t>
      </w:r>
      <w:proofErr w:type="spellStart"/>
      <w:r w:rsidRPr="006E5086">
        <w:rPr>
          <w:rFonts w:ascii="Arial" w:hAnsi="Arial" w:cs="Arial"/>
          <w:color w:val="3B3838" w:themeColor="background2" w:themeShade="40"/>
          <w:lang w:val="fr-FR"/>
        </w:rPr>
        <w:t>CityCube</w:t>
      </w:r>
      <w:proofErr w:type="spellEnd"/>
      <w:r w:rsidRPr="006E5086">
        <w:rPr>
          <w:rFonts w:ascii="Arial" w:hAnsi="Arial" w:cs="Arial"/>
          <w:color w:val="3B3838" w:themeColor="background2" w:themeShade="40"/>
          <w:lang w:val="fr-FR"/>
        </w:rPr>
        <w:t xml:space="preserve">, </w:t>
      </w:r>
      <w:r w:rsidR="00B064DA">
        <w:rPr>
          <w:rFonts w:ascii="Arial" w:hAnsi="Arial" w:cs="Arial"/>
          <w:color w:val="3B3838" w:themeColor="background2" w:themeShade="40"/>
          <w:lang w:val="fr-FR"/>
        </w:rPr>
        <w:t xml:space="preserve">spécialement </w:t>
      </w:r>
      <w:r w:rsidRPr="006E5086">
        <w:rPr>
          <w:rFonts w:ascii="Arial" w:hAnsi="Arial" w:cs="Arial"/>
          <w:color w:val="3B3838" w:themeColor="background2" w:themeShade="40"/>
          <w:lang w:val="fr-FR"/>
        </w:rPr>
        <w:t xml:space="preserve">créé pour </w:t>
      </w:r>
      <w:r w:rsidR="00B064DA">
        <w:rPr>
          <w:rFonts w:ascii="Arial" w:hAnsi="Arial" w:cs="Arial"/>
          <w:color w:val="3B3838" w:themeColor="background2" w:themeShade="40"/>
          <w:lang w:val="fr-FR"/>
        </w:rPr>
        <w:t xml:space="preserve">équiper </w:t>
      </w:r>
      <w:r w:rsidRPr="006E5086">
        <w:rPr>
          <w:rFonts w:ascii="Arial" w:hAnsi="Arial" w:cs="Arial"/>
          <w:color w:val="3B3838" w:themeColor="background2" w:themeShade="40"/>
          <w:lang w:val="fr-FR"/>
        </w:rPr>
        <w:t xml:space="preserve">le concept car </w:t>
      </w:r>
      <w:r w:rsidR="00AE7601" w:rsidRPr="006E5086">
        <w:rPr>
          <w:rFonts w:ascii="Arial" w:hAnsi="Arial" w:cs="Arial"/>
          <w:color w:val="3B3838" w:themeColor="background2" w:themeShade="40"/>
          <w:lang w:val="fr-FR"/>
        </w:rPr>
        <w:t>Toyota i-TRIL</w:t>
      </w:r>
      <w:r w:rsidR="00B064DA">
        <w:rPr>
          <w:rFonts w:ascii="Arial" w:hAnsi="Arial" w:cs="Arial"/>
          <w:color w:val="3B3838" w:themeColor="background2" w:themeShade="40"/>
          <w:lang w:val="fr-FR"/>
        </w:rPr>
        <w:t>,</w:t>
      </w:r>
      <w:r w:rsidR="00AE7601" w:rsidRPr="006E5086">
        <w:rPr>
          <w:rFonts w:ascii="Arial" w:hAnsi="Arial" w:cs="Arial"/>
          <w:color w:val="3B3838" w:themeColor="background2" w:themeShade="40"/>
          <w:lang w:val="fr-FR"/>
        </w:rPr>
        <w:t xml:space="preserve"> </w:t>
      </w:r>
      <w:r>
        <w:rPr>
          <w:rFonts w:ascii="Arial" w:hAnsi="Arial" w:cs="Arial"/>
          <w:color w:val="3B3838" w:themeColor="background2" w:themeShade="40"/>
          <w:lang w:val="fr-FR"/>
        </w:rPr>
        <w:t xml:space="preserve">également dévoilé au salon de l’automobile de Genève. </w:t>
      </w:r>
    </w:p>
    <w:p w14:paraId="63DF3FEA" w14:textId="2BF60A4E" w:rsidR="00AE7601" w:rsidRPr="00B064DA" w:rsidRDefault="006E5086" w:rsidP="00074C6C">
      <w:pPr>
        <w:autoSpaceDE w:val="0"/>
        <w:autoSpaceDN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fr-FR"/>
        </w:rPr>
      </w:pPr>
      <w:r w:rsidRPr="006E5086">
        <w:rPr>
          <w:rFonts w:ascii="Arial" w:hAnsi="Arial" w:cs="Arial"/>
          <w:color w:val="3B3838" w:themeColor="background2" w:themeShade="40"/>
          <w:lang w:val="fr-FR"/>
        </w:rPr>
        <w:t>Grâce à la technologie de capteurs de dernière</w:t>
      </w:r>
      <w:r w:rsidR="00074C6C">
        <w:rPr>
          <w:rFonts w:ascii="Arial" w:hAnsi="Arial" w:cs="Arial"/>
          <w:color w:val="3B3838" w:themeColor="background2" w:themeShade="40"/>
          <w:lang w:val="fr-FR"/>
        </w:rPr>
        <w:t xml:space="preserve"> génération et à un design de</w:t>
      </w:r>
      <w:r w:rsidRPr="006E5086">
        <w:rPr>
          <w:rFonts w:ascii="Arial" w:hAnsi="Arial" w:cs="Arial"/>
          <w:color w:val="3B3838" w:themeColor="background2" w:themeShade="40"/>
          <w:lang w:val="fr-FR"/>
        </w:rPr>
        <w:t xml:space="preserve"> bande de roulement </w:t>
      </w:r>
      <w:r>
        <w:rPr>
          <w:rFonts w:ascii="Arial" w:hAnsi="Arial" w:cs="Arial"/>
          <w:color w:val="3B3838" w:themeColor="background2" w:themeShade="40"/>
          <w:lang w:val="fr-FR"/>
        </w:rPr>
        <w:t>distinctif</w:t>
      </w:r>
      <w:r w:rsidR="003222FA">
        <w:rPr>
          <w:rFonts w:ascii="Arial" w:hAnsi="Arial" w:cs="Arial"/>
          <w:color w:val="3B3838" w:themeColor="background2" w:themeShade="40"/>
          <w:lang w:val="fr-FR"/>
        </w:rPr>
        <w:t xml:space="preserve"> et innovant</w:t>
      </w:r>
      <w:r w:rsidRPr="006E5086">
        <w:rPr>
          <w:rFonts w:ascii="Arial" w:hAnsi="Arial" w:cs="Arial"/>
          <w:color w:val="3B3838" w:themeColor="background2" w:themeShade="40"/>
          <w:lang w:val="fr-FR"/>
        </w:rPr>
        <w:t xml:space="preserve">, le </w:t>
      </w:r>
      <w:proofErr w:type="spellStart"/>
      <w:r w:rsidRPr="006E5086">
        <w:rPr>
          <w:rFonts w:ascii="Arial" w:hAnsi="Arial" w:cs="Arial"/>
          <w:color w:val="3B3838" w:themeColor="background2" w:themeShade="40"/>
          <w:lang w:val="fr-FR"/>
        </w:rPr>
        <w:t>CityCube</w:t>
      </w:r>
      <w:proofErr w:type="spellEnd"/>
      <w:r w:rsidRPr="006E5086">
        <w:rPr>
          <w:rFonts w:ascii="Arial" w:hAnsi="Arial" w:cs="Arial"/>
          <w:color w:val="3B3838" w:themeColor="background2" w:themeShade="40"/>
          <w:lang w:val="fr-FR"/>
        </w:rPr>
        <w:t xml:space="preserve"> peut </w:t>
      </w:r>
      <w:r w:rsidR="00B064DA">
        <w:rPr>
          <w:rFonts w:ascii="Arial" w:hAnsi="Arial" w:cs="Arial"/>
          <w:color w:val="3B3838" w:themeColor="background2" w:themeShade="40"/>
          <w:lang w:val="fr-FR"/>
        </w:rPr>
        <w:t xml:space="preserve">déterminer les conditions de roulage et transmettre les données au véhicule pour assister les systèmes de prévention de collision les plus récents. </w:t>
      </w:r>
    </w:p>
    <w:p w14:paraId="56EB9AAE" w14:textId="57D900C6" w:rsidR="00AE7601" w:rsidRPr="00074C6C" w:rsidRDefault="00074C6C" w:rsidP="00074C6C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color w:val="FF0000"/>
          <w:sz w:val="16"/>
          <w:lang w:val="fr-FR"/>
        </w:rPr>
      </w:pPr>
      <w:r w:rsidRPr="00074C6C">
        <w:rPr>
          <w:rFonts w:ascii="Arial" w:hAnsi="Arial" w:cs="Arial"/>
          <w:color w:val="3B3838" w:themeColor="background2" w:themeShade="40"/>
          <w:lang w:val="fr-FR"/>
        </w:rPr>
        <w:t>Les roues avant du</w:t>
      </w:r>
      <w:r w:rsidR="00AE7601" w:rsidRPr="00074C6C">
        <w:rPr>
          <w:rFonts w:ascii="Arial" w:hAnsi="Arial" w:cs="Arial"/>
          <w:color w:val="3B3838" w:themeColor="background2" w:themeShade="40"/>
          <w:lang w:val="fr-FR"/>
        </w:rPr>
        <w:t xml:space="preserve"> Toyota i-TRIL </w:t>
      </w:r>
      <w:r w:rsidRPr="00074C6C">
        <w:rPr>
          <w:rFonts w:ascii="Arial" w:hAnsi="Arial" w:cs="Arial"/>
          <w:color w:val="3B3838" w:themeColor="background2" w:themeShade="40"/>
          <w:lang w:val="fr-FR"/>
        </w:rPr>
        <w:t>s’inclinent</w:t>
      </w:r>
      <w:r w:rsidR="00AE7601" w:rsidRPr="00074C6C">
        <w:rPr>
          <w:rFonts w:ascii="Arial" w:hAnsi="Arial" w:cs="Arial"/>
          <w:color w:val="3B3838" w:themeColor="background2" w:themeShade="40"/>
          <w:lang w:val="fr-FR"/>
        </w:rPr>
        <w:t xml:space="preserve">, </w:t>
      </w:r>
      <w:r w:rsidRPr="00074C6C">
        <w:rPr>
          <w:rFonts w:ascii="Arial" w:hAnsi="Arial" w:cs="Arial"/>
          <w:color w:val="3B3838" w:themeColor="background2" w:themeShade="40"/>
          <w:lang w:val="fr-FR"/>
        </w:rPr>
        <w:t xml:space="preserve">ce qui a </w:t>
      </w:r>
      <w:r>
        <w:rPr>
          <w:rFonts w:ascii="Arial" w:hAnsi="Arial" w:cs="Arial"/>
          <w:color w:val="3B3838" w:themeColor="background2" w:themeShade="40"/>
          <w:lang w:val="fr-FR"/>
        </w:rPr>
        <w:t>inspiré</w:t>
      </w:r>
      <w:r w:rsidRPr="00074C6C">
        <w:rPr>
          <w:rFonts w:ascii="Arial" w:hAnsi="Arial" w:cs="Arial"/>
          <w:color w:val="3B3838" w:themeColor="background2" w:themeShade="40"/>
          <w:lang w:val="fr-FR"/>
        </w:rPr>
        <w:t xml:space="preserve"> les designers de Go</w:t>
      </w:r>
      <w:r>
        <w:rPr>
          <w:rFonts w:ascii="Arial" w:hAnsi="Arial" w:cs="Arial"/>
          <w:color w:val="3B3838" w:themeColor="background2" w:themeShade="40"/>
          <w:lang w:val="fr-FR"/>
        </w:rPr>
        <w:t>odyear qui ont choisi un design</w:t>
      </w:r>
      <w:r w:rsidRPr="00074C6C">
        <w:rPr>
          <w:rFonts w:ascii="Arial" w:hAnsi="Arial" w:cs="Arial"/>
          <w:color w:val="3B3838" w:themeColor="background2" w:themeShade="40"/>
          <w:lang w:val="fr-FR"/>
        </w:rPr>
        <w:t xml:space="preserve"> de pneu de moto. Il en résulte un dessin unique et un équipement mixte, </w:t>
      </w:r>
      <w:r>
        <w:rPr>
          <w:rFonts w:ascii="Arial" w:hAnsi="Arial" w:cs="Arial"/>
          <w:color w:val="3B3838" w:themeColor="background2" w:themeShade="40"/>
          <w:lang w:val="fr-FR"/>
        </w:rPr>
        <w:t xml:space="preserve">c’est-à-dire, </w:t>
      </w:r>
      <w:r w:rsidRPr="00074C6C">
        <w:rPr>
          <w:rFonts w:ascii="Arial" w:hAnsi="Arial" w:cs="Arial"/>
          <w:color w:val="3B3838" w:themeColor="background2" w:themeShade="40"/>
          <w:lang w:val="fr-FR"/>
        </w:rPr>
        <w:t>un pneu “</w:t>
      </w:r>
      <w:proofErr w:type="spellStart"/>
      <w:r w:rsidRPr="00074C6C">
        <w:rPr>
          <w:rFonts w:ascii="Arial" w:hAnsi="Arial" w:cs="Arial"/>
          <w:color w:val="3B3838" w:themeColor="background2" w:themeShade="40"/>
          <w:lang w:val="fr-FR"/>
        </w:rPr>
        <w:t>tall</w:t>
      </w:r>
      <w:proofErr w:type="spellEnd"/>
      <w:r w:rsidRPr="00074C6C">
        <w:rPr>
          <w:rFonts w:ascii="Arial" w:hAnsi="Arial" w:cs="Arial"/>
          <w:color w:val="3B3838" w:themeColor="background2" w:themeShade="40"/>
          <w:lang w:val="fr-FR"/>
        </w:rPr>
        <w:t xml:space="preserve"> &amp; </w:t>
      </w:r>
      <w:proofErr w:type="spellStart"/>
      <w:r w:rsidRPr="00074C6C">
        <w:rPr>
          <w:rFonts w:ascii="Arial" w:hAnsi="Arial" w:cs="Arial"/>
          <w:color w:val="3B3838" w:themeColor="background2" w:themeShade="40"/>
          <w:lang w:val="fr-FR"/>
        </w:rPr>
        <w:t>narrow</w:t>
      </w:r>
      <w:proofErr w:type="spellEnd"/>
      <w:r w:rsidRPr="00074C6C">
        <w:rPr>
          <w:rFonts w:ascii="Arial" w:hAnsi="Arial" w:cs="Arial"/>
          <w:color w:val="3B3838" w:themeColor="background2" w:themeShade="40"/>
          <w:lang w:val="fr-FR"/>
        </w:rPr>
        <w:t xml:space="preserve">” (haut et étroit) à l’avant et un pneu large et asymétrique à l’arrière. </w:t>
      </w:r>
    </w:p>
    <w:p w14:paraId="2799F9A7" w14:textId="503670A8" w:rsidR="00F42B71" w:rsidRDefault="00A76E93" w:rsidP="008C713B">
      <w:pPr>
        <w:autoSpaceDE w:val="0"/>
        <w:autoSpaceDN w:val="0"/>
        <w:spacing w:line="360" w:lineRule="auto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A76E93">
        <w:rPr>
          <w:rFonts w:ascii="Arial" w:hAnsi="Arial" w:cs="Arial"/>
          <w:noProof/>
          <w:color w:val="3B3838" w:themeColor="background2" w:themeShade="40"/>
          <w:sz w:val="18"/>
          <w:szCs w:val="1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13FDA" wp14:editId="1E433FD2">
                <wp:simplePos x="0" y="0"/>
                <wp:positionH relativeFrom="column">
                  <wp:posOffset>2289175</wp:posOffset>
                </wp:positionH>
                <wp:positionV relativeFrom="paragraph">
                  <wp:posOffset>92075</wp:posOffset>
                </wp:positionV>
                <wp:extent cx="3939540" cy="1499235"/>
                <wp:effectExtent l="0" t="0" r="381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403EC" w14:textId="3351798A" w:rsidR="001A31C6" w:rsidRPr="001A31C6" w:rsidRDefault="00074C6C" w:rsidP="00A76E9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</w:pPr>
                            <w:r w:rsidRPr="001A31C6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 xml:space="preserve">Les roues avant inclinables </w:t>
                            </w:r>
                            <w:r w:rsidR="001A31C6" w:rsidRPr="001A31C6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sont équipées de</w:t>
                            </w:r>
                            <w:r w:rsidRPr="001A31C6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 xml:space="preserve"> pneus Haut &amp; Etroits </w:t>
                            </w:r>
                            <w:r w:rsidR="001A31C6" w:rsidRPr="001A31C6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au</w:t>
                            </w:r>
                            <w:r w:rsidRPr="001A31C6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 xml:space="preserve"> sens de rotation </w:t>
                            </w:r>
                            <w:r w:rsidR="001A31C6" w:rsidRPr="001A31C6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inversé</w:t>
                            </w:r>
                            <w:r w:rsidRPr="001A31C6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 xml:space="preserve">, </w:t>
                            </w:r>
                            <w:r w:rsidR="001A31C6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inspiré</w:t>
                            </w:r>
                            <w:r w:rsidR="001A31C6" w:rsidRPr="001A31C6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s pa</w:t>
                            </w:r>
                            <w:r w:rsidR="001A31C6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r</w:t>
                            </w:r>
                            <w:r w:rsidR="001A31C6" w:rsidRPr="001A31C6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 xml:space="preserve"> le dessin des pneus moto. </w:t>
                            </w:r>
                          </w:p>
                          <w:p w14:paraId="419EFBCC" w14:textId="39F5E874" w:rsidR="00A76E93" w:rsidRPr="001A31C6" w:rsidRDefault="001A31C6" w:rsidP="00A76E9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</w:pPr>
                            <w:r w:rsidRPr="001A31C6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 xml:space="preserve">Cela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contribu</w:t>
                            </w:r>
                            <w:r w:rsidRPr="001A31C6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e à améliorer la sécurité de conduit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e. L</w:t>
                            </w:r>
                            <w:r w:rsidRPr="001A31C6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e pneu arrière plus large évacue l’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eau</w:t>
                            </w:r>
                            <w:r w:rsidRPr="001A31C6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>pour une meilleure adhérence.</w:t>
                            </w:r>
                          </w:p>
                          <w:p w14:paraId="0B2EA6A4" w14:textId="77777777" w:rsidR="00A76E93" w:rsidRPr="001A31C6" w:rsidRDefault="00A76E93" w:rsidP="00A76E9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13F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25pt;margin-top:7.25pt;width:310.2pt;height:11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" stroked="f">
                <v:textbox>
                  <w:txbxContent>
                    <w:p w14:paraId="0F1403EC" w14:textId="3351798A" w:rsidR="001A31C6" w:rsidRPr="001A31C6" w:rsidRDefault="00074C6C" w:rsidP="00A76E9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</w:pPr>
                      <w:r w:rsidRPr="001A31C6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 xml:space="preserve">Les roues avant inclinables </w:t>
                      </w:r>
                      <w:r w:rsidR="001A31C6" w:rsidRPr="001A31C6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sont équipées de</w:t>
                      </w:r>
                      <w:r w:rsidRPr="001A31C6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 xml:space="preserve"> pneus Haut &amp; Etroits </w:t>
                      </w:r>
                      <w:r w:rsidR="001A31C6" w:rsidRPr="001A31C6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au</w:t>
                      </w:r>
                      <w:r w:rsidRPr="001A31C6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 xml:space="preserve"> sens de rotation </w:t>
                      </w:r>
                      <w:r w:rsidR="001A31C6" w:rsidRPr="001A31C6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inversé</w:t>
                      </w:r>
                      <w:r w:rsidRPr="001A31C6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 xml:space="preserve">, </w:t>
                      </w:r>
                      <w:r w:rsidR="001A31C6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inspiré</w:t>
                      </w:r>
                      <w:r w:rsidR="001A31C6" w:rsidRPr="001A31C6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s pa</w:t>
                      </w:r>
                      <w:r w:rsidR="001A31C6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r</w:t>
                      </w:r>
                      <w:r w:rsidR="001A31C6" w:rsidRPr="001A31C6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 xml:space="preserve"> le dessin des pneus moto. </w:t>
                      </w:r>
                    </w:p>
                    <w:p w14:paraId="419EFBCC" w14:textId="39F5E874" w:rsidR="00A76E93" w:rsidRPr="001A31C6" w:rsidRDefault="001A31C6" w:rsidP="00A76E9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</w:pPr>
                      <w:r w:rsidRPr="001A31C6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 xml:space="preserve">Cela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contribu</w:t>
                      </w:r>
                      <w:r w:rsidRPr="001A31C6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e à améliorer la sécurité de conduit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e. L</w:t>
                      </w:r>
                      <w:r w:rsidRPr="001A31C6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e pneu arrière plus large évacue l’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eau</w:t>
                      </w:r>
                      <w:r w:rsidRPr="001A31C6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>pour une meilleure adhérence.</w:t>
                      </w:r>
                    </w:p>
                    <w:p w14:paraId="0B2EA6A4" w14:textId="77777777" w:rsidR="00A76E93" w:rsidRPr="001A31C6" w:rsidRDefault="00A76E93" w:rsidP="00A76E9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6E93">
        <w:rPr>
          <w:noProof/>
          <w:color w:val="3B3838" w:themeColor="background2" w:themeShade="40"/>
          <w:lang w:val="fr-FR" w:eastAsia="fr-FR"/>
        </w:rPr>
        <w:drawing>
          <wp:inline distT="0" distB="0" distL="0" distR="0" wp14:anchorId="62FFA73E" wp14:editId="04BFF01C">
            <wp:extent cx="2016719" cy="1539240"/>
            <wp:effectExtent l="0" t="0" r="3175" b="381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1631" cy="15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4BEB5" w14:textId="77777777" w:rsidR="00F42B71" w:rsidRPr="00F42B71" w:rsidRDefault="00F42B71" w:rsidP="00F42B71">
      <w:pPr>
        <w:rPr>
          <w:rFonts w:ascii="Arial" w:hAnsi="Arial" w:cs="Arial"/>
          <w:sz w:val="18"/>
          <w:szCs w:val="18"/>
        </w:rPr>
      </w:pPr>
    </w:p>
    <w:p w14:paraId="641E3BE4" w14:textId="77777777" w:rsidR="00F42B71" w:rsidRPr="00F42B71" w:rsidRDefault="00F42B71" w:rsidP="00F42B71">
      <w:pPr>
        <w:rPr>
          <w:rFonts w:ascii="Arial" w:hAnsi="Arial" w:cs="Arial"/>
          <w:sz w:val="18"/>
          <w:szCs w:val="18"/>
        </w:rPr>
      </w:pPr>
    </w:p>
    <w:p w14:paraId="538CCE3F" w14:textId="76EC735D" w:rsidR="008C713B" w:rsidRPr="00F42B71" w:rsidRDefault="00F42B71" w:rsidP="00F42B71">
      <w:pPr>
        <w:tabs>
          <w:tab w:val="left" w:pos="386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90B397C" w14:textId="77777777" w:rsidR="00A76E93" w:rsidRPr="00A76E93" w:rsidRDefault="00A76E93" w:rsidP="003B7FCC">
      <w:pPr>
        <w:autoSpaceDE w:val="0"/>
        <w:autoSpaceDN w:val="0"/>
        <w:spacing w:line="360" w:lineRule="auto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A76E93">
        <w:rPr>
          <w:rFonts w:ascii="Arial" w:hAnsi="Arial" w:cs="Arial"/>
          <w:noProof/>
          <w:color w:val="3B3838" w:themeColor="background2" w:themeShade="40"/>
          <w:sz w:val="18"/>
          <w:szCs w:val="18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6B1BF1" wp14:editId="1BE13060">
                <wp:simplePos x="0" y="0"/>
                <wp:positionH relativeFrom="column">
                  <wp:posOffset>2303780</wp:posOffset>
                </wp:positionH>
                <wp:positionV relativeFrom="paragraph">
                  <wp:posOffset>388620</wp:posOffset>
                </wp:positionV>
                <wp:extent cx="3939540" cy="738505"/>
                <wp:effectExtent l="0" t="0" r="3810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7239D" w14:textId="0F9EA33A" w:rsidR="00A76E93" w:rsidRPr="001A31C6" w:rsidRDefault="001A31C6" w:rsidP="00A76E9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</w:pPr>
                            <w:r w:rsidRPr="001A31C6">
                              <w:rPr>
                                <w:rFonts w:ascii="Arial" w:hAnsi="Arial" w:cs="Arial"/>
                                <w:color w:val="000000" w:themeColor="text1"/>
                                <w:lang w:val="fr-FR"/>
                              </w:rPr>
                              <w:t xml:space="preserve">Le dessin du pneu arrière est asymétrique avec un côté interne plus rigide pour une meilleure stabilité en virage. </w:t>
                            </w:r>
                          </w:p>
                          <w:p w14:paraId="13EDF9FB" w14:textId="77777777" w:rsidR="00A76E93" w:rsidRPr="001A31C6" w:rsidRDefault="00A76E93" w:rsidP="00A76E9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1BF1" id="_x0000_s1027" type="#_x0000_t202" style="position:absolute;margin-left:181.4pt;margin-top:30.6pt;width:310.2pt;height:5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" stroked="f">
                <v:textbox>
                  <w:txbxContent>
                    <w:p w14:paraId="1307239D" w14:textId="0F9EA33A" w:rsidR="00A76E93" w:rsidRPr="001A31C6" w:rsidRDefault="001A31C6" w:rsidP="00A76E9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</w:pPr>
                      <w:r w:rsidRPr="001A31C6">
                        <w:rPr>
                          <w:rFonts w:ascii="Arial" w:hAnsi="Arial" w:cs="Arial"/>
                          <w:color w:val="000000" w:themeColor="text1"/>
                          <w:lang w:val="fr-FR"/>
                        </w:rPr>
                        <w:t xml:space="preserve">Le dessin du pneu arrière est asymétrique avec un côté interne plus rigide pour une meilleure stabilité en virage. </w:t>
                      </w:r>
                    </w:p>
                    <w:p w14:paraId="13EDF9FB" w14:textId="77777777" w:rsidR="00A76E93" w:rsidRPr="001A31C6" w:rsidRDefault="00A76E93" w:rsidP="00A76E9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6E93">
        <w:rPr>
          <w:noProof/>
          <w:color w:val="3B3838" w:themeColor="background2" w:themeShade="40"/>
          <w:lang w:val="fr-FR" w:eastAsia="fr-FR"/>
        </w:rPr>
        <w:drawing>
          <wp:inline distT="0" distB="0" distL="0" distR="0" wp14:anchorId="2ED8D907" wp14:editId="500AA8F3">
            <wp:extent cx="2024567" cy="1447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0905" cy="145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91E45" w14:textId="37E4CF7A" w:rsidR="00D82264" w:rsidRPr="00EA5F44" w:rsidRDefault="00D82264" w:rsidP="00D822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fr-FR"/>
        </w:rPr>
      </w:pPr>
      <w:r w:rsidRPr="00EA5F44">
        <w:rPr>
          <w:rFonts w:ascii="Arial" w:hAnsi="Arial" w:cs="Arial"/>
          <w:color w:val="3B3838" w:themeColor="background2" w:themeShade="40"/>
          <w:lang w:val="fr-FR"/>
        </w:rPr>
        <w:t xml:space="preserve">Goodyear </w:t>
      </w:r>
      <w:r w:rsidR="00EA5F44">
        <w:rPr>
          <w:rFonts w:ascii="Arial" w:hAnsi="Arial" w:cs="Arial"/>
          <w:color w:val="3B3838" w:themeColor="background2" w:themeShade="40"/>
          <w:lang w:val="fr-FR"/>
        </w:rPr>
        <w:t>a utilisé aussi</w:t>
      </w:r>
      <w:r w:rsidR="00B307BA" w:rsidRPr="00EA5F44">
        <w:rPr>
          <w:rFonts w:ascii="Arial" w:hAnsi="Arial" w:cs="Arial"/>
          <w:color w:val="3B3838" w:themeColor="background2" w:themeShade="40"/>
          <w:lang w:val="fr-FR"/>
        </w:rPr>
        <w:t xml:space="preserve"> une Texture d’</w:t>
      </w:r>
      <w:proofErr w:type="spellStart"/>
      <w:r w:rsidR="00EA5F44" w:rsidRPr="00EA5F44">
        <w:rPr>
          <w:rFonts w:ascii="Arial" w:hAnsi="Arial" w:cs="Arial"/>
          <w:color w:val="3B3838" w:themeColor="background2" w:themeShade="40"/>
          <w:lang w:val="fr-FR"/>
        </w:rPr>
        <w:t>Hologram</w:t>
      </w:r>
      <w:proofErr w:type="spellEnd"/>
      <w:r w:rsidR="00EA5F44" w:rsidRPr="00EA5F44">
        <w:rPr>
          <w:rFonts w:ascii="Arial" w:hAnsi="Arial" w:cs="Arial"/>
          <w:color w:val="3B3838" w:themeColor="background2" w:themeShade="40"/>
          <w:lang w:val="fr-FR"/>
        </w:rPr>
        <w:t xml:space="preserve"> du dessin</w:t>
      </w:r>
      <w:r w:rsidRPr="00EA5F44">
        <w:rPr>
          <w:rFonts w:ascii="Arial" w:hAnsi="Arial" w:cs="Arial"/>
          <w:color w:val="3B3838" w:themeColor="background2" w:themeShade="40"/>
          <w:lang w:val="fr-FR"/>
        </w:rPr>
        <w:t xml:space="preserve">, </w:t>
      </w:r>
      <w:r w:rsidR="00B307BA" w:rsidRPr="00EA5F44">
        <w:rPr>
          <w:rFonts w:ascii="Arial" w:hAnsi="Arial" w:cs="Arial"/>
          <w:color w:val="3B3838" w:themeColor="background2" w:themeShade="40"/>
          <w:lang w:val="fr-FR"/>
        </w:rPr>
        <w:t xml:space="preserve">avec des couleurs en </w:t>
      </w:r>
      <w:r w:rsidR="00EA5F44" w:rsidRPr="00EA5F44">
        <w:rPr>
          <w:rFonts w:ascii="Arial" w:hAnsi="Arial" w:cs="Arial"/>
          <w:color w:val="3B3838" w:themeColor="background2" w:themeShade="40"/>
          <w:lang w:val="fr-FR"/>
        </w:rPr>
        <w:t>dégradé</w:t>
      </w:r>
      <w:r w:rsidR="00B307BA" w:rsidRPr="00EA5F44">
        <w:rPr>
          <w:rFonts w:ascii="Arial" w:hAnsi="Arial" w:cs="Arial"/>
          <w:color w:val="3B3838" w:themeColor="background2" w:themeShade="40"/>
          <w:lang w:val="fr-FR"/>
        </w:rPr>
        <w:t xml:space="preserve"> </w:t>
      </w:r>
      <w:r w:rsidR="00EA5F44" w:rsidRPr="00EA5F44">
        <w:rPr>
          <w:rFonts w:ascii="Arial" w:hAnsi="Arial" w:cs="Arial"/>
          <w:color w:val="3B3838" w:themeColor="background2" w:themeShade="40"/>
          <w:lang w:val="fr-FR"/>
        </w:rPr>
        <w:t>sur les</w:t>
      </w:r>
      <w:r w:rsidR="00B307BA" w:rsidRPr="00EA5F44">
        <w:rPr>
          <w:rFonts w:ascii="Arial" w:hAnsi="Arial" w:cs="Arial"/>
          <w:color w:val="3B3838" w:themeColor="background2" w:themeShade="40"/>
          <w:lang w:val="fr-FR"/>
        </w:rPr>
        <w:t xml:space="preserve"> flancs</w:t>
      </w:r>
      <w:r w:rsidR="00EA5F44" w:rsidRPr="00EA5F44">
        <w:rPr>
          <w:rFonts w:ascii="Arial" w:hAnsi="Arial" w:cs="Arial"/>
          <w:color w:val="3B3838" w:themeColor="background2" w:themeShade="40"/>
          <w:lang w:val="fr-FR"/>
        </w:rPr>
        <w:t>, ce qui lui donne un look unique, attrayant et premium</w:t>
      </w:r>
      <w:r w:rsidR="00EA5F44">
        <w:rPr>
          <w:rFonts w:ascii="Arial" w:hAnsi="Arial" w:cs="Arial"/>
          <w:color w:val="3B3838" w:themeColor="background2" w:themeShade="40"/>
          <w:lang w:val="fr-FR"/>
        </w:rPr>
        <w:t>.</w:t>
      </w:r>
      <w:r w:rsidRPr="00EA5F44">
        <w:rPr>
          <w:rFonts w:ascii="Arial" w:hAnsi="Arial" w:cs="Arial"/>
          <w:color w:val="3B3838" w:themeColor="background2" w:themeShade="40"/>
          <w:lang w:val="fr-FR"/>
        </w:rPr>
        <w:t xml:space="preserve"> </w:t>
      </w:r>
    </w:p>
    <w:p w14:paraId="515D9241" w14:textId="77777777" w:rsidR="003222FA" w:rsidRDefault="00EA5F44" w:rsidP="00D822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fr-FR"/>
        </w:rPr>
      </w:pPr>
      <w:r w:rsidRPr="00EA5F44">
        <w:rPr>
          <w:rFonts w:ascii="Arial" w:hAnsi="Arial" w:cs="Arial"/>
          <w:color w:val="3B3838" w:themeColor="background2" w:themeShade="40"/>
          <w:lang w:val="fr-FR"/>
        </w:rPr>
        <w:t xml:space="preserve">Développé pour répondre aux exigences de Toyota, </w:t>
      </w:r>
      <w:r>
        <w:rPr>
          <w:rFonts w:ascii="Arial" w:hAnsi="Arial" w:cs="Arial"/>
          <w:color w:val="3B3838" w:themeColor="background2" w:themeShade="40"/>
          <w:lang w:val="fr-FR"/>
        </w:rPr>
        <w:t xml:space="preserve">Goodyear a réduit </w:t>
      </w:r>
      <w:r w:rsidRPr="00EA5F44">
        <w:rPr>
          <w:rFonts w:ascii="Arial" w:hAnsi="Arial" w:cs="Arial"/>
          <w:color w:val="3B3838" w:themeColor="background2" w:themeShade="40"/>
          <w:lang w:val="fr-FR"/>
        </w:rPr>
        <w:t xml:space="preserve">le poids du </w:t>
      </w:r>
      <w:proofErr w:type="spellStart"/>
      <w:r w:rsidRPr="00EA5F44">
        <w:rPr>
          <w:rFonts w:ascii="Arial" w:hAnsi="Arial" w:cs="Arial"/>
          <w:color w:val="3B3838" w:themeColor="background2" w:themeShade="40"/>
          <w:lang w:val="fr-FR"/>
        </w:rPr>
        <w:t>CityCube</w:t>
      </w:r>
      <w:proofErr w:type="spellEnd"/>
      <w:r w:rsidRPr="00EA5F44">
        <w:rPr>
          <w:rFonts w:ascii="Arial" w:hAnsi="Arial" w:cs="Arial"/>
          <w:color w:val="3B3838" w:themeColor="background2" w:themeShade="40"/>
          <w:lang w:val="fr-FR"/>
        </w:rPr>
        <w:t xml:space="preserve"> </w:t>
      </w:r>
      <w:r>
        <w:rPr>
          <w:rFonts w:ascii="Arial" w:hAnsi="Arial" w:cs="Arial"/>
          <w:color w:val="3B3838" w:themeColor="background2" w:themeShade="40"/>
          <w:lang w:val="fr-FR"/>
        </w:rPr>
        <w:t>et sa</w:t>
      </w:r>
      <w:r w:rsidRPr="00EA5F44">
        <w:rPr>
          <w:rFonts w:ascii="Arial" w:hAnsi="Arial" w:cs="Arial"/>
          <w:color w:val="3B3838" w:themeColor="background2" w:themeShade="40"/>
          <w:lang w:val="fr-FR"/>
        </w:rPr>
        <w:t xml:space="preserve"> résistance au roulement, ce qui est important pour les véhicules électriques de demain. </w:t>
      </w:r>
      <w:r>
        <w:rPr>
          <w:rFonts w:ascii="Arial" w:hAnsi="Arial" w:cs="Arial"/>
          <w:color w:val="3B3838" w:themeColor="background2" w:themeShade="40"/>
          <w:lang w:val="fr-FR"/>
        </w:rPr>
        <w:t>Il  y a moins de rainures sur l</w:t>
      </w:r>
      <w:r w:rsidRPr="00EA5F44">
        <w:rPr>
          <w:rFonts w:ascii="Arial" w:hAnsi="Arial" w:cs="Arial"/>
          <w:color w:val="3B3838" w:themeColor="background2" w:themeShade="40"/>
          <w:lang w:val="fr-FR"/>
        </w:rPr>
        <w:t>a bande de roulement</w:t>
      </w:r>
      <w:r w:rsidR="00D82264" w:rsidRPr="00EA5F44">
        <w:rPr>
          <w:rFonts w:ascii="Arial" w:hAnsi="Arial" w:cs="Arial"/>
          <w:color w:val="3B3838" w:themeColor="background2" w:themeShade="40"/>
          <w:lang w:val="fr-FR"/>
        </w:rPr>
        <w:t xml:space="preserve"> </w:t>
      </w:r>
      <w:r w:rsidRPr="00EA5F44">
        <w:rPr>
          <w:rFonts w:ascii="Arial" w:hAnsi="Arial" w:cs="Arial"/>
          <w:color w:val="3B3838" w:themeColor="background2" w:themeShade="40"/>
          <w:lang w:val="fr-FR"/>
        </w:rPr>
        <w:t xml:space="preserve">du </w:t>
      </w:r>
      <w:proofErr w:type="spellStart"/>
      <w:r w:rsidR="00D82264" w:rsidRPr="00EA5F44">
        <w:rPr>
          <w:rFonts w:ascii="Arial" w:hAnsi="Arial" w:cs="Arial"/>
          <w:color w:val="3B3838" w:themeColor="background2" w:themeShade="40"/>
          <w:lang w:val="fr-FR"/>
        </w:rPr>
        <w:t>CityCube</w:t>
      </w:r>
      <w:proofErr w:type="spellEnd"/>
      <w:r w:rsidRPr="00EA5F44">
        <w:rPr>
          <w:rFonts w:ascii="Arial" w:hAnsi="Arial" w:cs="Arial"/>
          <w:color w:val="3B3838" w:themeColor="background2" w:themeShade="40"/>
          <w:lang w:val="fr-FR"/>
        </w:rPr>
        <w:t xml:space="preserve"> </w:t>
      </w:r>
      <w:r>
        <w:rPr>
          <w:rFonts w:ascii="Arial" w:hAnsi="Arial" w:cs="Arial"/>
          <w:color w:val="3B3838" w:themeColor="background2" w:themeShade="40"/>
          <w:lang w:val="fr-FR"/>
        </w:rPr>
        <w:t>pour offrir</w:t>
      </w:r>
      <w:r w:rsidRPr="00EA5F44">
        <w:rPr>
          <w:rFonts w:ascii="Arial" w:hAnsi="Arial" w:cs="Arial"/>
          <w:color w:val="3B3838" w:themeColor="background2" w:themeShade="40"/>
          <w:lang w:val="fr-FR"/>
        </w:rPr>
        <w:t xml:space="preserve"> une surface plus importante de gomme en contact avec le sol pour l’usure. Il </w:t>
      </w:r>
      <w:r>
        <w:rPr>
          <w:rFonts w:ascii="Arial" w:hAnsi="Arial" w:cs="Arial"/>
          <w:color w:val="3B3838" w:themeColor="background2" w:themeShade="40"/>
          <w:lang w:val="fr-FR"/>
        </w:rPr>
        <w:t>présente ainsi un</w:t>
      </w:r>
      <w:r w:rsidRPr="00EA5F44">
        <w:rPr>
          <w:rFonts w:ascii="Arial" w:hAnsi="Arial" w:cs="Arial"/>
          <w:color w:val="3B3838" w:themeColor="background2" w:themeShade="40"/>
          <w:lang w:val="fr-FR"/>
        </w:rPr>
        <w:t xml:space="preserve"> kilométrage potentiel </w:t>
      </w:r>
      <w:r>
        <w:rPr>
          <w:rFonts w:ascii="Arial" w:hAnsi="Arial" w:cs="Arial"/>
          <w:color w:val="3B3838" w:themeColor="background2" w:themeShade="40"/>
          <w:lang w:val="fr-FR"/>
        </w:rPr>
        <w:t>important</w:t>
      </w:r>
      <w:r w:rsidRPr="00EA5F44">
        <w:rPr>
          <w:rFonts w:ascii="Arial" w:hAnsi="Arial" w:cs="Arial"/>
          <w:color w:val="3B3838" w:themeColor="background2" w:themeShade="40"/>
          <w:lang w:val="fr-FR"/>
        </w:rPr>
        <w:t xml:space="preserve"> et </w:t>
      </w:r>
      <w:r>
        <w:rPr>
          <w:rFonts w:ascii="Arial" w:hAnsi="Arial" w:cs="Arial"/>
          <w:color w:val="3B3838" w:themeColor="background2" w:themeShade="40"/>
          <w:lang w:val="fr-FR"/>
        </w:rPr>
        <w:t>de faibles</w:t>
      </w:r>
      <w:r w:rsidRPr="00EA5F44">
        <w:rPr>
          <w:rFonts w:ascii="Arial" w:hAnsi="Arial" w:cs="Arial"/>
          <w:color w:val="3B3838" w:themeColor="background2" w:themeShade="40"/>
          <w:lang w:val="fr-FR"/>
        </w:rPr>
        <w:t xml:space="preserve"> émissions sonores, deux éléments environnementaux </w:t>
      </w:r>
      <w:r w:rsidR="003222FA">
        <w:rPr>
          <w:rFonts w:ascii="Arial" w:hAnsi="Arial" w:cs="Arial"/>
          <w:color w:val="3B3838" w:themeColor="background2" w:themeShade="40"/>
          <w:lang w:val="fr-FR"/>
        </w:rPr>
        <w:t xml:space="preserve">essentiels </w:t>
      </w:r>
      <w:r w:rsidRPr="00EA5F44">
        <w:rPr>
          <w:rFonts w:ascii="Arial" w:hAnsi="Arial" w:cs="Arial"/>
          <w:color w:val="3B3838" w:themeColor="background2" w:themeShade="40"/>
          <w:lang w:val="fr-FR"/>
        </w:rPr>
        <w:t xml:space="preserve">pour </w:t>
      </w:r>
      <w:r w:rsidR="003222FA">
        <w:rPr>
          <w:rFonts w:ascii="Arial" w:hAnsi="Arial" w:cs="Arial"/>
          <w:color w:val="3B3838" w:themeColor="background2" w:themeShade="40"/>
          <w:lang w:val="fr-FR"/>
        </w:rPr>
        <w:t xml:space="preserve">une meilleure qualité de </w:t>
      </w:r>
      <w:r w:rsidRPr="00EA5F44">
        <w:rPr>
          <w:rFonts w:ascii="Arial" w:hAnsi="Arial" w:cs="Arial"/>
          <w:color w:val="3B3838" w:themeColor="background2" w:themeShade="40"/>
          <w:lang w:val="fr-FR"/>
        </w:rPr>
        <w:t xml:space="preserve">vie en ville. </w:t>
      </w:r>
    </w:p>
    <w:p w14:paraId="2EDC4B4E" w14:textId="353046A5" w:rsidR="00A76E93" w:rsidRPr="003222FA" w:rsidRDefault="00D82264" w:rsidP="00D822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B3838" w:themeColor="background2" w:themeShade="40"/>
          <w:lang w:val="fr-FR"/>
        </w:rPr>
      </w:pPr>
      <w:r w:rsidRPr="003222FA">
        <w:rPr>
          <w:rFonts w:ascii="Arial" w:hAnsi="Arial" w:cs="Arial"/>
          <w:color w:val="3B3838" w:themeColor="background2" w:themeShade="40"/>
          <w:lang w:val="fr-FR"/>
        </w:rPr>
        <w:t xml:space="preserve">David </w:t>
      </w:r>
      <w:proofErr w:type="spellStart"/>
      <w:r w:rsidRPr="003222FA">
        <w:rPr>
          <w:rFonts w:ascii="Arial" w:hAnsi="Arial" w:cs="Arial"/>
          <w:color w:val="3B3838" w:themeColor="background2" w:themeShade="40"/>
          <w:lang w:val="fr-FR"/>
        </w:rPr>
        <w:t>Anckaert</w:t>
      </w:r>
      <w:proofErr w:type="spellEnd"/>
      <w:r w:rsidR="005C647F" w:rsidRPr="003222FA">
        <w:rPr>
          <w:rFonts w:ascii="Arial" w:hAnsi="Arial" w:cs="Arial"/>
          <w:color w:val="3B3838" w:themeColor="background2" w:themeShade="40"/>
          <w:lang w:val="fr-FR"/>
        </w:rPr>
        <w:t>,</w:t>
      </w:r>
      <w:r w:rsidRPr="003222FA">
        <w:rPr>
          <w:rFonts w:ascii="Arial" w:hAnsi="Arial" w:cs="Arial"/>
          <w:color w:val="3B3838" w:themeColor="background2" w:themeShade="40"/>
          <w:lang w:val="fr-FR"/>
        </w:rPr>
        <w:t xml:space="preserve"> </w:t>
      </w:r>
      <w:r w:rsidR="003222FA" w:rsidRPr="003222FA">
        <w:rPr>
          <w:rFonts w:ascii="Arial" w:hAnsi="Arial" w:cs="Arial"/>
          <w:color w:val="3B3838" w:themeColor="background2" w:themeShade="40"/>
          <w:lang w:val="fr-FR"/>
        </w:rPr>
        <w:t xml:space="preserve">directeur général de l’équipement d’origine de Goodyear </w:t>
      </w:r>
      <w:r w:rsidRPr="003222FA">
        <w:rPr>
          <w:rFonts w:ascii="Arial" w:hAnsi="Arial" w:cs="Arial"/>
          <w:color w:val="3B3838" w:themeColor="background2" w:themeShade="40"/>
          <w:lang w:val="fr-FR"/>
        </w:rPr>
        <w:t>E</w:t>
      </w:r>
      <w:r w:rsidR="003222FA" w:rsidRPr="003222FA">
        <w:rPr>
          <w:rFonts w:ascii="Arial" w:hAnsi="Arial" w:cs="Arial"/>
          <w:color w:val="3B3838" w:themeColor="background2" w:themeShade="40"/>
          <w:lang w:val="fr-FR"/>
        </w:rPr>
        <w:t xml:space="preserve">urope, Moyen-Orient et Afrique explique </w:t>
      </w:r>
      <w:r w:rsidRPr="003222FA">
        <w:rPr>
          <w:rFonts w:ascii="Arial" w:hAnsi="Arial" w:cs="Arial"/>
          <w:color w:val="3B3838" w:themeColor="background2" w:themeShade="40"/>
          <w:lang w:val="fr-FR"/>
        </w:rPr>
        <w:t>: “</w:t>
      </w:r>
      <w:r w:rsidR="003222FA">
        <w:rPr>
          <w:rFonts w:ascii="Arial" w:hAnsi="Arial" w:cs="Arial"/>
          <w:color w:val="3B3838" w:themeColor="background2" w:themeShade="40"/>
          <w:lang w:val="fr-FR"/>
        </w:rPr>
        <w:t xml:space="preserve">Nous sommes heureux de présenter ce pneu concept innovant pour le concept car </w:t>
      </w:r>
      <w:r w:rsidRPr="003222FA">
        <w:rPr>
          <w:rFonts w:ascii="Arial" w:hAnsi="Arial" w:cs="Arial"/>
          <w:i/>
          <w:color w:val="3B3838" w:themeColor="background2" w:themeShade="40"/>
          <w:lang w:val="fr-FR"/>
        </w:rPr>
        <w:t xml:space="preserve">Toyota i-TRIL. </w:t>
      </w:r>
      <w:r w:rsidR="003222FA">
        <w:rPr>
          <w:rFonts w:ascii="Arial" w:hAnsi="Arial" w:cs="Arial"/>
          <w:i/>
          <w:color w:val="3B3838" w:themeColor="background2" w:themeShade="40"/>
          <w:lang w:val="fr-FR"/>
        </w:rPr>
        <w:t xml:space="preserve">Une nouvelle fois, Goodyear confirme son expertise dans le développement de solutions « sur-mesure » pour les constructeurs automobiles. </w:t>
      </w:r>
      <w:r w:rsidR="003222FA" w:rsidRPr="003222FA">
        <w:rPr>
          <w:rFonts w:ascii="Arial" w:hAnsi="Arial" w:cs="Arial"/>
          <w:i/>
          <w:color w:val="3B3838" w:themeColor="background2" w:themeShade="40"/>
          <w:lang w:val="fr-FR"/>
        </w:rPr>
        <w:t>Nous nous sommes engagés à innover pour trouver des solutions qui répondent aux nouvelles tendances de mobilité, comme les véhicules autono</w:t>
      </w:r>
      <w:r w:rsidR="003222FA">
        <w:rPr>
          <w:rFonts w:ascii="Arial" w:hAnsi="Arial" w:cs="Arial"/>
          <w:i/>
          <w:color w:val="3B3838" w:themeColor="background2" w:themeShade="40"/>
          <w:lang w:val="fr-FR"/>
        </w:rPr>
        <w:t>mes et les villes intelligentes</w:t>
      </w:r>
      <w:r w:rsidRPr="003222FA">
        <w:rPr>
          <w:rFonts w:ascii="Arial" w:hAnsi="Arial" w:cs="Arial"/>
          <w:color w:val="3B3838" w:themeColor="background2" w:themeShade="40"/>
          <w:lang w:val="fr-FR"/>
        </w:rPr>
        <w:t>.”</w:t>
      </w:r>
      <w:r w:rsidR="00A76E93" w:rsidRPr="003222FA">
        <w:rPr>
          <w:rFonts w:ascii="Arial" w:hAnsi="Arial" w:cs="Arial"/>
          <w:color w:val="3B3838" w:themeColor="background2" w:themeShade="40"/>
          <w:lang w:val="fr-FR"/>
        </w:rPr>
        <w:t xml:space="preserve"> </w:t>
      </w:r>
    </w:p>
    <w:p w14:paraId="1D16C78D" w14:textId="77777777" w:rsidR="003222FA" w:rsidRDefault="003222FA" w:rsidP="003222FA">
      <w:pPr>
        <w:spacing w:before="120" w:after="120" w:line="276" w:lineRule="auto"/>
        <w:rPr>
          <w:rFonts w:ascii="Arial" w:hAnsi="Arial" w:cs="Arial"/>
          <w:b/>
          <w:sz w:val="20"/>
          <w:szCs w:val="20"/>
          <w:lang w:val="fr-FR"/>
        </w:rPr>
      </w:pPr>
    </w:p>
    <w:p w14:paraId="656E2224" w14:textId="77777777" w:rsidR="003222FA" w:rsidRPr="003222FA" w:rsidRDefault="003222FA" w:rsidP="003222FA">
      <w:pPr>
        <w:spacing w:before="120" w:after="120" w:line="276" w:lineRule="auto"/>
        <w:rPr>
          <w:rFonts w:ascii="Arial" w:hAnsi="Arial" w:cs="Arial"/>
          <w:b/>
          <w:sz w:val="20"/>
          <w:szCs w:val="20"/>
          <w:lang w:val="fr-FR"/>
        </w:rPr>
      </w:pPr>
      <w:bookmarkStart w:id="0" w:name="_GoBack"/>
      <w:bookmarkEnd w:id="0"/>
      <w:r w:rsidRPr="003222FA">
        <w:rPr>
          <w:rFonts w:ascii="Arial" w:hAnsi="Arial" w:cs="Arial"/>
          <w:b/>
          <w:sz w:val="20"/>
          <w:szCs w:val="20"/>
          <w:lang w:val="fr-FR"/>
        </w:rPr>
        <w:t xml:space="preserve">Goodyear au salon international de l’automobile de Genève : Stand 2056, Hall 2 </w:t>
      </w:r>
    </w:p>
    <w:p w14:paraId="7AA2127B" w14:textId="146EA4E3" w:rsidR="003222FA" w:rsidRPr="003222FA" w:rsidRDefault="003222FA" w:rsidP="003222FA">
      <w:pPr>
        <w:spacing w:before="120" w:after="120" w:line="276" w:lineRule="auto"/>
        <w:rPr>
          <w:rFonts w:ascii="Arial" w:hAnsi="Arial" w:cs="Arial"/>
          <w:b/>
          <w:sz w:val="20"/>
          <w:szCs w:val="20"/>
          <w:lang w:val="fr-FR"/>
        </w:rPr>
      </w:pPr>
      <w:r w:rsidRPr="003222FA">
        <w:rPr>
          <w:rFonts w:ascii="Arial" w:hAnsi="Arial" w:cs="Arial"/>
          <w:b/>
          <w:sz w:val="20"/>
          <w:szCs w:val="20"/>
          <w:lang w:val="fr-FR"/>
        </w:rPr>
        <w:t xml:space="preserve">Retrouvez toutes les informations </w:t>
      </w:r>
      <w:r>
        <w:rPr>
          <w:rFonts w:ascii="Arial" w:hAnsi="Arial" w:cs="Arial"/>
          <w:b/>
          <w:sz w:val="20"/>
          <w:szCs w:val="20"/>
          <w:lang w:val="fr-FR"/>
        </w:rPr>
        <w:t xml:space="preserve">presse de Goodyear </w:t>
      </w:r>
      <w:r w:rsidRPr="003222FA">
        <w:rPr>
          <w:rFonts w:ascii="Arial" w:hAnsi="Arial" w:cs="Arial"/>
          <w:b/>
          <w:sz w:val="20"/>
          <w:szCs w:val="20"/>
          <w:lang w:val="fr-FR"/>
        </w:rPr>
        <w:t xml:space="preserve">sur : </w:t>
      </w:r>
      <w:hyperlink r:id="rId9" w:history="1">
        <w:r w:rsidRPr="003222FA">
          <w:rPr>
            <w:rStyle w:val="Lienhypertexte"/>
            <w:rFonts w:ascii="Arial" w:hAnsi="Arial" w:cs="Arial"/>
            <w:b/>
            <w:sz w:val="20"/>
            <w:szCs w:val="20"/>
            <w:lang w:val="fr-FR"/>
          </w:rPr>
          <w:t xml:space="preserve">EMEA </w:t>
        </w:r>
        <w:proofErr w:type="spellStart"/>
        <w:r w:rsidRPr="003222FA">
          <w:rPr>
            <w:rStyle w:val="Lienhypertexte"/>
            <w:rFonts w:ascii="Arial" w:hAnsi="Arial" w:cs="Arial"/>
            <w:b/>
            <w:sz w:val="20"/>
            <w:szCs w:val="20"/>
            <w:lang w:val="fr-FR"/>
          </w:rPr>
          <w:t>newsroom</w:t>
        </w:r>
        <w:proofErr w:type="spellEnd"/>
      </w:hyperlink>
    </w:p>
    <w:p w14:paraId="36AC0506" w14:textId="77777777" w:rsidR="003222FA" w:rsidRPr="00E022A0" w:rsidRDefault="003222FA" w:rsidP="003222FA">
      <w:pPr>
        <w:spacing w:before="240" w:line="276" w:lineRule="auto"/>
        <w:rPr>
          <w:rFonts w:ascii="Arial" w:hAnsi="Arial" w:cs="Arial"/>
          <w:lang w:val="fr-FR"/>
        </w:rPr>
      </w:pPr>
      <w:r w:rsidRPr="00E022A0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8F96D" wp14:editId="0115CC14">
                <wp:simplePos x="0" y="0"/>
                <wp:positionH relativeFrom="column">
                  <wp:posOffset>224155</wp:posOffset>
                </wp:positionH>
                <wp:positionV relativeFrom="paragraph">
                  <wp:posOffset>138430</wp:posOffset>
                </wp:positionV>
                <wp:extent cx="1543050" cy="266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4834E" w14:textId="77777777" w:rsidR="003222FA" w:rsidRDefault="003222FA" w:rsidP="003222FA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GoodyearP</w:t>
                            </w:r>
                            <w:r w:rsidRPr="00154A57">
                              <w:rPr>
                                <w:rFonts w:cs="Arial"/>
                                <w:sz w:val="20"/>
                                <w:szCs w:val="20"/>
                              </w:rPr>
                              <w:t>ress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BDF184" w14:textId="77777777" w:rsidR="003222FA" w:rsidRPr="00DA3B7A" w:rsidRDefault="003222FA" w:rsidP="003222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F96D" id="Text Box 21" o:spid="_x0000_s1028" type="#_x0000_t202" style="position:absolute;margin-left:17.65pt;margin-top:10.9pt;width:121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" filled="f" stroked="f" strokeweight=".5pt">
                <v:textbox>
                  <w:txbxContent>
                    <w:p w14:paraId="07D4834E" w14:textId="77777777" w:rsidR="003222FA" w:rsidRDefault="003222FA" w:rsidP="003222FA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@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</w:rPr>
                        <w:t>GoodyearP</w:t>
                      </w:r>
                      <w:r w:rsidRPr="00154A57">
                        <w:rPr>
                          <w:rFonts w:cs="Arial"/>
                          <w:sz w:val="20"/>
                          <w:szCs w:val="20"/>
                        </w:rPr>
                        <w:t>ress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BDF184" w14:textId="77777777" w:rsidR="003222FA" w:rsidRPr="00DA3B7A" w:rsidRDefault="003222FA" w:rsidP="003222F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E022A0">
        <w:rPr>
          <w:rFonts w:ascii="Arial" w:hAnsi="Arial" w:cs="Arial"/>
          <w:noProof/>
          <w:lang w:val="fr-FR" w:eastAsia="fr-FR"/>
        </w:rPr>
        <w:drawing>
          <wp:inline distT="0" distB="0" distL="0" distR="0" wp14:anchorId="3C42C9F2" wp14:editId="694A28F9">
            <wp:extent cx="238125" cy="238125"/>
            <wp:effectExtent l="0" t="0" r="9525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2A0">
        <w:rPr>
          <w:rFonts w:ascii="Arial" w:hAnsi="Arial" w:cs="Arial"/>
          <w:lang w:val="fr-FR"/>
        </w:rPr>
        <w:t xml:space="preserve"> </w:t>
      </w:r>
    </w:p>
    <w:p w14:paraId="00499944" w14:textId="77777777" w:rsidR="003222FA" w:rsidRPr="00E022A0" w:rsidRDefault="003222FA" w:rsidP="003222FA">
      <w:pPr>
        <w:spacing w:before="240" w:line="276" w:lineRule="auto"/>
        <w:rPr>
          <w:rFonts w:ascii="Arial" w:hAnsi="Arial" w:cs="Arial"/>
          <w:lang w:val="fr-FR"/>
        </w:rPr>
      </w:pPr>
      <w:r w:rsidRPr="00E022A0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2B883" wp14:editId="323D748C">
                <wp:simplePos x="0" y="0"/>
                <wp:positionH relativeFrom="column">
                  <wp:posOffset>214630</wp:posOffset>
                </wp:positionH>
                <wp:positionV relativeFrom="paragraph">
                  <wp:posOffset>36195</wp:posOffset>
                </wp:positionV>
                <wp:extent cx="1543050" cy="266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EBFE4" w14:textId="77777777" w:rsidR="003222FA" w:rsidRPr="00DA3B7A" w:rsidRDefault="003222FA" w:rsidP="003222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6B4836">
                                <w:rPr>
                                  <w:rStyle w:val="Lienhypertexte"/>
                                  <w:rFonts w:cs="Arial"/>
                                  <w:sz w:val="20"/>
                                  <w:szCs w:val="20"/>
                                </w:rPr>
                                <w:t>Think Good Mobility</w:t>
                              </w:r>
                            </w:hyperlink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2B883" id="Text Box 23" o:spid="_x0000_s1029" type="#_x0000_t202" style="position:absolute;margin-left:16.9pt;margin-top:2.85pt;width:12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" fillcolor="white [3201]" stroked="f" strokeweight=".5pt">
                <v:textbox>
                  <w:txbxContent>
                    <w:p w14:paraId="623EBFE4" w14:textId="77777777" w:rsidR="003222FA" w:rsidRPr="00DA3B7A" w:rsidRDefault="003222FA" w:rsidP="003222FA">
                      <w:pPr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Pr="006B4836">
                          <w:rPr>
                            <w:rStyle w:val="Lienhypertexte"/>
                            <w:rFonts w:cs="Arial"/>
                            <w:sz w:val="20"/>
                            <w:szCs w:val="20"/>
                          </w:rPr>
                          <w:t>Think Good Mobility</w:t>
                        </w:r>
                      </w:hyperlink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E022A0">
        <w:rPr>
          <w:rFonts w:ascii="Arial" w:hAnsi="Arial" w:cs="Arial"/>
          <w:noProof/>
          <w:lang w:val="fr-FR" w:eastAsia="fr-FR"/>
        </w:rPr>
        <w:drawing>
          <wp:inline distT="0" distB="0" distL="0" distR="0" wp14:anchorId="7AACFB78" wp14:editId="593817EA">
            <wp:extent cx="209550" cy="205359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508" cy="20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2A0">
        <w:rPr>
          <w:rFonts w:ascii="Arial" w:hAnsi="Arial" w:cs="Arial"/>
          <w:lang w:val="fr-FR"/>
        </w:rPr>
        <w:t xml:space="preserve"> </w:t>
      </w:r>
    </w:p>
    <w:p w14:paraId="22897044" w14:textId="77777777" w:rsidR="003222FA" w:rsidRPr="00E022A0" w:rsidRDefault="003222FA" w:rsidP="003222FA">
      <w:pPr>
        <w:pBdr>
          <w:bottom w:val="single" w:sz="12" w:space="1" w:color="auto"/>
        </w:pBdr>
        <w:spacing w:after="0" w:line="360" w:lineRule="auto"/>
        <w:jc w:val="both"/>
        <w:rPr>
          <w:rFonts w:cs="Arial"/>
          <w:sz w:val="20"/>
          <w:szCs w:val="20"/>
          <w:lang w:val="fr-FR"/>
        </w:rPr>
      </w:pPr>
    </w:p>
    <w:p w14:paraId="0DA49AC7" w14:textId="77777777" w:rsidR="003222FA" w:rsidRPr="00E022A0" w:rsidRDefault="003222FA" w:rsidP="003222FA">
      <w:pPr>
        <w:spacing w:after="0" w:line="360" w:lineRule="auto"/>
        <w:jc w:val="both"/>
        <w:rPr>
          <w:rFonts w:cs="Arial"/>
          <w:sz w:val="20"/>
          <w:szCs w:val="20"/>
          <w:lang w:val="fr-FR"/>
        </w:rPr>
      </w:pPr>
    </w:p>
    <w:p w14:paraId="7ED27D63" w14:textId="77777777" w:rsidR="003222FA" w:rsidRPr="00E022A0" w:rsidRDefault="003222FA" w:rsidP="003222FA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55A4"/>
          <w:sz w:val="18"/>
          <w:szCs w:val="18"/>
          <w:lang w:val="fr-FR"/>
        </w:rPr>
      </w:pPr>
      <w:r w:rsidRPr="00E022A0">
        <w:rPr>
          <w:rFonts w:ascii="Arial" w:hAnsi="Arial" w:cs="Arial"/>
          <w:color w:val="0055A4"/>
          <w:sz w:val="18"/>
          <w:szCs w:val="18"/>
          <w:lang w:val="fr-FR"/>
        </w:rPr>
        <w:t>A propos de Goodyear</w:t>
      </w:r>
    </w:p>
    <w:p w14:paraId="6C212889" w14:textId="77777777" w:rsidR="003222FA" w:rsidRPr="00E022A0" w:rsidRDefault="003222FA" w:rsidP="003222FA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fr-FR"/>
        </w:rPr>
      </w:pPr>
      <w:r w:rsidRPr="00E022A0">
        <w:rPr>
          <w:rFonts w:ascii="Arial" w:hAnsi="Arial" w:cs="Arial"/>
          <w:i/>
          <w:sz w:val="18"/>
          <w:szCs w:val="18"/>
          <w:lang w:val="fr-FR"/>
        </w:rPr>
        <w:t>Goodyear est l’un des principaux fabricants de pneumatiques au monde. La société, dont le siège mondial est à Akron, aux Etats-Unis, fabrique des pneumatiques dans 48 usines réparties dans 21 pays. Présent dans presque tous les pays du monde, le groupe emploie environ 66 000 personnes. Ses deux centres d’innovation, à Akron (Ohio) au siège de la société et à Colmar-Berg au Luxembourg conçoivent et développent des produits et services à la pointe de l’innovation, qui sont pour la plupart devenus des standards.</w:t>
      </w:r>
    </w:p>
    <w:p w14:paraId="4F1D0D6C" w14:textId="77777777" w:rsidR="003222FA" w:rsidRPr="00E022A0" w:rsidRDefault="003222FA" w:rsidP="003222FA">
      <w:pPr>
        <w:autoSpaceDE w:val="0"/>
        <w:autoSpaceDN w:val="0"/>
        <w:spacing w:line="276" w:lineRule="auto"/>
        <w:rPr>
          <w:rFonts w:ascii="Arial" w:hAnsi="Arial" w:cs="Arial"/>
          <w:sz w:val="18"/>
          <w:szCs w:val="18"/>
          <w:lang w:val="fr-FR"/>
        </w:rPr>
      </w:pPr>
    </w:p>
    <w:p w14:paraId="2898D99A" w14:textId="77777777" w:rsidR="003222FA" w:rsidRPr="00E022A0" w:rsidRDefault="003222FA" w:rsidP="0032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fr-FR"/>
        </w:rPr>
      </w:pPr>
      <w:r w:rsidRPr="00E022A0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Pour toutes informations complémentaires et pour télécharger les photos et vidéo, nous vous invitons à consulter les sites :</w:t>
      </w:r>
    </w:p>
    <w:p w14:paraId="0AE0BBF8" w14:textId="77777777" w:rsidR="003222FA" w:rsidRPr="00E022A0" w:rsidRDefault="003222FA" w:rsidP="003222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4282"/>
          <w:sz w:val="20"/>
          <w:szCs w:val="20"/>
          <w:lang w:val="fr-FR"/>
        </w:rPr>
      </w:pPr>
      <w:r w:rsidRPr="00E022A0">
        <w:rPr>
          <w:rFonts w:ascii="Arial" w:hAnsi="Arial" w:cs="Arial"/>
          <w:i/>
          <w:iCs/>
          <w:color w:val="004282"/>
          <w:sz w:val="20"/>
          <w:szCs w:val="20"/>
          <w:lang w:val="fr-FR"/>
        </w:rPr>
        <w:t xml:space="preserve">http://news.goodyear.eu </w:t>
      </w:r>
      <w:r w:rsidRPr="00E022A0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 xml:space="preserve">- </w:t>
      </w:r>
      <w:r w:rsidRPr="00E022A0">
        <w:rPr>
          <w:rFonts w:ascii="Arial" w:hAnsi="Arial" w:cs="Arial"/>
          <w:i/>
          <w:iCs/>
          <w:color w:val="004282"/>
          <w:sz w:val="20"/>
          <w:szCs w:val="20"/>
          <w:lang w:val="fr-FR"/>
        </w:rPr>
        <w:t xml:space="preserve">www.goodyear.com/corporate. </w:t>
      </w:r>
      <w:r w:rsidRPr="00E022A0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 xml:space="preserve">- </w:t>
      </w:r>
      <w:r w:rsidRPr="00E022A0">
        <w:rPr>
          <w:rFonts w:ascii="Arial" w:hAnsi="Arial" w:cs="Arial"/>
          <w:i/>
          <w:iCs/>
          <w:color w:val="004282"/>
          <w:sz w:val="20"/>
          <w:szCs w:val="20"/>
          <w:lang w:val="fr-FR"/>
        </w:rPr>
        <w:t>www.goodyear.fr</w:t>
      </w:r>
    </w:p>
    <w:p w14:paraId="6A97D675" w14:textId="77777777" w:rsidR="003222FA" w:rsidRPr="00E022A0" w:rsidRDefault="003222FA" w:rsidP="00322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E4899"/>
          <w:sz w:val="20"/>
          <w:szCs w:val="20"/>
          <w:lang w:val="fr-FR"/>
        </w:rPr>
      </w:pPr>
    </w:p>
    <w:p w14:paraId="5E0B3DA3" w14:textId="77777777" w:rsidR="003222FA" w:rsidRPr="00E022A0" w:rsidRDefault="003222FA" w:rsidP="00322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E4899"/>
          <w:sz w:val="20"/>
          <w:szCs w:val="20"/>
          <w:lang w:val="fr-FR"/>
        </w:rPr>
      </w:pPr>
    </w:p>
    <w:p w14:paraId="70488F12" w14:textId="77777777" w:rsidR="003222FA" w:rsidRPr="00E022A0" w:rsidRDefault="003222FA" w:rsidP="00322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2E4899"/>
          <w:sz w:val="20"/>
          <w:szCs w:val="20"/>
          <w:lang w:val="fr-FR"/>
        </w:rPr>
      </w:pPr>
      <w:r w:rsidRPr="00E022A0">
        <w:rPr>
          <w:rFonts w:ascii="Arial" w:hAnsi="Arial" w:cs="Arial"/>
          <w:b/>
          <w:bCs/>
          <w:i/>
          <w:iCs/>
          <w:color w:val="2E4899"/>
          <w:sz w:val="20"/>
          <w:szCs w:val="20"/>
          <w:lang w:val="fr-FR"/>
        </w:rPr>
        <w:t>Contact presse :</w:t>
      </w:r>
    </w:p>
    <w:p w14:paraId="2AA5A538" w14:textId="77777777" w:rsidR="003222FA" w:rsidRPr="00E022A0" w:rsidRDefault="003222FA" w:rsidP="00322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fr-FR"/>
        </w:rPr>
      </w:pPr>
      <w:r w:rsidRPr="00E022A0">
        <w:rPr>
          <w:rFonts w:ascii="Arial" w:hAnsi="Arial" w:cs="Arial"/>
          <w:b/>
          <w:bCs/>
          <w:i/>
          <w:iCs/>
          <w:color w:val="000000"/>
          <w:sz w:val="20"/>
          <w:szCs w:val="20"/>
          <w:lang w:val="fr-FR"/>
        </w:rPr>
        <w:t xml:space="preserve">Goodyear Dunlop France : </w:t>
      </w:r>
      <w:r w:rsidRPr="00E022A0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Catherine Dumoutier, responsable relations presse</w:t>
      </w:r>
    </w:p>
    <w:p w14:paraId="2FC01C9A" w14:textId="77777777" w:rsidR="003222FA" w:rsidRPr="00E022A0" w:rsidRDefault="003222FA" w:rsidP="003222FA">
      <w:pPr>
        <w:rPr>
          <w:rFonts w:ascii="Arial" w:hAnsi="Arial" w:cs="Arial"/>
          <w:sz w:val="20"/>
          <w:szCs w:val="20"/>
          <w:lang w:val="fr-FR"/>
        </w:rPr>
      </w:pPr>
      <w:r w:rsidRPr="00E022A0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Tél : 01 47 16 58 55 – mail : catherine_dumoutier@goodyear.com</w:t>
      </w:r>
    </w:p>
    <w:p w14:paraId="78160FD1" w14:textId="77777777" w:rsidR="003222FA" w:rsidRPr="00E022A0" w:rsidRDefault="003222FA" w:rsidP="003222FA">
      <w:pPr>
        <w:rPr>
          <w:rFonts w:ascii="Arial" w:hAnsi="Arial" w:cs="Arial"/>
          <w:sz w:val="18"/>
          <w:szCs w:val="18"/>
          <w:lang w:val="fr-FR"/>
        </w:rPr>
      </w:pPr>
    </w:p>
    <w:p w14:paraId="15EC0B11" w14:textId="7876FCFE" w:rsidR="008C713B" w:rsidRPr="00D82264" w:rsidRDefault="008C713B" w:rsidP="003222FA">
      <w:pPr>
        <w:rPr>
          <w:rFonts w:ascii="Arial" w:hAnsi="Arial" w:cs="Arial"/>
          <w:color w:val="404040"/>
          <w:sz w:val="18"/>
          <w:szCs w:val="18"/>
        </w:rPr>
      </w:pPr>
    </w:p>
    <w:sectPr w:rsidR="008C713B" w:rsidRPr="00D82264" w:rsidSect="003222FA">
      <w:headerReference w:type="default" r:id="rId14"/>
      <w:pgSz w:w="12240" w:h="15840"/>
      <w:pgMar w:top="1417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A1EB8" w14:textId="77777777" w:rsidR="0004753A" w:rsidRDefault="0004753A" w:rsidP="00C20EE5">
      <w:pPr>
        <w:spacing w:after="0" w:line="240" w:lineRule="auto"/>
      </w:pPr>
      <w:r>
        <w:separator/>
      </w:r>
    </w:p>
  </w:endnote>
  <w:endnote w:type="continuationSeparator" w:id="0">
    <w:p w14:paraId="07C01142" w14:textId="77777777" w:rsidR="0004753A" w:rsidRDefault="0004753A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01737" w14:textId="77777777" w:rsidR="0004753A" w:rsidRDefault="0004753A" w:rsidP="00C20EE5">
      <w:pPr>
        <w:spacing w:after="0" w:line="240" w:lineRule="auto"/>
      </w:pPr>
      <w:r>
        <w:separator/>
      </w:r>
    </w:p>
  </w:footnote>
  <w:footnote w:type="continuationSeparator" w:id="0">
    <w:p w14:paraId="2F8B4F61" w14:textId="77777777" w:rsidR="0004753A" w:rsidRDefault="0004753A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8478" w14:textId="5F42C583" w:rsidR="00C20EE5" w:rsidRDefault="00F471C7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E52D8F" wp14:editId="44DFA67E">
              <wp:simplePos x="0" y="0"/>
              <wp:positionH relativeFrom="margin">
                <wp:posOffset>-93345</wp:posOffset>
              </wp:positionH>
              <wp:positionV relativeFrom="paragraph">
                <wp:posOffset>450850</wp:posOffset>
              </wp:positionV>
              <wp:extent cx="2241550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1DF7F" w14:textId="3DF484FF" w:rsidR="00C20EE5" w:rsidRPr="00C20EE5" w:rsidRDefault="00F471C7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Information Presse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52D8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35pt;margin-top:35.5pt;width:176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" filled="f" stroked="f">
              <v:textbox>
                <w:txbxContent>
                  <w:p w14:paraId="2381DF7F" w14:textId="3DF484FF" w:rsidR="00C20EE5" w:rsidRPr="00C20EE5" w:rsidRDefault="00F471C7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Information Presse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2595">
      <w:rPr>
        <w:noProof/>
        <w:lang w:val="fr-FR" w:eastAsia="fr-FR"/>
      </w:rPr>
      <w:drawing>
        <wp:anchor distT="0" distB="0" distL="114300" distR="114300" simplePos="0" relativeHeight="251659263" behindDoc="0" locked="0" layoutInCell="1" allowOverlap="1" wp14:anchorId="4C613963" wp14:editId="48E355E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5462FE3E" wp14:editId="74C0785F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16D6CB47" wp14:editId="49411286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706D34" wp14:editId="541A4B84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5709F4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  <w:r w:rsidR="001E7F5F"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FCFE8D0" wp14:editId="1FA02AC7">
              <wp:simplePos x="0" y="0"/>
              <wp:positionH relativeFrom="margin">
                <wp:posOffset>-62068</wp:posOffset>
              </wp:positionH>
              <wp:positionV relativeFrom="paragraph">
                <wp:posOffset>1010285</wp:posOffset>
              </wp:positionV>
              <wp:extent cx="307276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9B212" w14:textId="354DE715" w:rsidR="00C20EE5" w:rsidRPr="00C20EE5" w:rsidRDefault="00A76E93" w:rsidP="00C20EE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8</w:t>
                          </w:r>
                          <w:r w:rsidR="001E7F5F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03</w:t>
                          </w:r>
                          <w:r w:rsidR="001E7F5F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2017</w:t>
                          </w:r>
                          <w:r w:rsidR="001E7F5F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G</w:t>
                          </w:r>
                          <w:r w:rsidR="00F471C7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enève</w:t>
                          </w:r>
                        </w:p>
                        <w:p w14:paraId="48A14058" w14:textId="77777777" w:rsidR="00C20EE5" w:rsidRPr="001E7F5F" w:rsidRDefault="00C20EE5">
                          <w:pPr>
                            <w:rPr>
                              <w:sz w:val="2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CFE8D0" id="_x0000_s1029" type="#_x0000_t202" style="position:absolute;margin-left:-4.9pt;margin-top:79.55pt;width:241.9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" filled="f" stroked="f">
              <v:textbox>
                <w:txbxContent>
                  <w:p w14:paraId="4629B212" w14:textId="354DE715" w:rsidR="00C20EE5" w:rsidRPr="00C20EE5" w:rsidRDefault="00A76E93" w:rsidP="00C20EE5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8</w:t>
                    </w:r>
                    <w:r w:rsidR="001E7F5F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/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03</w:t>
                    </w:r>
                    <w:r w:rsidR="001E7F5F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/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2017</w:t>
                    </w:r>
                    <w:r w:rsidR="001E7F5F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G</w:t>
                    </w:r>
                    <w:r w:rsidR="00F471C7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enève</w:t>
                    </w:r>
                  </w:p>
                  <w:p w14:paraId="48A14058" w14:textId="77777777" w:rsidR="00C20EE5" w:rsidRPr="001E7F5F" w:rsidRDefault="00C20EE5">
                    <w:pPr>
                      <w:rPr>
                        <w:sz w:val="28"/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8BDB43B" w14:textId="77777777" w:rsidR="00C20EE5" w:rsidRDefault="00C20E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75C"/>
    <w:multiLevelType w:val="hybridMultilevel"/>
    <w:tmpl w:val="255E078A"/>
    <w:lvl w:ilvl="0" w:tplc="7C94C60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4753A"/>
    <w:rsid w:val="00074C6C"/>
    <w:rsid w:val="001A31C6"/>
    <w:rsid w:val="001B5924"/>
    <w:rsid w:val="001E7F5F"/>
    <w:rsid w:val="003222FA"/>
    <w:rsid w:val="00322595"/>
    <w:rsid w:val="00330CB1"/>
    <w:rsid w:val="003B7FCC"/>
    <w:rsid w:val="00417C0C"/>
    <w:rsid w:val="004E708A"/>
    <w:rsid w:val="005A0228"/>
    <w:rsid w:val="005A0FB4"/>
    <w:rsid w:val="005C647F"/>
    <w:rsid w:val="006B413B"/>
    <w:rsid w:val="006E5086"/>
    <w:rsid w:val="006E63AA"/>
    <w:rsid w:val="007103DF"/>
    <w:rsid w:val="007D247E"/>
    <w:rsid w:val="00806346"/>
    <w:rsid w:val="00807883"/>
    <w:rsid w:val="008C713B"/>
    <w:rsid w:val="008F4200"/>
    <w:rsid w:val="009124D6"/>
    <w:rsid w:val="009A65BB"/>
    <w:rsid w:val="00A76E93"/>
    <w:rsid w:val="00A83189"/>
    <w:rsid w:val="00AE7601"/>
    <w:rsid w:val="00B064DA"/>
    <w:rsid w:val="00B20621"/>
    <w:rsid w:val="00B232A4"/>
    <w:rsid w:val="00B23F2B"/>
    <w:rsid w:val="00B307BA"/>
    <w:rsid w:val="00C20EE5"/>
    <w:rsid w:val="00C45DD6"/>
    <w:rsid w:val="00C81F25"/>
    <w:rsid w:val="00D82264"/>
    <w:rsid w:val="00EA5F44"/>
    <w:rsid w:val="00EB395F"/>
    <w:rsid w:val="00F42B71"/>
    <w:rsid w:val="00F471C7"/>
    <w:rsid w:val="00F956A4"/>
    <w:rsid w:val="00FB2F17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59CAB"/>
  <w15:chartTrackingRefBased/>
  <w15:docId w15:val="{A5B02641-E01F-4D6C-8FF8-252EB2BB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EE5"/>
  </w:style>
  <w:style w:type="paragraph" w:styleId="Pieddepage">
    <w:name w:val="footer"/>
    <w:basedOn w:val="Normal"/>
    <w:link w:val="PieddepageC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EE5"/>
  </w:style>
  <w:style w:type="paragraph" w:styleId="Paragraphedeliste">
    <w:name w:val="List Paragraph"/>
    <w:basedOn w:val="Normal"/>
    <w:uiPriority w:val="34"/>
    <w:qFormat/>
    <w:rsid w:val="00A76E93"/>
    <w:pPr>
      <w:spacing w:after="200" w:line="276" w:lineRule="auto"/>
      <w:ind w:left="720"/>
      <w:contextualSpacing/>
    </w:pPr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5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5BB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22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groups/84776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groups/847760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file:///C:\Users\AA00448\AppData\Local\Microsoft\Windows\Temporary%20Internet%20Files\Content.Outlook\5Q0LUZGM\news.goodyear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tiff"/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517</Words>
  <Characters>2845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Catherine Dumoutier</cp:lastModifiedBy>
  <cp:revision>5</cp:revision>
  <dcterms:created xsi:type="dcterms:W3CDTF">2017-02-21T13:12:00Z</dcterms:created>
  <dcterms:modified xsi:type="dcterms:W3CDTF">2017-03-05T06:56:00Z</dcterms:modified>
</cp:coreProperties>
</file>