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ED066" w14:textId="0CB6719A" w:rsidR="00A76E93" w:rsidRPr="006221E3" w:rsidRDefault="006221E3" w:rsidP="005C647F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color w:val="0055A4"/>
          <w:sz w:val="30"/>
          <w:szCs w:val="30"/>
          <w:lang w:val="es-ES"/>
        </w:rPr>
      </w:pPr>
      <w:bookmarkStart w:id="0" w:name="_GoBack"/>
      <w:bookmarkEnd w:id="0"/>
      <w:r w:rsidRPr="006221E3">
        <w:rPr>
          <w:rFonts w:ascii="Arial" w:hAnsi="Arial" w:cs="Arial"/>
          <w:b/>
          <w:color w:val="0055A4"/>
          <w:sz w:val="30"/>
          <w:szCs w:val="30"/>
          <w:lang w:val="es-ES"/>
        </w:rPr>
        <w:t>Goodyear presenta Cit</w:t>
      </w:r>
      <w:r w:rsidR="0045497B">
        <w:rPr>
          <w:rFonts w:ascii="Arial" w:hAnsi="Arial" w:cs="Arial"/>
          <w:b/>
          <w:color w:val="0055A4"/>
          <w:sz w:val="30"/>
          <w:szCs w:val="30"/>
          <w:lang w:val="es-ES"/>
        </w:rPr>
        <w:t>y</w:t>
      </w:r>
      <w:r w:rsidRPr="006221E3">
        <w:rPr>
          <w:rFonts w:ascii="Arial" w:hAnsi="Arial" w:cs="Arial"/>
          <w:b/>
          <w:color w:val="0055A4"/>
          <w:sz w:val="30"/>
          <w:szCs w:val="30"/>
          <w:lang w:val="es-ES"/>
        </w:rPr>
        <w:t>Cube</w:t>
      </w:r>
      <w:r w:rsidR="0045497B">
        <w:rPr>
          <w:rFonts w:ascii="Arial" w:hAnsi="Arial" w:cs="Arial"/>
          <w:b/>
          <w:color w:val="0055A4"/>
          <w:sz w:val="30"/>
          <w:szCs w:val="30"/>
          <w:lang w:val="es-ES"/>
        </w:rPr>
        <w:t>,</w:t>
      </w:r>
      <w:r w:rsidRPr="006221E3">
        <w:rPr>
          <w:rFonts w:ascii="Arial" w:hAnsi="Arial" w:cs="Arial"/>
          <w:b/>
          <w:color w:val="0055A4"/>
          <w:sz w:val="30"/>
          <w:szCs w:val="30"/>
          <w:lang w:val="es-ES"/>
        </w:rPr>
        <w:t xml:space="preserve"> un </w:t>
      </w:r>
      <w:r w:rsidR="0045497B">
        <w:rPr>
          <w:rFonts w:ascii="Arial" w:hAnsi="Arial" w:cs="Arial"/>
          <w:b/>
          <w:color w:val="0055A4"/>
          <w:sz w:val="30"/>
          <w:szCs w:val="30"/>
          <w:lang w:val="es-ES"/>
        </w:rPr>
        <w:t>exclusivo neumático prototipo</w:t>
      </w:r>
      <w:r w:rsidRPr="006221E3">
        <w:rPr>
          <w:rFonts w:ascii="Arial" w:hAnsi="Arial" w:cs="Arial"/>
          <w:b/>
          <w:color w:val="0055A4"/>
          <w:sz w:val="30"/>
          <w:szCs w:val="30"/>
          <w:lang w:val="es-ES"/>
        </w:rPr>
        <w:t xml:space="preserve"> para el i-TRIL</w:t>
      </w:r>
      <w:r w:rsidR="0045497B">
        <w:rPr>
          <w:rFonts w:ascii="Arial" w:hAnsi="Arial" w:cs="Arial"/>
          <w:b/>
          <w:color w:val="0055A4"/>
          <w:sz w:val="30"/>
          <w:szCs w:val="30"/>
          <w:lang w:val="es-ES"/>
        </w:rPr>
        <w:t xml:space="preserve"> </w:t>
      </w:r>
      <w:r w:rsidRPr="006221E3">
        <w:rPr>
          <w:rFonts w:ascii="Arial" w:hAnsi="Arial" w:cs="Arial"/>
          <w:b/>
          <w:color w:val="0055A4"/>
          <w:sz w:val="30"/>
          <w:szCs w:val="30"/>
          <w:lang w:val="es-ES"/>
        </w:rPr>
        <w:t>concept de Toyota</w:t>
      </w:r>
    </w:p>
    <w:p w14:paraId="48CD88B5" w14:textId="1BFDB80E" w:rsidR="00A76E93" w:rsidRPr="006221E3" w:rsidRDefault="006221E3" w:rsidP="005C647F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color w:val="7F7F7F" w:themeColor="text1" w:themeTint="80"/>
          <w:sz w:val="24"/>
          <w:szCs w:val="24"/>
          <w:lang w:val="es-ES"/>
        </w:rPr>
      </w:pPr>
      <w:r w:rsidRPr="006221E3">
        <w:rPr>
          <w:rFonts w:ascii="Arial" w:hAnsi="Arial" w:cs="Arial"/>
          <w:b/>
          <w:color w:val="7F7F7F" w:themeColor="text1" w:themeTint="80"/>
          <w:sz w:val="24"/>
          <w:szCs w:val="24"/>
          <w:lang w:val="es-ES"/>
        </w:rPr>
        <w:t>El Goodyear CityCube</w:t>
      </w:r>
      <w:r w:rsidR="00B23C76">
        <w:rPr>
          <w:rFonts w:ascii="Arial" w:hAnsi="Arial" w:cs="Arial"/>
          <w:b/>
          <w:color w:val="7F7F7F" w:themeColor="text1" w:themeTint="80"/>
          <w:sz w:val="24"/>
          <w:szCs w:val="24"/>
          <w:lang w:val="es-ES"/>
        </w:rPr>
        <w:t>, de uso mixto,</w:t>
      </w:r>
      <w:r w:rsidRPr="006221E3">
        <w:rPr>
          <w:rFonts w:ascii="Arial" w:hAnsi="Arial" w:cs="Arial"/>
          <w:b/>
          <w:color w:val="7F7F7F" w:themeColor="text1" w:themeTint="80"/>
          <w:sz w:val="24"/>
          <w:szCs w:val="24"/>
          <w:lang w:val="es-ES"/>
        </w:rPr>
        <w:t xml:space="preserve"> </w:t>
      </w:r>
      <w:r w:rsidR="0045497B">
        <w:rPr>
          <w:rFonts w:ascii="Arial" w:hAnsi="Arial" w:cs="Arial"/>
          <w:b/>
          <w:color w:val="7F7F7F" w:themeColor="text1" w:themeTint="80"/>
          <w:sz w:val="24"/>
          <w:szCs w:val="24"/>
          <w:lang w:val="es-ES"/>
        </w:rPr>
        <w:t>cuenta con la avanzada</w:t>
      </w:r>
      <w:r w:rsidRPr="006221E3">
        <w:rPr>
          <w:rFonts w:ascii="Arial" w:hAnsi="Arial" w:cs="Arial"/>
          <w:b/>
          <w:color w:val="7F7F7F" w:themeColor="text1" w:themeTint="80"/>
          <w:sz w:val="24"/>
          <w:szCs w:val="24"/>
          <w:lang w:val="es-ES"/>
        </w:rPr>
        <w:t xml:space="preserve"> tecnología </w:t>
      </w:r>
      <w:r w:rsidR="00067A0A">
        <w:rPr>
          <w:rFonts w:ascii="Arial" w:hAnsi="Arial" w:cs="Arial"/>
          <w:b/>
          <w:color w:val="7F7F7F" w:themeColor="text1" w:themeTint="80"/>
          <w:sz w:val="24"/>
          <w:szCs w:val="24"/>
          <w:lang w:val="es-ES"/>
        </w:rPr>
        <w:t>sensorial</w:t>
      </w:r>
      <w:r w:rsidR="0045497B">
        <w:rPr>
          <w:rFonts w:ascii="Arial" w:hAnsi="Arial" w:cs="Arial"/>
          <w:b/>
          <w:color w:val="7F7F7F" w:themeColor="text1" w:themeTint="80"/>
          <w:sz w:val="24"/>
          <w:szCs w:val="24"/>
          <w:lang w:val="es-ES"/>
        </w:rPr>
        <w:t xml:space="preserve"> </w:t>
      </w:r>
      <w:r w:rsidRPr="006221E3">
        <w:rPr>
          <w:rFonts w:ascii="Arial" w:hAnsi="Arial" w:cs="Arial"/>
          <w:b/>
          <w:color w:val="7F7F7F" w:themeColor="text1" w:themeTint="80"/>
          <w:sz w:val="24"/>
          <w:szCs w:val="24"/>
          <w:lang w:val="es-ES"/>
        </w:rPr>
        <w:t xml:space="preserve">para el </w:t>
      </w:r>
      <w:r>
        <w:rPr>
          <w:rFonts w:ascii="Arial" w:hAnsi="Arial" w:cs="Arial"/>
          <w:b/>
          <w:color w:val="7F7F7F" w:themeColor="text1" w:themeTint="80"/>
          <w:sz w:val="24"/>
          <w:szCs w:val="24"/>
          <w:lang w:val="es-ES"/>
        </w:rPr>
        <w:t>innovador concept car de Toyota</w:t>
      </w:r>
    </w:p>
    <w:p w14:paraId="100275AD" w14:textId="77777777" w:rsidR="00A76E93" w:rsidRPr="006221E3" w:rsidRDefault="00A76E93" w:rsidP="008C713B">
      <w:pPr>
        <w:autoSpaceDE w:val="0"/>
        <w:autoSpaceDN w:val="0"/>
        <w:spacing w:line="360" w:lineRule="auto"/>
        <w:rPr>
          <w:rFonts w:ascii="Arial" w:hAnsi="Arial" w:cs="Arial"/>
          <w:b/>
          <w:color w:val="7F7F7F" w:themeColor="text1" w:themeTint="80"/>
          <w:sz w:val="6"/>
          <w:szCs w:val="24"/>
          <w:lang w:val="es-ES"/>
        </w:rPr>
      </w:pPr>
    </w:p>
    <w:p w14:paraId="4969333B" w14:textId="13C43052" w:rsidR="00AE7601" w:rsidRPr="006221E3" w:rsidRDefault="006221E3" w:rsidP="00C07D23">
      <w:pPr>
        <w:autoSpaceDE w:val="0"/>
        <w:autoSpaceDN w:val="0"/>
        <w:spacing w:line="360" w:lineRule="auto"/>
        <w:jc w:val="both"/>
        <w:rPr>
          <w:rFonts w:ascii="Arial" w:hAnsi="Arial" w:cs="Arial"/>
          <w:color w:val="3B3838" w:themeColor="background2" w:themeShade="40"/>
          <w:lang w:val="es-ES"/>
        </w:rPr>
      </w:pPr>
      <w:r w:rsidRPr="006221E3">
        <w:rPr>
          <w:rFonts w:ascii="Arial" w:hAnsi="Arial" w:cs="Arial"/>
          <w:b/>
          <w:color w:val="3B3838" w:themeColor="background2" w:themeShade="40"/>
          <w:lang w:val="es-ES"/>
        </w:rPr>
        <w:t>Ginebra</w:t>
      </w:r>
      <w:r w:rsidR="00AE7601" w:rsidRPr="006221E3">
        <w:rPr>
          <w:rFonts w:ascii="Arial" w:hAnsi="Arial" w:cs="Arial"/>
          <w:b/>
          <w:color w:val="3B3838" w:themeColor="background2" w:themeShade="40"/>
          <w:lang w:val="es-ES"/>
        </w:rPr>
        <w:t xml:space="preserve">, </w:t>
      </w:r>
      <w:r w:rsidR="00C95D71">
        <w:rPr>
          <w:rFonts w:ascii="Arial" w:hAnsi="Arial" w:cs="Arial"/>
          <w:b/>
          <w:color w:val="3B3838" w:themeColor="background2" w:themeShade="40"/>
          <w:lang w:val="es-ES"/>
        </w:rPr>
        <w:t>9</w:t>
      </w:r>
      <w:r w:rsidRPr="006221E3">
        <w:rPr>
          <w:rFonts w:ascii="Arial" w:hAnsi="Arial" w:cs="Arial"/>
          <w:b/>
          <w:color w:val="3B3838" w:themeColor="background2" w:themeShade="40"/>
          <w:lang w:val="es-ES"/>
        </w:rPr>
        <w:t xml:space="preserve"> de marzo de 2017.</w:t>
      </w:r>
      <w:r w:rsidR="00C22B60">
        <w:rPr>
          <w:rFonts w:ascii="Arial" w:hAnsi="Arial" w:cs="Arial"/>
          <w:b/>
          <w:color w:val="3B3838" w:themeColor="background2" w:themeShade="40"/>
          <w:lang w:val="es-ES"/>
        </w:rPr>
        <w:t xml:space="preserve"> </w:t>
      </w:r>
      <w:r w:rsidR="00C22B60" w:rsidRPr="00A17975">
        <w:rPr>
          <w:rFonts w:ascii="Arial" w:hAnsi="Arial" w:cs="Arial"/>
          <w:b/>
          <w:color w:val="3B3838" w:themeColor="background2" w:themeShade="40"/>
          <w:lang w:val="pt-PT"/>
        </w:rPr>
        <w:t>–</w:t>
      </w:r>
      <w:r w:rsidR="00AE7601" w:rsidRPr="006221E3">
        <w:rPr>
          <w:rFonts w:ascii="Arial" w:hAnsi="Arial" w:cs="Arial"/>
          <w:color w:val="3B3838" w:themeColor="background2" w:themeShade="40"/>
          <w:lang w:val="es-ES"/>
        </w:rPr>
        <w:t xml:space="preserve"> </w:t>
      </w:r>
      <w:r w:rsidRPr="006221E3">
        <w:rPr>
          <w:rFonts w:ascii="Arial" w:hAnsi="Arial" w:cs="Arial"/>
          <w:color w:val="3B3838" w:themeColor="background2" w:themeShade="40"/>
          <w:lang w:val="es-ES"/>
        </w:rPr>
        <w:t xml:space="preserve">Goodyear presenta su último </w:t>
      </w:r>
      <w:r w:rsidR="00B23C76">
        <w:rPr>
          <w:rFonts w:ascii="Arial" w:hAnsi="Arial" w:cs="Arial"/>
          <w:color w:val="3B3838" w:themeColor="background2" w:themeShade="40"/>
          <w:lang w:val="es-ES"/>
        </w:rPr>
        <w:t>prototipo</w:t>
      </w:r>
      <w:r w:rsidR="00B23C76" w:rsidRPr="006221E3">
        <w:rPr>
          <w:rFonts w:ascii="Arial" w:hAnsi="Arial" w:cs="Arial"/>
          <w:color w:val="3B3838" w:themeColor="background2" w:themeShade="40"/>
          <w:lang w:val="es-ES"/>
        </w:rPr>
        <w:t xml:space="preserve"> </w:t>
      </w:r>
      <w:r w:rsidRPr="006221E3">
        <w:rPr>
          <w:rFonts w:ascii="Arial" w:hAnsi="Arial" w:cs="Arial"/>
          <w:color w:val="3B3838" w:themeColor="background2" w:themeShade="40"/>
          <w:lang w:val="es-ES"/>
        </w:rPr>
        <w:t xml:space="preserve">de neumático, el Goodyear CityCube, diseñado para el </w:t>
      </w:r>
      <w:r w:rsidR="00B23C76">
        <w:rPr>
          <w:rFonts w:ascii="Arial" w:hAnsi="Arial" w:cs="Arial"/>
          <w:color w:val="3B3838" w:themeColor="background2" w:themeShade="40"/>
          <w:lang w:val="es-ES"/>
        </w:rPr>
        <w:t xml:space="preserve">i-TRIL </w:t>
      </w:r>
      <w:r w:rsidRPr="006221E3">
        <w:rPr>
          <w:rFonts w:ascii="Arial" w:hAnsi="Arial" w:cs="Arial"/>
          <w:color w:val="3B3838" w:themeColor="background2" w:themeShade="40"/>
          <w:lang w:val="es-ES"/>
        </w:rPr>
        <w:t xml:space="preserve">concept </w:t>
      </w:r>
      <w:r w:rsidR="00B23C76">
        <w:rPr>
          <w:rFonts w:ascii="Arial" w:hAnsi="Arial" w:cs="Arial"/>
          <w:color w:val="3B3838" w:themeColor="background2" w:themeShade="40"/>
          <w:lang w:val="es-ES"/>
        </w:rPr>
        <w:t>de</w:t>
      </w:r>
      <w:r w:rsidR="00B23C76" w:rsidRPr="006221E3">
        <w:rPr>
          <w:rFonts w:ascii="Arial" w:hAnsi="Arial" w:cs="Arial"/>
          <w:color w:val="3B3838" w:themeColor="background2" w:themeShade="40"/>
          <w:lang w:val="es-ES"/>
        </w:rPr>
        <w:t xml:space="preserve"> </w:t>
      </w:r>
      <w:r w:rsidRPr="006221E3">
        <w:rPr>
          <w:rFonts w:ascii="Arial" w:hAnsi="Arial" w:cs="Arial"/>
          <w:color w:val="3B3838" w:themeColor="background2" w:themeShade="40"/>
          <w:lang w:val="es-ES"/>
        </w:rPr>
        <w:t xml:space="preserve">Toyota, </w:t>
      </w:r>
      <w:r w:rsidR="00AA4C98">
        <w:rPr>
          <w:rFonts w:ascii="Arial" w:hAnsi="Arial" w:cs="Arial"/>
          <w:color w:val="3B3838" w:themeColor="background2" w:themeShade="40"/>
          <w:lang w:val="es-ES"/>
        </w:rPr>
        <w:t>que se desveló</w:t>
      </w:r>
      <w:r w:rsidR="00B23C76">
        <w:rPr>
          <w:rFonts w:ascii="Arial" w:hAnsi="Arial" w:cs="Arial"/>
          <w:color w:val="3B3838" w:themeColor="background2" w:themeShade="40"/>
          <w:lang w:val="es-ES"/>
        </w:rPr>
        <w:t xml:space="preserve"> en</w:t>
      </w:r>
      <w:r w:rsidRPr="006221E3">
        <w:rPr>
          <w:rFonts w:ascii="Arial" w:hAnsi="Arial" w:cs="Arial"/>
          <w:color w:val="3B3838" w:themeColor="background2" w:themeShade="40"/>
          <w:lang w:val="es-ES"/>
        </w:rPr>
        <w:t xml:space="preserve"> </w:t>
      </w:r>
      <w:r w:rsidR="00B23C76">
        <w:rPr>
          <w:rFonts w:ascii="Arial" w:hAnsi="Arial" w:cs="Arial"/>
          <w:color w:val="3B3838" w:themeColor="background2" w:themeShade="40"/>
          <w:lang w:val="es-ES"/>
        </w:rPr>
        <w:t xml:space="preserve">el </w:t>
      </w:r>
      <w:r w:rsidR="00B23C76" w:rsidRPr="00B23C76">
        <w:rPr>
          <w:rFonts w:ascii="Arial" w:hAnsi="Arial" w:cs="Arial"/>
          <w:color w:val="3B3838" w:themeColor="background2" w:themeShade="40"/>
          <w:lang w:val="es-ES"/>
        </w:rPr>
        <w:t>Salón del Automóvil de Ginebra 2017</w:t>
      </w:r>
      <w:r w:rsidRPr="006221E3">
        <w:rPr>
          <w:rFonts w:ascii="Arial" w:hAnsi="Arial" w:cs="Arial"/>
          <w:color w:val="3B3838" w:themeColor="background2" w:themeShade="40"/>
          <w:lang w:val="es-ES"/>
        </w:rPr>
        <w:t>.</w:t>
      </w:r>
    </w:p>
    <w:p w14:paraId="3BD99485" w14:textId="43F4A5A0" w:rsidR="006221E3" w:rsidRDefault="006221E3" w:rsidP="00C07D23">
      <w:pPr>
        <w:autoSpaceDE w:val="0"/>
        <w:autoSpaceDN w:val="0"/>
        <w:spacing w:line="360" w:lineRule="auto"/>
        <w:jc w:val="both"/>
        <w:rPr>
          <w:rFonts w:ascii="Arial" w:hAnsi="Arial" w:cs="Arial"/>
          <w:color w:val="3B3838" w:themeColor="background2" w:themeShade="40"/>
          <w:lang w:val="es-ES"/>
        </w:rPr>
      </w:pPr>
      <w:r w:rsidRPr="006221E3">
        <w:rPr>
          <w:rFonts w:ascii="Arial" w:hAnsi="Arial" w:cs="Arial"/>
          <w:color w:val="3B3838" w:themeColor="background2" w:themeShade="40"/>
          <w:lang w:val="es-ES"/>
        </w:rPr>
        <w:t xml:space="preserve">Gracias </w:t>
      </w:r>
      <w:r w:rsidR="00B23C76">
        <w:rPr>
          <w:rFonts w:ascii="Arial" w:hAnsi="Arial" w:cs="Arial"/>
          <w:color w:val="3B3838" w:themeColor="background2" w:themeShade="40"/>
          <w:lang w:val="es-ES"/>
        </w:rPr>
        <w:t xml:space="preserve">a la avanzada tecnología </w:t>
      </w:r>
      <w:r w:rsidR="00067A0A">
        <w:rPr>
          <w:rFonts w:ascii="Arial" w:hAnsi="Arial" w:cs="Arial"/>
          <w:color w:val="3B3838" w:themeColor="background2" w:themeShade="40"/>
          <w:lang w:val="es-ES"/>
        </w:rPr>
        <w:t>sensorial</w:t>
      </w:r>
      <w:r w:rsidRPr="006221E3">
        <w:rPr>
          <w:rFonts w:ascii="Arial" w:hAnsi="Arial" w:cs="Arial"/>
          <w:color w:val="3B3838" w:themeColor="background2" w:themeShade="40"/>
          <w:lang w:val="es-ES"/>
        </w:rPr>
        <w:t xml:space="preserve"> y un diseño </w:t>
      </w:r>
      <w:r w:rsidR="00B23C76">
        <w:rPr>
          <w:rFonts w:ascii="Arial" w:hAnsi="Arial" w:cs="Arial"/>
          <w:color w:val="3B3838" w:themeColor="background2" w:themeShade="40"/>
          <w:lang w:val="es-ES"/>
        </w:rPr>
        <w:t>único de la banda de rodadura</w:t>
      </w:r>
      <w:r w:rsidRPr="006221E3">
        <w:rPr>
          <w:rFonts w:ascii="Arial" w:hAnsi="Arial" w:cs="Arial"/>
          <w:color w:val="3B3838" w:themeColor="background2" w:themeShade="40"/>
          <w:lang w:val="es-ES"/>
        </w:rPr>
        <w:t xml:space="preserve">, el CityCube puede identificar una gran variedad de condiciones de </w:t>
      </w:r>
      <w:r w:rsidR="008C715D">
        <w:rPr>
          <w:rFonts w:ascii="Arial" w:hAnsi="Arial" w:cs="Arial"/>
          <w:color w:val="3B3838" w:themeColor="background2" w:themeShade="40"/>
          <w:lang w:val="es-ES"/>
        </w:rPr>
        <w:t>carreteras</w:t>
      </w:r>
      <w:r w:rsidR="008C715D" w:rsidRPr="006221E3">
        <w:rPr>
          <w:rFonts w:ascii="Arial" w:hAnsi="Arial" w:cs="Arial"/>
          <w:color w:val="3B3838" w:themeColor="background2" w:themeShade="40"/>
          <w:lang w:val="es-ES"/>
        </w:rPr>
        <w:t xml:space="preserve"> </w:t>
      </w:r>
      <w:r w:rsidRPr="006221E3">
        <w:rPr>
          <w:rFonts w:ascii="Arial" w:hAnsi="Arial" w:cs="Arial"/>
          <w:color w:val="3B3838" w:themeColor="background2" w:themeShade="40"/>
          <w:lang w:val="es-ES"/>
        </w:rPr>
        <w:t xml:space="preserve">y transmitir estos datos al vehículo para </w:t>
      </w:r>
      <w:r w:rsidR="008C715D">
        <w:rPr>
          <w:rFonts w:ascii="Arial" w:hAnsi="Arial" w:cs="Arial"/>
          <w:color w:val="3B3838" w:themeColor="background2" w:themeShade="40"/>
          <w:lang w:val="es-ES"/>
        </w:rPr>
        <w:t>apoyar</w:t>
      </w:r>
      <w:r w:rsidRPr="006221E3">
        <w:rPr>
          <w:rFonts w:ascii="Arial" w:hAnsi="Arial" w:cs="Arial"/>
          <w:color w:val="3B3838" w:themeColor="background2" w:themeShade="40"/>
          <w:lang w:val="es-ES"/>
        </w:rPr>
        <w:t xml:space="preserve"> los sistemas avanzados de prevención de colisiones.</w:t>
      </w:r>
    </w:p>
    <w:p w14:paraId="590B397C" w14:textId="7AC7473E" w:rsidR="00A76E93" w:rsidRPr="00C22B60" w:rsidRDefault="00C22B60" w:rsidP="00C22B60">
      <w:pPr>
        <w:autoSpaceDE w:val="0"/>
        <w:autoSpaceDN w:val="0"/>
        <w:spacing w:line="360" w:lineRule="auto"/>
        <w:jc w:val="both"/>
        <w:rPr>
          <w:rFonts w:ascii="Arial" w:hAnsi="Arial" w:cs="Arial"/>
          <w:color w:val="3B3838" w:themeColor="background2" w:themeShade="40"/>
          <w:sz w:val="18"/>
          <w:szCs w:val="18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 wp14:anchorId="57457E7F" wp14:editId="562992CF">
            <wp:simplePos x="0" y="0"/>
            <wp:positionH relativeFrom="margin">
              <wp:posOffset>-635</wp:posOffset>
            </wp:positionH>
            <wp:positionV relativeFrom="paragraph">
              <wp:posOffset>959485</wp:posOffset>
            </wp:positionV>
            <wp:extent cx="2740374" cy="2520000"/>
            <wp:effectExtent l="0" t="0" r="3175" b="0"/>
            <wp:wrapTight wrapText="bothSides">
              <wp:wrapPolygon edited="0">
                <wp:start x="0" y="0"/>
                <wp:lineTo x="0" y="21393"/>
                <wp:lineTo x="21475" y="21393"/>
                <wp:lineTo x="2147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374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A0A" w:rsidRPr="00A76E93">
        <w:rPr>
          <w:rFonts w:ascii="Arial" w:hAnsi="Arial" w:cs="Arial"/>
          <w:noProof/>
          <w:color w:val="3B3838" w:themeColor="background2" w:themeShade="40"/>
          <w:sz w:val="18"/>
          <w:szCs w:val="1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713FDA" wp14:editId="4F84900B">
                <wp:simplePos x="0" y="0"/>
                <wp:positionH relativeFrom="margin">
                  <wp:posOffset>2832868</wp:posOffset>
                </wp:positionH>
                <wp:positionV relativeFrom="paragraph">
                  <wp:posOffset>888014</wp:posOffset>
                </wp:positionV>
                <wp:extent cx="3133725" cy="2660878"/>
                <wp:effectExtent l="0" t="0" r="9525" b="63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660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32E94" w14:textId="553368FE" w:rsidR="006221E3" w:rsidRPr="006221E3" w:rsidRDefault="006221E3" w:rsidP="006221E3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</w:pPr>
                            <w:r w:rsidRPr="00C22B60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ES"/>
                              </w:rPr>
                              <w:t>Las ruedas</w:t>
                            </w:r>
                            <w:r w:rsidR="00067A0A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ES"/>
                              </w:rPr>
                              <w:t xml:space="preserve"> delanteras con inclinación</w:t>
                            </w:r>
                            <w:r w:rsidRPr="00C22B60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ES"/>
                              </w:rPr>
                              <w:t xml:space="preserve"> </w:t>
                            </w:r>
                            <w:r w:rsidR="00BE10F2" w:rsidRPr="00C22B60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ES"/>
                              </w:rPr>
                              <w:t xml:space="preserve">montan </w:t>
                            </w:r>
                            <w:r w:rsidRPr="00C22B60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ES"/>
                              </w:rPr>
                              <w:t xml:space="preserve">neumáticos Tall and Narrow </w:t>
                            </w:r>
                            <w:r w:rsidR="00BE10F2" w:rsidRPr="00C22B60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ES"/>
                              </w:rPr>
                              <w:t>(alto</w:t>
                            </w:r>
                            <w:r w:rsidR="00067A0A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ES"/>
                              </w:rPr>
                              <w:t>s</w:t>
                            </w:r>
                            <w:r w:rsidR="00BE10F2" w:rsidRPr="00C22B60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ES"/>
                              </w:rPr>
                              <w:t xml:space="preserve"> y estrecho</w:t>
                            </w:r>
                            <w:r w:rsidR="00067A0A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ES"/>
                              </w:rPr>
                              <w:t>s</w:t>
                            </w:r>
                            <w:r w:rsidR="00BE10F2" w:rsidRPr="00C22B60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ES"/>
                              </w:rPr>
                              <w:t xml:space="preserve">), </w:t>
                            </w:r>
                            <w:r w:rsidR="00067A0A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ES"/>
                              </w:rPr>
                              <w:t xml:space="preserve">dispuestos </w:t>
                            </w:r>
                            <w:r w:rsidR="00BE10F2" w:rsidRPr="00C22B60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ES"/>
                              </w:rPr>
                              <w:t xml:space="preserve">en sentido </w:t>
                            </w:r>
                            <w:r w:rsidRPr="00C22B60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ES"/>
                              </w:rPr>
                              <w:t>contrari</w:t>
                            </w:r>
                            <w:r w:rsidR="00BE10F2" w:rsidRPr="00C22B60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ES"/>
                              </w:rPr>
                              <w:t>o</w:t>
                            </w:r>
                            <w:r w:rsidR="00067A0A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ES"/>
                              </w:rPr>
                              <w:t xml:space="preserve"> (V invertida)</w:t>
                            </w:r>
                            <w:r w:rsidRPr="00C22B60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ES"/>
                              </w:rPr>
                              <w:t>, inspirad</w:t>
                            </w:r>
                            <w:r w:rsidR="00BE10F2" w:rsidRPr="00C22B60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ES"/>
                              </w:rPr>
                              <w:t>o</w:t>
                            </w:r>
                            <w:r w:rsidRPr="00C22B60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ES"/>
                              </w:rPr>
                              <w:t>s en el diseño simétrico de los neumáticos de moto</w:t>
                            </w:r>
                            <w:r w:rsidR="00BE10F2" w:rsidRPr="00C22B60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ES"/>
                              </w:rPr>
                              <w:t>.</w:t>
                            </w:r>
                            <w:r w:rsidR="00FC2837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ES"/>
                              </w:rPr>
                              <w:t xml:space="preserve"> </w:t>
                            </w:r>
                            <w:r w:rsidR="00BE10F2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ES"/>
                              </w:rPr>
                              <w:t xml:space="preserve">De esta </w:t>
                            </w:r>
                            <w:r w:rsidR="00BE10F2" w:rsidRPr="00BE10F2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ES"/>
                              </w:rPr>
                              <w:t>forma</w:t>
                            </w:r>
                            <w:r w:rsidR="001E7A76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ES"/>
                              </w:rPr>
                              <w:t>,</w:t>
                            </w:r>
                            <w:r w:rsidR="00BE10F2" w:rsidRPr="00BE10F2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ES"/>
                              </w:rPr>
                              <w:t xml:space="preserve"> se garantiza u</w:t>
                            </w:r>
                            <w:r w:rsidR="002A71B0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ES"/>
                              </w:rPr>
                              <w:t>na conducción segura</w:t>
                            </w:r>
                            <w:r w:rsidR="00067A0A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ES"/>
                              </w:rPr>
                              <w:t xml:space="preserve"> y se</w:t>
                            </w:r>
                            <w:r w:rsidR="002A71B0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ES"/>
                              </w:rPr>
                              <w:t xml:space="preserve"> favorece</w:t>
                            </w:r>
                            <w:r w:rsidR="002A71B0" w:rsidRPr="002A71B0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ES"/>
                              </w:rPr>
                              <w:t xml:space="preserve"> la evacuación de agua </w:t>
                            </w:r>
                            <w:r w:rsidR="00067A0A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ES"/>
                              </w:rPr>
                              <w:t>hacia la rueda trasera</w:t>
                            </w:r>
                            <w:r w:rsidR="002A71B0" w:rsidRPr="003C66FC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ES"/>
                              </w:rPr>
                              <w:t xml:space="preserve">, más </w:t>
                            </w:r>
                            <w:r w:rsidR="00067A0A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ES"/>
                              </w:rPr>
                              <w:t>grande</w:t>
                            </w:r>
                            <w:r w:rsidR="00BE10F2" w:rsidRPr="00C22B60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ES"/>
                              </w:rPr>
                              <w:t>, proporcionando un mejor agarre</w:t>
                            </w:r>
                            <w:r w:rsidR="002A71B0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ES"/>
                              </w:rPr>
                              <w:t>.</w:t>
                            </w:r>
                            <w:r w:rsidR="00FC2837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ES"/>
                              </w:rPr>
                              <w:t xml:space="preserve"> La</w:t>
                            </w:r>
                            <w:r w:rsidR="00FC2837" w:rsidRPr="00FC2837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ES"/>
                              </w:rPr>
                              <w:t xml:space="preserve"> </w:t>
                            </w:r>
                            <w:r w:rsidR="00FC2837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ES"/>
                              </w:rPr>
                              <w:t xml:space="preserve">banda de rodadura </w:t>
                            </w:r>
                            <w:r w:rsidR="00067A0A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ES"/>
                              </w:rPr>
                              <w:t xml:space="preserve">del neumático trasero </w:t>
                            </w:r>
                            <w:r w:rsidR="00FC2837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ES"/>
                              </w:rPr>
                              <w:t>tiene</w:t>
                            </w:r>
                            <w:r w:rsidR="00FC2837" w:rsidRPr="00FC2837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ES"/>
                              </w:rPr>
                              <w:t xml:space="preserve"> un diseño asimétrico con una parte interior más sólida </w:t>
                            </w:r>
                            <w:r w:rsidR="00067A0A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ES"/>
                              </w:rPr>
                              <w:t>que le da</w:t>
                            </w:r>
                            <w:r w:rsidR="00FC2837" w:rsidRPr="00FC2837">
                              <w:rPr>
                                <w:rFonts w:ascii="Arial" w:hAnsi="Arial" w:cs="Arial"/>
                                <w:color w:val="212121"/>
                                <w:shd w:val="clear" w:color="auto" w:fill="FFFFFF"/>
                                <w:lang w:val="es-ES"/>
                              </w:rPr>
                              <w:t xml:space="preserve"> estabilidad en las curva</w:t>
                            </w:r>
                            <w:r w:rsidR="00FC2837"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  <w:t>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13F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3.05pt;margin-top:69.9pt;width:246.75pt;height:2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" stroked="f">
                <v:textbox>
                  <w:txbxContent>
                    <w:p w14:paraId="0D432E94" w14:textId="553368FE" w:rsidR="006221E3" w:rsidRPr="006221E3" w:rsidRDefault="006221E3" w:rsidP="006221E3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</w:pPr>
                      <w:r w:rsidRPr="00C22B60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ES"/>
                        </w:rPr>
                        <w:t>Las ruedas</w:t>
                      </w:r>
                      <w:r w:rsidR="00067A0A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ES"/>
                        </w:rPr>
                        <w:t xml:space="preserve"> delanteras con inclinación</w:t>
                      </w:r>
                      <w:r w:rsidRPr="00C22B60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ES"/>
                        </w:rPr>
                        <w:t xml:space="preserve"> </w:t>
                      </w:r>
                      <w:r w:rsidR="00BE10F2" w:rsidRPr="00C22B60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ES"/>
                        </w:rPr>
                        <w:t xml:space="preserve">montan </w:t>
                      </w:r>
                      <w:r w:rsidRPr="00C22B60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ES"/>
                        </w:rPr>
                        <w:t xml:space="preserve">neumáticos </w:t>
                      </w:r>
                      <w:proofErr w:type="spellStart"/>
                      <w:r w:rsidRPr="00C22B60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ES"/>
                        </w:rPr>
                        <w:t>Tall</w:t>
                      </w:r>
                      <w:proofErr w:type="spellEnd"/>
                      <w:r w:rsidRPr="00C22B60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ES"/>
                        </w:rPr>
                        <w:t xml:space="preserve"> and Narrow </w:t>
                      </w:r>
                      <w:r w:rsidR="00BE10F2" w:rsidRPr="00C22B60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ES"/>
                        </w:rPr>
                        <w:t>(alto</w:t>
                      </w:r>
                      <w:r w:rsidR="00067A0A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ES"/>
                        </w:rPr>
                        <w:t>s</w:t>
                      </w:r>
                      <w:r w:rsidR="00BE10F2" w:rsidRPr="00C22B60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ES"/>
                        </w:rPr>
                        <w:t xml:space="preserve"> y estrecho</w:t>
                      </w:r>
                      <w:r w:rsidR="00067A0A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ES"/>
                        </w:rPr>
                        <w:t>s</w:t>
                      </w:r>
                      <w:r w:rsidR="00BE10F2" w:rsidRPr="00C22B60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ES"/>
                        </w:rPr>
                        <w:t xml:space="preserve">), </w:t>
                      </w:r>
                      <w:r w:rsidR="00067A0A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ES"/>
                        </w:rPr>
                        <w:t xml:space="preserve">dispuestos </w:t>
                      </w:r>
                      <w:r w:rsidR="00BE10F2" w:rsidRPr="00C22B60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ES"/>
                        </w:rPr>
                        <w:t xml:space="preserve">en sentido </w:t>
                      </w:r>
                      <w:r w:rsidRPr="00C22B60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ES"/>
                        </w:rPr>
                        <w:t>contrari</w:t>
                      </w:r>
                      <w:r w:rsidR="00BE10F2" w:rsidRPr="00C22B60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ES"/>
                        </w:rPr>
                        <w:t>o</w:t>
                      </w:r>
                      <w:r w:rsidR="00067A0A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ES"/>
                        </w:rPr>
                        <w:t xml:space="preserve"> (V invertida)</w:t>
                      </w:r>
                      <w:r w:rsidRPr="00C22B60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ES"/>
                        </w:rPr>
                        <w:t>, inspirad</w:t>
                      </w:r>
                      <w:r w:rsidR="00BE10F2" w:rsidRPr="00C22B60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ES"/>
                        </w:rPr>
                        <w:t>o</w:t>
                      </w:r>
                      <w:r w:rsidRPr="00C22B60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ES"/>
                        </w:rPr>
                        <w:t>s en el diseño simétrico de los neumáticos de moto</w:t>
                      </w:r>
                      <w:r w:rsidR="00BE10F2" w:rsidRPr="00C22B60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ES"/>
                        </w:rPr>
                        <w:t>.</w:t>
                      </w:r>
                      <w:r w:rsidR="00FC2837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ES"/>
                        </w:rPr>
                        <w:t xml:space="preserve"> </w:t>
                      </w:r>
                      <w:r w:rsidR="00BE10F2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ES"/>
                        </w:rPr>
                        <w:t xml:space="preserve">De esta </w:t>
                      </w:r>
                      <w:r w:rsidR="00BE10F2" w:rsidRPr="00BE10F2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ES"/>
                        </w:rPr>
                        <w:t>forma</w:t>
                      </w:r>
                      <w:r w:rsidR="001E7A76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ES"/>
                        </w:rPr>
                        <w:t>,</w:t>
                      </w:r>
                      <w:r w:rsidR="00BE10F2" w:rsidRPr="00BE10F2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ES"/>
                        </w:rPr>
                        <w:t xml:space="preserve"> se garantiza u</w:t>
                      </w:r>
                      <w:r w:rsidR="002A71B0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ES"/>
                        </w:rPr>
                        <w:t>na conducción segura</w:t>
                      </w:r>
                      <w:r w:rsidR="00067A0A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ES"/>
                        </w:rPr>
                        <w:t xml:space="preserve"> y se</w:t>
                      </w:r>
                      <w:r w:rsidR="002A71B0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ES"/>
                        </w:rPr>
                        <w:t xml:space="preserve"> favorece</w:t>
                      </w:r>
                      <w:r w:rsidR="002A71B0" w:rsidRPr="002A71B0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ES"/>
                        </w:rPr>
                        <w:t xml:space="preserve"> la evacuación de agua </w:t>
                      </w:r>
                      <w:r w:rsidR="00067A0A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ES"/>
                        </w:rPr>
                        <w:t>hacia la rueda trasera</w:t>
                      </w:r>
                      <w:r w:rsidR="002A71B0" w:rsidRPr="003C66FC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ES"/>
                        </w:rPr>
                        <w:t xml:space="preserve">, más </w:t>
                      </w:r>
                      <w:r w:rsidR="00067A0A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ES"/>
                        </w:rPr>
                        <w:t>grande</w:t>
                      </w:r>
                      <w:r w:rsidR="00BE10F2" w:rsidRPr="00C22B60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ES"/>
                        </w:rPr>
                        <w:t>, proporcionando un mejor agarre</w:t>
                      </w:r>
                      <w:r w:rsidR="002A71B0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ES"/>
                        </w:rPr>
                        <w:t>.</w:t>
                      </w:r>
                      <w:r w:rsidR="00FC2837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ES"/>
                        </w:rPr>
                        <w:t xml:space="preserve"> La</w:t>
                      </w:r>
                      <w:r w:rsidR="00FC2837" w:rsidRPr="00FC2837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ES"/>
                        </w:rPr>
                        <w:t xml:space="preserve"> </w:t>
                      </w:r>
                      <w:r w:rsidR="00FC2837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ES"/>
                        </w:rPr>
                        <w:t xml:space="preserve">banda de rodadura </w:t>
                      </w:r>
                      <w:r w:rsidR="00067A0A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ES"/>
                        </w:rPr>
                        <w:t xml:space="preserve">del neumático trasero </w:t>
                      </w:r>
                      <w:r w:rsidR="00FC2837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ES"/>
                        </w:rPr>
                        <w:t>tiene</w:t>
                      </w:r>
                      <w:r w:rsidR="00FC2837" w:rsidRPr="00FC2837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ES"/>
                        </w:rPr>
                        <w:t xml:space="preserve"> un diseño asimétrico con una parte interior más sólida </w:t>
                      </w:r>
                      <w:r w:rsidR="00067A0A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ES"/>
                        </w:rPr>
                        <w:t>que le da</w:t>
                      </w:r>
                      <w:r w:rsidR="00FC2837" w:rsidRPr="00FC2837">
                        <w:rPr>
                          <w:rFonts w:ascii="Arial" w:hAnsi="Arial" w:cs="Arial"/>
                          <w:color w:val="212121"/>
                          <w:shd w:val="clear" w:color="auto" w:fill="FFFFFF"/>
                          <w:lang w:val="es-ES"/>
                        </w:rPr>
                        <w:t xml:space="preserve"> estabilidad en las curva</w:t>
                      </w:r>
                      <w:r w:rsidR="00FC2837"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  <w:t>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21E3" w:rsidRPr="006221E3">
        <w:rPr>
          <w:rFonts w:ascii="Arial" w:hAnsi="Arial" w:cs="Arial"/>
          <w:color w:val="3B3838" w:themeColor="background2" w:themeShade="40"/>
          <w:lang w:val="es-ES"/>
        </w:rPr>
        <w:t>La</w:t>
      </w:r>
      <w:r w:rsidR="00067A0A">
        <w:rPr>
          <w:rFonts w:ascii="Arial" w:hAnsi="Arial" w:cs="Arial"/>
          <w:color w:val="3B3838" w:themeColor="background2" w:themeShade="40"/>
          <w:lang w:val="es-ES"/>
        </w:rPr>
        <w:t xml:space="preserve"> inclinación de las</w:t>
      </w:r>
      <w:r w:rsidR="008C715D">
        <w:rPr>
          <w:rFonts w:ascii="Arial" w:hAnsi="Arial" w:cs="Arial"/>
          <w:color w:val="3B3838" w:themeColor="background2" w:themeShade="40"/>
          <w:lang w:val="es-ES"/>
        </w:rPr>
        <w:t xml:space="preserve"> </w:t>
      </w:r>
      <w:r w:rsidR="006221E3" w:rsidRPr="006221E3">
        <w:rPr>
          <w:rFonts w:ascii="Arial" w:hAnsi="Arial" w:cs="Arial"/>
          <w:color w:val="3B3838" w:themeColor="background2" w:themeShade="40"/>
          <w:lang w:val="es-ES"/>
        </w:rPr>
        <w:t xml:space="preserve">ruedas delanteras </w:t>
      </w:r>
      <w:r w:rsidR="008C715D">
        <w:rPr>
          <w:rFonts w:ascii="Arial" w:hAnsi="Arial" w:cs="Arial"/>
          <w:color w:val="3B3838" w:themeColor="background2" w:themeShade="40"/>
          <w:lang w:val="es-ES"/>
        </w:rPr>
        <w:t xml:space="preserve">del </w:t>
      </w:r>
      <w:r w:rsidR="006221E3" w:rsidRPr="006221E3">
        <w:rPr>
          <w:rFonts w:ascii="Arial" w:hAnsi="Arial" w:cs="Arial"/>
          <w:color w:val="3B3838" w:themeColor="background2" w:themeShade="40"/>
          <w:lang w:val="es-ES"/>
        </w:rPr>
        <w:t xml:space="preserve">Toyota i-TRIL </w:t>
      </w:r>
      <w:r w:rsidR="008C715D">
        <w:rPr>
          <w:rFonts w:ascii="Arial" w:hAnsi="Arial" w:cs="Arial"/>
          <w:color w:val="3B3838" w:themeColor="background2" w:themeShade="40"/>
          <w:lang w:val="es-ES"/>
        </w:rPr>
        <w:t>recordaban</w:t>
      </w:r>
      <w:r w:rsidR="006221E3" w:rsidRPr="006221E3">
        <w:rPr>
          <w:rFonts w:ascii="Arial" w:hAnsi="Arial" w:cs="Arial"/>
          <w:color w:val="3B3838" w:themeColor="background2" w:themeShade="40"/>
          <w:lang w:val="es-ES"/>
        </w:rPr>
        <w:t xml:space="preserve"> a los diseñadores de Goodyear </w:t>
      </w:r>
      <w:r w:rsidR="008C715D">
        <w:rPr>
          <w:rFonts w:ascii="Arial" w:hAnsi="Arial" w:cs="Arial"/>
          <w:color w:val="3B3838" w:themeColor="background2" w:themeShade="40"/>
          <w:lang w:val="es-ES"/>
        </w:rPr>
        <w:t xml:space="preserve">al </w:t>
      </w:r>
      <w:r w:rsidR="006221E3" w:rsidRPr="006221E3">
        <w:rPr>
          <w:rFonts w:ascii="Arial" w:hAnsi="Arial" w:cs="Arial"/>
          <w:color w:val="3B3838" w:themeColor="background2" w:themeShade="40"/>
          <w:lang w:val="es-ES"/>
        </w:rPr>
        <w:t xml:space="preserve">diseño de </w:t>
      </w:r>
      <w:r w:rsidR="008C715D">
        <w:rPr>
          <w:rFonts w:ascii="Arial" w:hAnsi="Arial" w:cs="Arial"/>
          <w:color w:val="3B3838" w:themeColor="background2" w:themeShade="40"/>
          <w:lang w:val="es-ES"/>
        </w:rPr>
        <w:t>un neumático de moto</w:t>
      </w:r>
      <w:r w:rsidR="006221E3" w:rsidRPr="006221E3">
        <w:rPr>
          <w:rFonts w:ascii="Arial" w:hAnsi="Arial" w:cs="Arial"/>
          <w:color w:val="3B3838" w:themeColor="background2" w:themeShade="40"/>
          <w:lang w:val="es-ES"/>
        </w:rPr>
        <w:t xml:space="preserve">. El resultado es un contorno con una forma única </w:t>
      </w:r>
      <w:r w:rsidR="008C715D">
        <w:rPr>
          <w:rFonts w:ascii="Arial" w:hAnsi="Arial" w:cs="Arial"/>
          <w:color w:val="3B3838" w:themeColor="background2" w:themeShade="40"/>
          <w:lang w:val="es-ES"/>
        </w:rPr>
        <w:t>para uso</w:t>
      </w:r>
      <w:r w:rsidR="006221E3" w:rsidRPr="006221E3">
        <w:rPr>
          <w:rFonts w:ascii="Arial" w:hAnsi="Arial" w:cs="Arial"/>
          <w:color w:val="3B3838" w:themeColor="background2" w:themeShade="40"/>
          <w:lang w:val="es-ES"/>
        </w:rPr>
        <w:t xml:space="preserve"> mixt</w:t>
      </w:r>
      <w:r w:rsidR="008C715D">
        <w:rPr>
          <w:rFonts w:ascii="Arial" w:hAnsi="Arial" w:cs="Arial"/>
          <w:color w:val="3B3838" w:themeColor="background2" w:themeShade="40"/>
          <w:lang w:val="es-ES"/>
        </w:rPr>
        <w:t>o</w:t>
      </w:r>
      <w:r w:rsidR="00BE10F2">
        <w:rPr>
          <w:rFonts w:ascii="Arial" w:hAnsi="Arial" w:cs="Arial"/>
          <w:color w:val="3B3838" w:themeColor="background2" w:themeShade="40"/>
          <w:lang w:val="es-ES"/>
        </w:rPr>
        <w:t xml:space="preserve">; </w:t>
      </w:r>
      <w:r w:rsidR="006221E3" w:rsidRPr="006221E3">
        <w:rPr>
          <w:rFonts w:ascii="Arial" w:hAnsi="Arial" w:cs="Arial"/>
          <w:color w:val="3B3838" w:themeColor="background2" w:themeShade="40"/>
          <w:lang w:val="es-ES"/>
        </w:rPr>
        <w:t>un neumático alto y estrecho</w:t>
      </w:r>
      <w:r w:rsidR="00067A0A">
        <w:rPr>
          <w:rFonts w:ascii="Arial" w:hAnsi="Arial" w:cs="Arial"/>
          <w:color w:val="3B3838" w:themeColor="background2" w:themeShade="40"/>
          <w:lang w:val="es-ES"/>
        </w:rPr>
        <w:t xml:space="preserve"> </w:t>
      </w:r>
      <w:r w:rsidR="006221E3" w:rsidRPr="006221E3">
        <w:rPr>
          <w:rFonts w:ascii="Arial" w:hAnsi="Arial" w:cs="Arial"/>
          <w:color w:val="3B3838" w:themeColor="background2" w:themeShade="40"/>
          <w:lang w:val="es-ES"/>
        </w:rPr>
        <w:t>en la parte delantera</w:t>
      </w:r>
      <w:r w:rsidR="00BE10F2">
        <w:rPr>
          <w:rFonts w:ascii="Arial" w:hAnsi="Arial" w:cs="Arial"/>
          <w:color w:val="3B3838" w:themeColor="background2" w:themeShade="40"/>
          <w:lang w:val="es-ES"/>
        </w:rPr>
        <w:t>,</w:t>
      </w:r>
      <w:r w:rsidR="006221E3" w:rsidRPr="006221E3">
        <w:rPr>
          <w:rFonts w:ascii="Arial" w:hAnsi="Arial" w:cs="Arial"/>
          <w:color w:val="3B3838" w:themeColor="background2" w:themeShade="40"/>
          <w:lang w:val="es-ES"/>
        </w:rPr>
        <w:t xml:space="preserve"> y uno más</w:t>
      </w:r>
      <w:r w:rsidR="006221E3">
        <w:rPr>
          <w:rFonts w:ascii="Arial" w:hAnsi="Arial" w:cs="Arial"/>
          <w:color w:val="3B3838" w:themeColor="background2" w:themeShade="40"/>
          <w:lang w:val="es-ES"/>
        </w:rPr>
        <w:t xml:space="preserve"> ancho </w:t>
      </w:r>
      <w:r w:rsidR="00BE10F2">
        <w:rPr>
          <w:rFonts w:ascii="Arial" w:hAnsi="Arial" w:cs="Arial"/>
          <w:color w:val="3B3838" w:themeColor="background2" w:themeShade="40"/>
          <w:lang w:val="es-ES"/>
        </w:rPr>
        <w:t xml:space="preserve">y </w:t>
      </w:r>
      <w:r w:rsidR="006221E3">
        <w:rPr>
          <w:rFonts w:ascii="Arial" w:hAnsi="Arial" w:cs="Arial"/>
          <w:color w:val="3B3838" w:themeColor="background2" w:themeShade="40"/>
          <w:lang w:val="es-ES"/>
        </w:rPr>
        <w:t>asimétrico en la trasera</w:t>
      </w:r>
      <w:r w:rsidR="00AE7601" w:rsidRPr="006221E3">
        <w:rPr>
          <w:rFonts w:ascii="Arial" w:hAnsi="Arial" w:cs="Arial"/>
          <w:color w:val="3B3838" w:themeColor="background2" w:themeShade="40"/>
          <w:lang w:val="es-ES"/>
        </w:rPr>
        <w:t>.</w:t>
      </w:r>
    </w:p>
    <w:p w14:paraId="1EA91E45" w14:textId="087E042F" w:rsidR="00D82264" w:rsidRPr="006221E3" w:rsidRDefault="006221E3" w:rsidP="00C07D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3B3838" w:themeColor="background2" w:themeShade="40"/>
          <w:lang w:val="es-ES"/>
        </w:rPr>
      </w:pPr>
      <w:r w:rsidRPr="006221E3">
        <w:rPr>
          <w:rFonts w:ascii="Arial" w:hAnsi="Arial" w:cs="Arial"/>
          <w:color w:val="3B3838" w:themeColor="background2" w:themeShade="40"/>
          <w:lang w:val="es-ES"/>
        </w:rPr>
        <w:lastRenderedPageBreak/>
        <w:t xml:space="preserve">Goodyear también ha </w:t>
      </w:r>
      <w:r w:rsidR="00410502">
        <w:rPr>
          <w:rFonts w:ascii="Arial" w:hAnsi="Arial" w:cs="Arial"/>
          <w:color w:val="3B3838" w:themeColor="background2" w:themeShade="40"/>
          <w:lang w:val="es-ES"/>
        </w:rPr>
        <w:t>incluido</w:t>
      </w:r>
      <w:r w:rsidR="00410502" w:rsidRPr="006221E3">
        <w:rPr>
          <w:rFonts w:ascii="Arial" w:hAnsi="Arial" w:cs="Arial"/>
          <w:color w:val="3B3838" w:themeColor="background2" w:themeShade="40"/>
          <w:lang w:val="es-ES"/>
        </w:rPr>
        <w:t xml:space="preserve"> </w:t>
      </w:r>
      <w:r w:rsidRPr="006221E3">
        <w:rPr>
          <w:rFonts w:ascii="Arial" w:hAnsi="Arial" w:cs="Arial"/>
          <w:color w:val="3B3838" w:themeColor="background2" w:themeShade="40"/>
          <w:lang w:val="es-ES"/>
        </w:rPr>
        <w:t>el nuevo Hologram Texture</w:t>
      </w:r>
      <w:r w:rsidR="00410502">
        <w:rPr>
          <w:rFonts w:ascii="Arial" w:hAnsi="Arial" w:cs="Arial"/>
          <w:color w:val="3B3838" w:themeColor="background2" w:themeShade="40"/>
          <w:lang w:val="es-ES"/>
        </w:rPr>
        <w:t xml:space="preserve"> en el diseño</w:t>
      </w:r>
      <w:r w:rsidRPr="006221E3">
        <w:rPr>
          <w:rFonts w:ascii="Arial" w:hAnsi="Arial" w:cs="Arial"/>
          <w:color w:val="3B3838" w:themeColor="background2" w:themeShade="40"/>
          <w:lang w:val="es-ES"/>
        </w:rPr>
        <w:t>, con colores</w:t>
      </w:r>
      <w:r w:rsidR="00F436A1">
        <w:rPr>
          <w:rFonts w:ascii="Arial" w:hAnsi="Arial" w:cs="Arial"/>
          <w:color w:val="3B3838" w:themeColor="background2" w:themeShade="40"/>
          <w:lang w:val="es-ES"/>
        </w:rPr>
        <w:t xml:space="preserve"> graduales</w:t>
      </w:r>
      <w:r w:rsidRPr="006221E3">
        <w:rPr>
          <w:rFonts w:ascii="Arial" w:hAnsi="Arial" w:cs="Arial"/>
          <w:color w:val="3B3838" w:themeColor="background2" w:themeShade="40"/>
          <w:lang w:val="es-ES"/>
        </w:rPr>
        <w:t xml:space="preserve"> </w:t>
      </w:r>
      <w:r w:rsidR="00410502">
        <w:rPr>
          <w:rFonts w:ascii="Arial" w:hAnsi="Arial" w:cs="Arial"/>
          <w:color w:val="3B3838" w:themeColor="background2" w:themeShade="40"/>
          <w:lang w:val="es-ES"/>
        </w:rPr>
        <w:t>en</w:t>
      </w:r>
      <w:r w:rsidR="00410502" w:rsidRPr="006221E3">
        <w:rPr>
          <w:rFonts w:ascii="Arial" w:hAnsi="Arial" w:cs="Arial"/>
          <w:color w:val="3B3838" w:themeColor="background2" w:themeShade="40"/>
          <w:lang w:val="es-ES"/>
        </w:rPr>
        <w:t xml:space="preserve"> </w:t>
      </w:r>
      <w:r w:rsidRPr="006221E3">
        <w:rPr>
          <w:rFonts w:ascii="Arial" w:hAnsi="Arial" w:cs="Arial"/>
          <w:color w:val="3B3838" w:themeColor="background2" w:themeShade="40"/>
          <w:lang w:val="es-ES"/>
        </w:rPr>
        <w:t xml:space="preserve">los laterales que </w:t>
      </w:r>
      <w:r w:rsidR="00410502">
        <w:rPr>
          <w:rFonts w:ascii="Arial" w:hAnsi="Arial" w:cs="Arial"/>
          <w:color w:val="3B3838" w:themeColor="background2" w:themeShade="40"/>
          <w:lang w:val="es-ES"/>
        </w:rPr>
        <w:t>le confiere</w:t>
      </w:r>
      <w:r w:rsidR="00F436A1">
        <w:rPr>
          <w:rFonts w:ascii="Arial" w:hAnsi="Arial" w:cs="Arial"/>
          <w:color w:val="3B3838" w:themeColor="background2" w:themeShade="40"/>
          <w:lang w:val="es-ES"/>
        </w:rPr>
        <w:t>n</w:t>
      </w:r>
      <w:r w:rsidR="00410502" w:rsidRPr="006221E3">
        <w:rPr>
          <w:rFonts w:ascii="Arial" w:hAnsi="Arial" w:cs="Arial"/>
          <w:color w:val="3B3838" w:themeColor="background2" w:themeShade="40"/>
          <w:lang w:val="es-ES"/>
        </w:rPr>
        <w:t xml:space="preserve"> </w:t>
      </w:r>
      <w:r w:rsidRPr="006221E3">
        <w:rPr>
          <w:rFonts w:ascii="Arial" w:hAnsi="Arial" w:cs="Arial"/>
          <w:color w:val="3B3838" w:themeColor="background2" w:themeShade="40"/>
          <w:lang w:val="es-ES"/>
        </w:rPr>
        <w:t xml:space="preserve">una apariencia </w:t>
      </w:r>
      <w:r w:rsidR="00410502">
        <w:rPr>
          <w:rFonts w:ascii="Arial" w:hAnsi="Arial" w:cs="Arial"/>
          <w:color w:val="3B3838" w:themeColor="background2" w:themeShade="40"/>
          <w:lang w:val="es-ES"/>
        </w:rPr>
        <w:t>completamente única</w:t>
      </w:r>
      <w:r w:rsidR="00F436A1">
        <w:rPr>
          <w:rFonts w:ascii="Arial" w:hAnsi="Arial" w:cs="Arial"/>
          <w:color w:val="3B3838" w:themeColor="background2" w:themeShade="40"/>
          <w:lang w:val="es-ES"/>
        </w:rPr>
        <w:t>,</w:t>
      </w:r>
      <w:r w:rsidR="00410502">
        <w:rPr>
          <w:rFonts w:ascii="Arial" w:hAnsi="Arial" w:cs="Arial"/>
          <w:color w:val="3B3838" w:themeColor="background2" w:themeShade="40"/>
          <w:lang w:val="es-ES"/>
        </w:rPr>
        <w:t xml:space="preserve"> exclusiva</w:t>
      </w:r>
      <w:r w:rsidR="00F436A1">
        <w:rPr>
          <w:rFonts w:ascii="Arial" w:hAnsi="Arial" w:cs="Arial"/>
          <w:color w:val="3B3838" w:themeColor="background2" w:themeShade="40"/>
          <w:lang w:val="es-ES"/>
        </w:rPr>
        <w:t xml:space="preserve"> y muy premium</w:t>
      </w:r>
      <w:r w:rsidRPr="006221E3">
        <w:rPr>
          <w:rFonts w:ascii="Arial" w:hAnsi="Arial" w:cs="Arial"/>
          <w:color w:val="3B3838" w:themeColor="background2" w:themeShade="40"/>
          <w:lang w:val="es-ES"/>
        </w:rPr>
        <w:t>.</w:t>
      </w:r>
    </w:p>
    <w:p w14:paraId="000C1A9B" w14:textId="3BFE2D04" w:rsidR="006221E3" w:rsidRDefault="00410502" w:rsidP="00C07D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3B3838" w:themeColor="background2" w:themeShade="40"/>
          <w:lang w:val="es-ES"/>
        </w:rPr>
      </w:pPr>
      <w:r>
        <w:rPr>
          <w:rFonts w:ascii="Arial" w:hAnsi="Arial" w:cs="Arial"/>
          <w:color w:val="3B3838" w:themeColor="background2" w:themeShade="40"/>
          <w:lang w:val="es-ES"/>
        </w:rPr>
        <w:t xml:space="preserve">Diseñado para cumplir con los exigentes requisitos </w:t>
      </w:r>
      <w:r w:rsidR="006221E3" w:rsidRPr="006221E3">
        <w:rPr>
          <w:rFonts w:ascii="Arial" w:hAnsi="Arial" w:cs="Arial"/>
          <w:color w:val="3B3838" w:themeColor="background2" w:themeShade="40"/>
          <w:lang w:val="es-ES"/>
        </w:rPr>
        <w:t xml:space="preserve">de Toyota, el CityCube está </w:t>
      </w:r>
      <w:r w:rsidR="00D460A0">
        <w:rPr>
          <w:rFonts w:ascii="Arial" w:hAnsi="Arial" w:cs="Arial"/>
          <w:color w:val="3B3838" w:themeColor="background2" w:themeShade="40"/>
          <w:lang w:val="es-ES"/>
        </w:rPr>
        <w:t>pensado</w:t>
      </w:r>
      <w:r w:rsidR="00D460A0" w:rsidRPr="006221E3">
        <w:rPr>
          <w:rFonts w:ascii="Arial" w:hAnsi="Arial" w:cs="Arial"/>
          <w:color w:val="3B3838" w:themeColor="background2" w:themeShade="40"/>
          <w:lang w:val="es-ES"/>
        </w:rPr>
        <w:t xml:space="preserve"> </w:t>
      </w:r>
      <w:r w:rsidR="006221E3" w:rsidRPr="006221E3">
        <w:rPr>
          <w:rFonts w:ascii="Arial" w:hAnsi="Arial" w:cs="Arial"/>
          <w:color w:val="3B3838" w:themeColor="background2" w:themeShade="40"/>
          <w:lang w:val="es-ES"/>
        </w:rPr>
        <w:t xml:space="preserve">para ser ligero y </w:t>
      </w:r>
      <w:r>
        <w:rPr>
          <w:rFonts w:ascii="Arial" w:hAnsi="Arial" w:cs="Arial"/>
          <w:color w:val="3B3838" w:themeColor="background2" w:themeShade="40"/>
          <w:lang w:val="es-ES"/>
        </w:rPr>
        <w:t>de</w:t>
      </w:r>
      <w:r w:rsidR="006221E3" w:rsidRPr="006221E3">
        <w:rPr>
          <w:rFonts w:ascii="Arial" w:hAnsi="Arial" w:cs="Arial"/>
          <w:color w:val="3B3838" w:themeColor="background2" w:themeShade="40"/>
          <w:lang w:val="es-ES"/>
        </w:rPr>
        <w:t xml:space="preserve"> baja resistencia </w:t>
      </w:r>
      <w:r>
        <w:rPr>
          <w:rFonts w:ascii="Arial" w:hAnsi="Arial" w:cs="Arial"/>
          <w:color w:val="3B3838" w:themeColor="background2" w:themeShade="40"/>
          <w:lang w:val="es-ES"/>
        </w:rPr>
        <w:t>a la rodadura</w:t>
      </w:r>
      <w:r w:rsidR="006221E3" w:rsidRPr="006221E3">
        <w:rPr>
          <w:rFonts w:ascii="Arial" w:hAnsi="Arial" w:cs="Arial"/>
          <w:color w:val="3B3838" w:themeColor="background2" w:themeShade="40"/>
          <w:lang w:val="es-ES"/>
        </w:rPr>
        <w:t xml:space="preserve">, característica </w:t>
      </w:r>
      <w:r w:rsidR="004D1643">
        <w:rPr>
          <w:rFonts w:ascii="Arial" w:hAnsi="Arial" w:cs="Arial"/>
          <w:color w:val="3B3838" w:themeColor="background2" w:themeShade="40"/>
          <w:lang w:val="es-ES"/>
        </w:rPr>
        <w:t>fundamental</w:t>
      </w:r>
      <w:r w:rsidR="004D1643" w:rsidRPr="006221E3">
        <w:rPr>
          <w:rFonts w:ascii="Arial" w:hAnsi="Arial" w:cs="Arial"/>
          <w:color w:val="3B3838" w:themeColor="background2" w:themeShade="40"/>
          <w:lang w:val="es-ES"/>
        </w:rPr>
        <w:t xml:space="preserve"> </w:t>
      </w:r>
      <w:r w:rsidR="006221E3" w:rsidRPr="006221E3">
        <w:rPr>
          <w:rFonts w:ascii="Arial" w:hAnsi="Arial" w:cs="Arial"/>
          <w:color w:val="3B3838" w:themeColor="background2" w:themeShade="40"/>
          <w:lang w:val="es-ES"/>
        </w:rPr>
        <w:t xml:space="preserve">para los </w:t>
      </w:r>
      <w:r w:rsidR="00C207EB">
        <w:rPr>
          <w:rFonts w:ascii="Arial" w:hAnsi="Arial" w:cs="Arial"/>
          <w:color w:val="3B3838" w:themeColor="background2" w:themeShade="40"/>
          <w:lang w:val="es-ES"/>
        </w:rPr>
        <w:t xml:space="preserve">neumáticos </w:t>
      </w:r>
      <w:r w:rsidR="004D1643">
        <w:rPr>
          <w:rFonts w:ascii="Arial" w:hAnsi="Arial" w:cs="Arial"/>
          <w:color w:val="3B3838" w:themeColor="background2" w:themeShade="40"/>
          <w:lang w:val="es-ES"/>
        </w:rPr>
        <w:t xml:space="preserve">de los </w:t>
      </w:r>
      <w:r w:rsidR="006221E3" w:rsidRPr="006221E3">
        <w:rPr>
          <w:rFonts w:ascii="Arial" w:hAnsi="Arial" w:cs="Arial"/>
          <w:color w:val="3B3838" w:themeColor="background2" w:themeShade="40"/>
          <w:lang w:val="es-ES"/>
        </w:rPr>
        <w:t xml:space="preserve">vehículos eléctricos del futuro. El CityCube también </w:t>
      </w:r>
      <w:r w:rsidR="004D1643">
        <w:rPr>
          <w:rFonts w:ascii="Arial" w:hAnsi="Arial" w:cs="Arial"/>
          <w:color w:val="3B3838" w:themeColor="background2" w:themeShade="40"/>
          <w:lang w:val="es-ES"/>
        </w:rPr>
        <w:t xml:space="preserve">presenta un reducido número </w:t>
      </w:r>
      <w:r w:rsidR="006221E3" w:rsidRPr="006221E3">
        <w:rPr>
          <w:rFonts w:ascii="Arial" w:hAnsi="Arial" w:cs="Arial"/>
          <w:color w:val="3B3838" w:themeColor="background2" w:themeShade="40"/>
          <w:lang w:val="es-ES"/>
        </w:rPr>
        <w:t>de surcos,</w:t>
      </w:r>
      <w:r w:rsidR="004D1643">
        <w:rPr>
          <w:rFonts w:ascii="Arial" w:hAnsi="Arial" w:cs="Arial"/>
          <w:color w:val="3B3838" w:themeColor="background2" w:themeShade="40"/>
          <w:lang w:val="es-ES"/>
        </w:rPr>
        <w:t xml:space="preserve"> </w:t>
      </w:r>
      <w:r w:rsidR="00F436A1">
        <w:rPr>
          <w:rFonts w:ascii="Arial" w:hAnsi="Arial" w:cs="Arial"/>
          <w:color w:val="3B3838" w:themeColor="background2" w:themeShade="40"/>
          <w:lang w:val="es-ES"/>
        </w:rPr>
        <w:t>lo cual</w:t>
      </w:r>
      <w:r w:rsidR="004D1643">
        <w:rPr>
          <w:rFonts w:ascii="Arial" w:hAnsi="Arial" w:cs="Arial"/>
          <w:color w:val="3B3838" w:themeColor="background2" w:themeShade="40"/>
          <w:lang w:val="es-ES"/>
        </w:rPr>
        <w:t xml:space="preserve"> implica </w:t>
      </w:r>
      <w:r w:rsidR="001E7A76">
        <w:rPr>
          <w:rFonts w:ascii="Arial" w:hAnsi="Arial" w:cs="Arial"/>
          <w:color w:val="3B3838" w:themeColor="background2" w:themeShade="40"/>
          <w:lang w:val="es-ES"/>
        </w:rPr>
        <w:t xml:space="preserve">una </w:t>
      </w:r>
      <w:r w:rsidR="004D1643" w:rsidRPr="004D1643">
        <w:rPr>
          <w:rFonts w:ascii="Arial" w:hAnsi="Arial" w:cs="Arial"/>
          <w:color w:val="3B3838" w:themeColor="background2" w:themeShade="40"/>
          <w:lang w:val="es-ES"/>
        </w:rPr>
        <w:t>mayor superficie de contacto con el suelo</w:t>
      </w:r>
      <w:r w:rsidR="006221E3" w:rsidRPr="006221E3">
        <w:rPr>
          <w:rFonts w:ascii="Arial" w:hAnsi="Arial" w:cs="Arial"/>
          <w:color w:val="3B3838" w:themeColor="background2" w:themeShade="40"/>
          <w:lang w:val="es-ES"/>
        </w:rPr>
        <w:t xml:space="preserve">, proporcionando un kilometraje más alto y </w:t>
      </w:r>
      <w:r w:rsidR="004D1643">
        <w:rPr>
          <w:rFonts w:ascii="Arial" w:hAnsi="Arial" w:cs="Arial"/>
          <w:color w:val="3B3838" w:themeColor="background2" w:themeShade="40"/>
          <w:lang w:val="es-ES"/>
        </w:rPr>
        <w:t>reduciendo el ruido de rodadura;</w:t>
      </w:r>
      <w:r w:rsidR="006221E3" w:rsidRPr="006221E3">
        <w:rPr>
          <w:rFonts w:ascii="Arial" w:hAnsi="Arial" w:cs="Arial"/>
          <w:color w:val="3B3838" w:themeColor="background2" w:themeShade="40"/>
          <w:lang w:val="es-ES"/>
        </w:rPr>
        <w:t xml:space="preserve"> factores medioambientales clave </w:t>
      </w:r>
      <w:r w:rsidR="004D1643" w:rsidRPr="004D1643">
        <w:rPr>
          <w:rFonts w:ascii="Arial" w:hAnsi="Arial" w:cs="Arial"/>
          <w:color w:val="3B3838" w:themeColor="background2" w:themeShade="40"/>
          <w:lang w:val="es-ES"/>
        </w:rPr>
        <w:t>para mejorar la calidad de vida en las ciudades</w:t>
      </w:r>
      <w:r w:rsidR="006221E3" w:rsidRPr="006221E3">
        <w:rPr>
          <w:rFonts w:ascii="Arial" w:hAnsi="Arial" w:cs="Arial"/>
          <w:color w:val="3B3838" w:themeColor="background2" w:themeShade="40"/>
          <w:lang w:val="es-ES"/>
        </w:rPr>
        <w:t>.</w:t>
      </w:r>
    </w:p>
    <w:p w14:paraId="25454B47" w14:textId="7F4F1E10" w:rsidR="002F00B7" w:rsidRDefault="004D1643" w:rsidP="00C22B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3B3838" w:themeColor="background2" w:themeShade="40"/>
          <w:lang w:val="es-ES"/>
        </w:rPr>
      </w:pPr>
      <w:r w:rsidRPr="004D1643">
        <w:rPr>
          <w:rFonts w:ascii="Arial" w:hAnsi="Arial" w:cs="Arial"/>
          <w:color w:val="3B3838" w:themeColor="background2" w:themeShade="40"/>
          <w:lang w:val="es-ES"/>
        </w:rPr>
        <w:t>David Anckaert, director general de Desarrollo de Producto para Equipo Original de Goodyear para Europa, Oriente Medio y África, comentó</w:t>
      </w:r>
      <w:r>
        <w:rPr>
          <w:rFonts w:ascii="Arial" w:hAnsi="Arial" w:cs="Arial"/>
          <w:color w:val="3B3838" w:themeColor="background2" w:themeShade="40"/>
          <w:lang w:val="es-ES"/>
        </w:rPr>
        <w:t>:</w:t>
      </w:r>
      <w:r w:rsidRPr="004D1643" w:rsidDel="004D1643">
        <w:rPr>
          <w:rFonts w:ascii="Arial" w:hAnsi="Arial" w:cs="Arial"/>
          <w:color w:val="3B3838" w:themeColor="background2" w:themeShade="40"/>
          <w:lang w:val="es-ES"/>
        </w:rPr>
        <w:t xml:space="preserve"> </w:t>
      </w:r>
      <w:r w:rsidR="006221E3" w:rsidRPr="00C207EB">
        <w:rPr>
          <w:rFonts w:ascii="Arial" w:hAnsi="Arial" w:cs="Arial"/>
          <w:i/>
          <w:color w:val="3B3838" w:themeColor="background2" w:themeShade="40"/>
          <w:lang w:val="es-ES"/>
        </w:rPr>
        <w:t xml:space="preserve">“Estamos encantados de presentar este innovador </w:t>
      </w:r>
      <w:r w:rsidRPr="00C207EB">
        <w:rPr>
          <w:rFonts w:ascii="Arial" w:hAnsi="Arial" w:cs="Arial"/>
          <w:i/>
          <w:color w:val="3B3838" w:themeColor="background2" w:themeShade="40"/>
          <w:lang w:val="es-ES"/>
        </w:rPr>
        <w:t>prototipo de neumático</w:t>
      </w:r>
      <w:r w:rsidR="006221E3" w:rsidRPr="00C207EB">
        <w:rPr>
          <w:rFonts w:ascii="Arial" w:hAnsi="Arial" w:cs="Arial"/>
          <w:i/>
          <w:color w:val="3B3838" w:themeColor="background2" w:themeShade="40"/>
          <w:lang w:val="es-ES"/>
        </w:rPr>
        <w:t xml:space="preserve"> para el Toyota i-TRIL. </w:t>
      </w:r>
      <w:r w:rsidRPr="00C207EB">
        <w:rPr>
          <w:rFonts w:ascii="Arial" w:hAnsi="Arial" w:cs="Arial"/>
          <w:i/>
          <w:color w:val="3B3838" w:themeColor="background2" w:themeShade="40"/>
          <w:lang w:val="es-ES"/>
        </w:rPr>
        <w:t>Una vez más</w:t>
      </w:r>
      <w:r w:rsidR="006221E3" w:rsidRPr="00C207EB">
        <w:rPr>
          <w:rFonts w:ascii="Arial" w:hAnsi="Arial" w:cs="Arial"/>
          <w:i/>
          <w:color w:val="3B3838" w:themeColor="background2" w:themeShade="40"/>
          <w:lang w:val="es-ES"/>
        </w:rPr>
        <w:t xml:space="preserve">, Goodyear </w:t>
      </w:r>
      <w:r w:rsidRPr="00C207EB">
        <w:rPr>
          <w:rFonts w:ascii="Arial" w:hAnsi="Arial" w:cs="Arial"/>
          <w:i/>
          <w:color w:val="3B3838" w:themeColor="background2" w:themeShade="40"/>
          <w:lang w:val="es-ES"/>
        </w:rPr>
        <w:t xml:space="preserve">demuestra </w:t>
      </w:r>
      <w:r w:rsidR="006221E3" w:rsidRPr="00C207EB">
        <w:rPr>
          <w:rFonts w:ascii="Arial" w:hAnsi="Arial" w:cs="Arial"/>
          <w:i/>
          <w:color w:val="3B3838" w:themeColor="background2" w:themeShade="40"/>
          <w:lang w:val="es-ES"/>
        </w:rPr>
        <w:t xml:space="preserve">su experiencia en el desarrollo de soluciones hechas a medida </w:t>
      </w:r>
      <w:r w:rsidRPr="00C207EB">
        <w:rPr>
          <w:rFonts w:ascii="Arial" w:hAnsi="Arial" w:cs="Arial"/>
          <w:i/>
          <w:color w:val="3B3838" w:themeColor="background2" w:themeShade="40"/>
          <w:lang w:val="es-ES"/>
        </w:rPr>
        <w:t xml:space="preserve">de las necesidades de los </w:t>
      </w:r>
      <w:r w:rsidR="006221E3" w:rsidRPr="00C207EB">
        <w:rPr>
          <w:rFonts w:ascii="Arial" w:hAnsi="Arial" w:cs="Arial"/>
          <w:i/>
          <w:color w:val="3B3838" w:themeColor="background2" w:themeShade="40"/>
          <w:lang w:val="es-ES"/>
        </w:rPr>
        <w:t xml:space="preserve">fabricantes de coches. </w:t>
      </w:r>
      <w:r w:rsidRPr="00C207EB">
        <w:rPr>
          <w:rFonts w:ascii="Arial" w:hAnsi="Arial" w:cs="Arial"/>
          <w:i/>
          <w:color w:val="3B3838" w:themeColor="background2" w:themeShade="40"/>
          <w:lang w:val="es-ES"/>
        </w:rPr>
        <w:t xml:space="preserve">Mantenemos un férreo </w:t>
      </w:r>
      <w:r w:rsidR="006221E3" w:rsidRPr="00C207EB">
        <w:rPr>
          <w:rFonts w:ascii="Arial" w:hAnsi="Arial" w:cs="Arial"/>
          <w:i/>
          <w:color w:val="3B3838" w:themeColor="background2" w:themeShade="40"/>
          <w:lang w:val="es-ES"/>
        </w:rPr>
        <w:t>comprom</w:t>
      </w:r>
      <w:r w:rsidRPr="00C207EB">
        <w:rPr>
          <w:rFonts w:ascii="Arial" w:hAnsi="Arial" w:cs="Arial"/>
          <w:i/>
          <w:color w:val="3B3838" w:themeColor="background2" w:themeShade="40"/>
          <w:lang w:val="es-ES"/>
        </w:rPr>
        <w:t>iso con aquellos</w:t>
      </w:r>
      <w:r w:rsidR="006221E3" w:rsidRPr="00C207EB">
        <w:rPr>
          <w:rFonts w:ascii="Arial" w:hAnsi="Arial" w:cs="Arial"/>
          <w:i/>
          <w:color w:val="3B3838" w:themeColor="background2" w:themeShade="40"/>
          <w:lang w:val="es-ES"/>
        </w:rPr>
        <w:t xml:space="preserve"> diseñ</w:t>
      </w:r>
      <w:r w:rsidRPr="00C207EB">
        <w:rPr>
          <w:rFonts w:ascii="Arial" w:hAnsi="Arial" w:cs="Arial"/>
          <w:i/>
          <w:color w:val="3B3838" w:themeColor="background2" w:themeShade="40"/>
          <w:lang w:val="es-ES"/>
        </w:rPr>
        <w:t>os orientados a crear</w:t>
      </w:r>
      <w:r w:rsidR="006221E3" w:rsidRPr="00C207EB">
        <w:rPr>
          <w:rFonts w:ascii="Arial" w:hAnsi="Arial" w:cs="Arial"/>
          <w:i/>
          <w:color w:val="3B3838" w:themeColor="background2" w:themeShade="40"/>
          <w:lang w:val="es-ES"/>
        </w:rPr>
        <w:t xml:space="preserve"> soluciones </w:t>
      </w:r>
      <w:r w:rsidRPr="00C207EB">
        <w:rPr>
          <w:rFonts w:ascii="Arial" w:hAnsi="Arial" w:cs="Arial"/>
          <w:i/>
          <w:color w:val="3B3838" w:themeColor="background2" w:themeShade="40"/>
          <w:lang w:val="es-ES"/>
        </w:rPr>
        <w:t>que se adapten a las</w:t>
      </w:r>
      <w:r w:rsidR="006221E3" w:rsidRPr="00C207EB">
        <w:rPr>
          <w:rFonts w:ascii="Arial" w:hAnsi="Arial" w:cs="Arial"/>
          <w:i/>
          <w:color w:val="3B3838" w:themeColor="background2" w:themeShade="40"/>
          <w:lang w:val="es-ES"/>
        </w:rPr>
        <w:t xml:space="preserve"> nuevas tendencias en movilidad, </w:t>
      </w:r>
      <w:r w:rsidRPr="00C207EB">
        <w:rPr>
          <w:rFonts w:ascii="Arial" w:hAnsi="Arial" w:cs="Arial"/>
          <w:i/>
          <w:color w:val="3B3838" w:themeColor="background2" w:themeShade="40"/>
          <w:lang w:val="es-ES"/>
        </w:rPr>
        <w:t>como es el caso de los coches</w:t>
      </w:r>
      <w:r w:rsidR="006221E3" w:rsidRPr="00C207EB">
        <w:rPr>
          <w:rFonts w:ascii="Arial" w:hAnsi="Arial" w:cs="Arial"/>
          <w:i/>
          <w:color w:val="3B3838" w:themeColor="background2" w:themeShade="40"/>
          <w:lang w:val="es-ES"/>
        </w:rPr>
        <w:t xml:space="preserve"> autónomos y las ciudades inteligentes”</w:t>
      </w:r>
      <w:r w:rsidR="006221E3">
        <w:rPr>
          <w:rFonts w:ascii="Arial" w:hAnsi="Arial" w:cs="Arial"/>
          <w:color w:val="3B3838" w:themeColor="background2" w:themeShade="40"/>
          <w:lang w:val="es-ES"/>
        </w:rPr>
        <w:t>.</w:t>
      </w:r>
    </w:p>
    <w:p w14:paraId="19413996" w14:textId="764AE703" w:rsidR="00C22B60" w:rsidRDefault="00C22B60" w:rsidP="00C22B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3B3838" w:themeColor="background2" w:themeShade="40"/>
          <w:lang w:val="es-ES"/>
        </w:rPr>
      </w:pPr>
    </w:p>
    <w:p w14:paraId="0B765566" w14:textId="55B6D13E" w:rsidR="00C22B60" w:rsidRPr="006221E3" w:rsidRDefault="00C22B60" w:rsidP="00C22B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55A4"/>
          <w:sz w:val="18"/>
          <w:szCs w:val="18"/>
          <w:lang w:val="es-ES"/>
        </w:rPr>
      </w:pPr>
    </w:p>
    <w:p w14:paraId="4A26E659" w14:textId="2CB14CEC" w:rsidR="006221E3" w:rsidRPr="006221E3" w:rsidRDefault="006221E3" w:rsidP="006221E3">
      <w:pPr>
        <w:jc w:val="both"/>
        <w:rPr>
          <w:rFonts w:ascii="Arial" w:hAnsi="Arial" w:cs="Arial"/>
          <w:color w:val="0055A4"/>
          <w:sz w:val="18"/>
          <w:szCs w:val="18"/>
          <w:lang w:val="es-ES"/>
        </w:rPr>
      </w:pPr>
      <w:r w:rsidRPr="00A53D42">
        <w:rPr>
          <w:rFonts w:ascii="Arial" w:hAnsi="Arial" w:cs="Arial"/>
          <w:color w:val="0055A4"/>
          <w:sz w:val="18"/>
          <w:szCs w:val="18"/>
          <w:lang w:val="es-ES"/>
        </w:rPr>
        <w:t>Acerca de</w:t>
      </w:r>
      <w:r>
        <w:rPr>
          <w:rFonts w:ascii="Arial" w:hAnsi="Arial" w:cs="Arial"/>
          <w:color w:val="0055A4"/>
          <w:sz w:val="18"/>
          <w:szCs w:val="18"/>
          <w:lang w:val="es-ES"/>
        </w:rPr>
        <w:t xml:space="preserve"> Goodyear</w:t>
      </w:r>
    </w:p>
    <w:p w14:paraId="60E45198" w14:textId="78AF7CAE" w:rsidR="006221E3" w:rsidRDefault="006221E3" w:rsidP="006221E3">
      <w:pPr>
        <w:jc w:val="both"/>
        <w:rPr>
          <w:rFonts w:ascii="Arial" w:hAnsi="Arial" w:cs="Arial"/>
          <w:color w:val="404040"/>
          <w:sz w:val="18"/>
          <w:szCs w:val="18"/>
          <w:lang w:val="es-ES"/>
        </w:rPr>
      </w:pPr>
      <w:r w:rsidRPr="00A53D42">
        <w:rPr>
          <w:rFonts w:ascii="Arial" w:hAnsi="Arial" w:cs="Arial"/>
          <w:color w:val="404040"/>
          <w:sz w:val="18"/>
          <w:szCs w:val="18"/>
          <w:lang w:val="es-ES"/>
        </w:rPr>
        <w:t>Goodyear es una de las mayores compañías de neumáticos del mundo. Emplea aproximadamente a 66.000 person</w:t>
      </w:r>
      <w:r>
        <w:rPr>
          <w:rFonts w:ascii="Arial" w:hAnsi="Arial" w:cs="Arial"/>
          <w:color w:val="404040"/>
          <w:sz w:val="18"/>
          <w:szCs w:val="18"/>
          <w:lang w:val="es-ES"/>
        </w:rPr>
        <w:t>as y fabrica sus productos en 48 fábricas en 21</w:t>
      </w:r>
      <w:r w:rsidRPr="00A53D42">
        <w:rPr>
          <w:rFonts w:ascii="Arial" w:hAnsi="Arial" w:cs="Arial"/>
          <w:color w:val="404040"/>
          <w:sz w:val="18"/>
          <w:szCs w:val="18"/>
          <w:lang w:val="es-ES"/>
        </w:rPr>
        <w:t xml:space="preserve"> países en todo el mundo. Sus dos centros de innovación en Akron (Ohio) y Colmar-Berg (Luxemburgo</w:t>
      </w:r>
      <w:r>
        <w:rPr>
          <w:rFonts w:ascii="Arial" w:hAnsi="Arial" w:cs="Arial"/>
          <w:color w:val="404040"/>
          <w:sz w:val="18"/>
          <w:szCs w:val="18"/>
          <w:lang w:val="es-ES"/>
        </w:rPr>
        <w:t>)</w:t>
      </w:r>
      <w:r w:rsidRPr="00A53D42">
        <w:rPr>
          <w:rFonts w:ascii="Arial" w:hAnsi="Arial" w:cs="Arial"/>
          <w:color w:val="404040"/>
          <w:sz w:val="18"/>
          <w:szCs w:val="18"/>
          <w:lang w:val="es-ES"/>
        </w:rPr>
        <w:t xml:space="preserve"> trabajan para desarrollar productos punteros y servicios que establezcan los estándares de la tecnología y rendimiento en la industria.</w:t>
      </w:r>
    </w:p>
    <w:p w14:paraId="56699F6B" w14:textId="1FDAE11E" w:rsidR="006221E3" w:rsidRPr="00C22B60" w:rsidRDefault="006221E3" w:rsidP="00C22B60">
      <w:pPr>
        <w:spacing w:line="276" w:lineRule="auto"/>
        <w:ind w:right="-180"/>
        <w:jc w:val="both"/>
        <w:rPr>
          <w:rFonts w:ascii="Arial" w:hAnsi="Arial" w:cs="Arial"/>
          <w:sz w:val="20"/>
          <w:lang w:val="es-ES"/>
        </w:rPr>
      </w:pPr>
      <w:r w:rsidRPr="00A53D42">
        <w:rPr>
          <w:rFonts w:ascii="Arial" w:hAnsi="Arial" w:cs="Arial"/>
          <w:color w:val="404040"/>
          <w:sz w:val="18"/>
          <w:szCs w:val="18"/>
          <w:lang w:val="es-ES"/>
        </w:rPr>
        <w:t xml:space="preserve">Para más información de Goodyear, puede ir a </w:t>
      </w:r>
      <w:hyperlink r:id="rId8" w:history="1">
        <w:r w:rsidRPr="00A53D42">
          <w:rPr>
            <w:rStyle w:val="Hyperlink"/>
            <w:rFonts w:ascii="Arial" w:hAnsi="Arial" w:cs="Arial"/>
            <w:sz w:val="18"/>
            <w:szCs w:val="18"/>
            <w:lang w:val="es-ES"/>
          </w:rPr>
          <w:t>www.goodyear.com/corporate</w:t>
        </w:r>
      </w:hyperlink>
      <w:r w:rsidRPr="00A53D42">
        <w:rPr>
          <w:rFonts w:ascii="Arial" w:hAnsi="Arial" w:cs="Arial"/>
          <w:color w:val="404040"/>
          <w:sz w:val="18"/>
          <w:szCs w:val="18"/>
          <w:lang w:val="es-ES"/>
        </w:rPr>
        <w:t xml:space="preserve"> o a las cuentas de </w:t>
      </w:r>
      <w:hyperlink r:id="rId9" w:history="1">
        <w:r w:rsidRPr="00FC60D4">
          <w:rPr>
            <w:rStyle w:val="Hyperlink"/>
            <w:rFonts w:ascii="Arial" w:hAnsi="Arial" w:cs="Arial"/>
            <w:sz w:val="18"/>
            <w:lang w:val="es-ES"/>
          </w:rPr>
          <w:t>Facebook</w:t>
        </w:r>
      </w:hyperlink>
      <w:r w:rsidRPr="00FC60D4">
        <w:rPr>
          <w:rFonts w:ascii="Arial" w:hAnsi="Arial" w:cs="Arial"/>
          <w:sz w:val="18"/>
          <w:lang w:val="es-ES"/>
        </w:rPr>
        <w:t xml:space="preserve"> y </w:t>
      </w:r>
      <w:hyperlink r:id="rId10" w:history="1">
        <w:r w:rsidRPr="00FC60D4">
          <w:rPr>
            <w:rStyle w:val="Hyperlink"/>
            <w:rFonts w:ascii="Arial" w:hAnsi="Arial" w:cs="Arial"/>
            <w:sz w:val="18"/>
            <w:lang w:val="es-ES"/>
          </w:rPr>
          <w:t>Twitter</w:t>
        </w:r>
      </w:hyperlink>
      <w:r w:rsidRPr="00FC60D4">
        <w:rPr>
          <w:rFonts w:ascii="Arial" w:hAnsi="Arial" w:cs="Arial"/>
          <w:sz w:val="18"/>
          <w:lang w:val="es-ES"/>
        </w:rPr>
        <w:t>.</w:t>
      </w:r>
    </w:p>
    <w:tbl>
      <w:tblPr>
        <w:tblpPr w:leftFromText="141" w:rightFromText="141" w:vertAnchor="text" w:horzAnchor="page" w:tblpX="1738" w:tblpY="55"/>
        <w:tblW w:w="0" w:type="auto"/>
        <w:tblLook w:val="01E0" w:firstRow="1" w:lastRow="1" w:firstColumn="1" w:lastColumn="1" w:noHBand="0" w:noVBand="0"/>
      </w:tblPr>
      <w:tblGrid>
        <w:gridCol w:w="4038"/>
        <w:gridCol w:w="4024"/>
      </w:tblGrid>
      <w:tr w:rsidR="006221E3" w:rsidRPr="00FC60D4" w14:paraId="3734CA7B" w14:textId="77777777" w:rsidTr="00AE5959">
        <w:tc>
          <w:tcPr>
            <w:tcW w:w="4038" w:type="dxa"/>
          </w:tcPr>
          <w:p w14:paraId="6D6C1B9D" w14:textId="77777777" w:rsidR="006221E3" w:rsidRPr="00325C7A" w:rsidRDefault="006221E3" w:rsidP="002F00B7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325C7A">
              <w:rPr>
                <w:rFonts w:ascii="Arial" w:hAnsi="Arial" w:cs="Arial"/>
                <w:b/>
                <w:sz w:val="18"/>
                <w:szCs w:val="18"/>
              </w:rPr>
              <w:t>GOODYEAR DUNLOP</w:t>
            </w:r>
          </w:p>
          <w:p w14:paraId="676C5676" w14:textId="77777777" w:rsidR="006221E3" w:rsidRPr="00325C7A" w:rsidRDefault="006221E3" w:rsidP="002F00B7">
            <w:pPr>
              <w:spacing w:after="0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25C7A">
              <w:rPr>
                <w:rFonts w:ascii="Arial" w:hAnsi="Arial" w:cs="Arial"/>
                <w:sz w:val="18"/>
                <w:szCs w:val="18"/>
              </w:rPr>
              <w:t>Héctor Ares</w:t>
            </w:r>
          </w:p>
          <w:p w14:paraId="58EB492E" w14:textId="77777777" w:rsidR="006221E3" w:rsidRPr="00FC60D4" w:rsidRDefault="006221E3" w:rsidP="002F00B7">
            <w:pPr>
              <w:spacing w:after="0"/>
              <w:jc w:val="both"/>
              <w:outlineLvl w:val="0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 xml:space="preserve">Communications </w:t>
            </w:r>
            <w:r w:rsidRPr="00FC60D4">
              <w:rPr>
                <w:rFonts w:ascii="Arial" w:hAnsi="Arial" w:cs="Arial"/>
                <w:sz w:val="18"/>
                <w:szCs w:val="18"/>
                <w:lang w:val="da-DK"/>
              </w:rPr>
              <w:t>Manager</w:t>
            </w:r>
          </w:p>
          <w:p w14:paraId="5563572E" w14:textId="77777777" w:rsidR="006221E3" w:rsidRPr="00FC60D4" w:rsidRDefault="00BA120E" w:rsidP="002F00B7">
            <w:pPr>
              <w:spacing w:after="0"/>
              <w:jc w:val="both"/>
              <w:outlineLvl w:val="0"/>
              <w:rPr>
                <w:rFonts w:ascii="Arial" w:hAnsi="Arial" w:cs="Arial"/>
                <w:sz w:val="18"/>
                <w:szCs w:val="18"/>
                <w:lang w:val="da-DK"/>
              </w:rPr>
            </w:pPr>
            <w:hyperlink r:id="rId11" w:history="1">
              <w:r w:rsidR="006221E3" w:rsidRPr="00FC60D4">
                <w:rPr>
                  <w:rStyle w:val="Hyperlink"/>
                  <w:rFonts w:ascii="Arial" w:hAnsi="Arial" w:cs="Arial"/>
                  <w:sz w:val="18"/>
                  <w:szCs w:val="18"/>
                  <w:lang w:val="da-DK"/>
                </w:rPr>
                <w:t>hector_ares@goodyear.com</w:t>
              </w:r>
            </w:hyperlink>
            <w:r w:rsidR="006221E3" w:rsidRPr="00FC60D4">
              <w:rPr>
                <w:rFonts w:ascii="Arial" w:hAnsi="Arial" w:cs="Arial"/>
                <w:sz w:val="18"/>
                <w:szCs w:val="18"/>
                <w:lang w:val="da-DK"/>
              </w:rPr>
              <w:t xml:space="preserve"> </w:t>
            </w:r>
          </w:p>
          <w:p w14:paraId="5F146802" w14:textId="77777777" w:rsidR="006221E3" w:rsidRPr="00FC60D4" w:rsidRDefault="006221E3" w:rsidP="002F00B7">
            <w:pPr>
              <w:spacing w:after="0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C60D4">
              <w:rPr>
                <w:rFonts w:ascii="Arial" w:hAnsi="Arial" w:cs="Arial"/>
                <w:sz w:val="18"/>
                <w:szCs w:val="18"/>
              </w:rPr>
              <w:t>Tel.: 91 746 18 40</w:t>
            </w:r>
          </w:p>
        </w:tc>
        <w:tc>
          <w:tcPr>
            <w:tcW w:w="4024" w:type="dxa"/>
          </w:tcPr>
          <w:p w14:paraId="2CE70EF0" w14:textId="77777777" w:rsidR="006221E3" w:rsidRPr="00FC60D4" w:rsidRDefault="006221E3" w:rsidP="00AE5959">
            <w:pPr>
              <w:ind w:left="1440" w:hanging="1440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7A1482C" w14:textId="77777777" w:rsidR="00D82264" w:rsidRPr="006221E3" w:rsidRDefault="00D82264" w:rsidP="00A76E93">
      <w:pPr>
        <w:rPr>
          <w:rFonts w:ascii="Arial" w:hAnsi="Arial" w:cs="Arial"/>
          <w:color w:val="0055A4"/>
          <w:sz w:val="18"/>
          <w:szCs w:val="18"/>
          <w:lang w:val="es-ES"/>
        </w:rPr>
      </w:pPr>
    </w:p>
    <w:p w14:paraId="15EC0B11" w14:textId="28E0C184" w:rsidR="008C713B" w:rsidRPr="00D82264" w:rsidRDefault="00A76E93" w:rsidP="00D82264">
      <w:pPr>
        <w:rPr>
          <w:rFonts w:ascii="Arial" w:hAnsi="Arial" w:cs="Arial"/>
          <w:color w:val="404040"/>
          <w:sz w:val="18"/>
          <w:szCs w:val="18"/>
        </w:rPr>
      </w:pPr>
      <w:r w:rsidRPr="00113195">
        <w:rPr>
          <w:rFonts w:ascii="Arial" w:hAnsi="Arial" w:cs="Arial"/>
          <w:color w:val="404040"/>
          <w:sz w:val="18"/>
          <w:szCs w:val="18"/>
        </w:rPr>
        <w:t xml:space="preserve"> </w:t>
      </w:r>
    </w:p>
    <w:sectPr w:rsidR="008C713B" w:rsidRPr="00D822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9DFD2" w14:textId="77777777" w:rsidR="006E63AA" w:rsidRDefault="006E63AA" w:rsidP="00C20EE5">
      <w:pPr>
        <w:spacing w:after="0" w:line="240" w:lineRule="auto"/>
      </w:pPr>
      <w:r>
        <w:separator/>
      </w:r>
    </w:p>
  </w:endnote>
  <w:endnote w:type="continuationSeparator" w:id="0">
    <w:p w14:paraId="14A0A4B8" w14:textId="77777777" w:rsidR="006E63AA" w:rsidRDefault="006E63AA" w:rsidP="00C2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E5915" w14:textId="77777777" w:rsidR="00C22B60" w:rsidRDefault="00C22B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80FEA" w14:textId="77777777" w:rsidR="00C22B60" w:rsidRDefault="00C22B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25746" w14:textId="77777777" w:rsidR="00C22B60" w:rsidRDefault="00C22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5418E" w14:textId="77777777" w:rsidR="006E63AA" w:rsidRDefault="006E63AA" w:rsidP="00C20EE5">
      <w:pPr>
        <w:spacing w:after="0" w:line="240" w:lineRule="auto"/>
      </w:pPr>
      <w:r>
        <w:separator/>
      </w:r>
    </w:p>
  </w:footnote>
  <w:footnote w:type="continuationSeparator" w:id="0">
    <w:p w14:paraId="76897F1D" w14:textId="77777777" w:rsidR="006E63AA" w:rsidRDefault="006E63AA" w:rsidP="00C2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1112E" w14:textId="77777777" w:rsidR="00C22B60" w:rsidRDefault="00C22B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38478" w14:textId="7D584133" w:rsidR="00C20EE5" w:rsidRDefault="006221E3">
    <w:pPr>
      <w:pStyle w:val="Header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EE52D8F" wp14:editId="0DE29195">
              <wp:simplePos x="0" y="0"/>
              <wp:positionH relativeFrom="margin">
                <wp:posOffset>-90170</wp:posOffset>
              </wp:positionH>
              <wp:positionV relativeFrom="paragraph">
                <wp:posOffset>447675</wp:posOffset>
              </wp:positionV>
              <wp:extent cx="2101850" cy="2952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81DF7F" w14:textId="10EEADBE" w:rsidR="00C20EE5" w:rsidRPr="00C20EE5" w:rsidRDefault="006221E3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  <w:t>NOTA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E52D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1pt;margin-top:35.25pt;width:165.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" filled="f" stroked="f">
              <v:textbox>
                <w:txbxContent>
                  <w:p w14:paraId="2381DF7F" w14:textId="10EEADBE" w:rsidR="00C20EE5" w:rsidRPr="00C20EE5" w:rsidRDefault="006221E3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  <w:t>NOTA DE PRENSA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22595">
      <w:rPr>
        <w:noProof/>
        <w:lang w:val="es-ES" w:eastAsia="es-ES"/>
      </w:rPr>
      <w:drawing>
        <wp:anchor distT="0" distB="0" distL="114300" distR="114300" simplePos="0" relativeHeight="251659263" behindDoc="0" locked="0" layoutInCell="1" allowOverlap="1" wp14:anchorId="4C613963" wp14:editId="48E355E5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30820" cy="20478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mfor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30" b="8278"/>
                  <a:stretch/>
                </pic:blipFill>
                <pic:spPr bwMode="auto">
                  <a:xfrm>
                    <a:off x="0" y="0"/>
                    <a:ext cx="7830820" cy="204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C0C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5462FE3E" wp14:editId="74C0785F">
          <wp:simplePos x="0" y="0"/>
          <wp:positionH relativeFrom="column">
            <wp:posOffset>4024630</wp:posOffset>
          </wp:positionH>
          <wp:positionV relativeFrom="paragraph">
            <wp:posOffset>1245235</wp:posOffset>
          </wp:positionV>
          <wp:extent cx="2152650" cy="2222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line.jpg"/>
                  <pic:cNvPicPr/>
                </pic:nvPicPr>
                <pic:blipFill rotWithShape="1"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027"/>
                  <a:stretch/>
                </pic:blipFill>
                <pic:spPr bwMode="auto">
                  <a:xfrm>
                    <a:off x="0" y="0"/>
                    <a:ext cx="2152650" cy="22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C0C"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16D6CB47" wp14:editId="49411286">
          <wp:simplePos x="0" y="0"/>
          <wp:positionH relativeFrom="page">
            <wp:posOffset>4943475</wp:posOffset>
          </wp:positionH>
          <wp:positionV relativeFrom="paragraph">
            <wp:posOffset>733425</wp:posOffset>
          </wp:positionV>
          <wp:extent cx="2194560" cy="5238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Y_Logo+Claim_white_cmyk.tif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85"/>
                  <a:stretch/>
                </pic:blipFill>
                <pic:spPr bwMode="auto">
                  <a:xfrm>
                    <a:off x="0" y="0"/>
                    <a:ext cx="219456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CB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706D34" wp14:editId="541A4B84">
              <wp:simplePos x="0" y="0"/>
              <wp:positionH relativeFrom="margin">
                <wp:align>left</wp:align>
              </wp:positionH>
              <wp:positionV relativeFrom="paragraph">
                <wp:posOffset>819149</wp:posOffset>
              </wp:positionV>
              <wp:extent cx="4029075" cy="9525"/>
              <wp:effectExtent l="0" t="19050" r="47625" b="476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29075" cy="9525"/>
                      </a:xfrm>
                      <a:prstGeom prst="line">
                        <a:avLst/>
                      </a:prstGeom>
                      <a:ln w="57150">
                        <a:solidFill>
                          <a:srgbClr val="0055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25709F48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4.5pt" to="317.2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" strokecolor="#0055a4" strokeweight="4.5pt">
              <v:stroke joinstyle="miter"/>
              <w10:wrap anchorx="margin"/>
            </v:line>
          </w:pict>
        </mc:Fallback>
      </mc:AlternateContent>
    </w:r>
  </w:p>
  <w:p w14:paraId="38BDB43B" w14:textId="77777777" w:rsidR="00C20EE5" w:rsidRDefault="00C20E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A61E4" w14:textId="77777777" w:rsidR="00C22B60" w:rsidRDefault="00C22B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4175C"/>
    <w:multiLevelType w:val="hybridMultilevel"/>
    <w:tmpl w:val="255E078A"/>
    <w:lvl w:ilvl="0" w:tplc="7C94C60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D6"/>
    <w:rsid w:val="00067A0A"/>
    <w:rsid w:val="001B5924"/>
    <w:rsid w:val="001E7A76"/>
    <w:rsid w:val="001E7F5F"/>
    <w:rsid w:val="002A71B0"/>
    <w:rsid w:val="002F00B7"/>
    <w:rsid w:val="002F43FF"/>
    <w:rsid w:val="00322595"/>
    <w:rsid w:val="00325C7A"/>
    <w:rsid w:val="00330CB1"/>
    <w:rsid w:val="003B7FCC"/>
    <w:rsid w:val="003C66FC"/>
    <w:rsid w:val="00410502"/>
    <w:rsid w:val="00417C0C"/>
    <w:rsid w:val="0045497B"/>
    <w:rsid w:val="004D1643"/>
    <w:rsid w:val="004E708A"/>
    <w:rsid w:val="005A0228"/>
    <w:rsid w:val="005A0FB4"/>
    <w:rsid w:val="005C647F"/>
    <w:rsid w:val="006221E3"/>
    <w:rsid w:val="006B413B"/>
    <w:rsid w:val="006E63AA"/>
    <w:rsid w:val="007103DF"/>
    <w:rsid w:val="007D247E"/>
    <w:rsid w:val="00806346"/>
    <w:rsid w:val="00807883"/>
    <w:rsid w:val="008C713B"/>
    <w:rsid w:val="008C715D"/>
    <w:rsid w:val="009124D6"/>
    <w:rsid w:val="009A65BB"/>
    <w:rsid w:val="00A76E93"/>
    <w:rsid w:val="00A83189"/>
    <w:rsid w:val="00AA4C98"/>
    <w:rsid w:val="00AE7601"/>
    <w:rsid w:val="00B20621"/>
    <w:rsid w:val="00B232A4"/>
    <w:rsid w:val="00B23C76"/>
    <w:rsid w:val="00B23F2B"/>
    <w:rsid w:val="00BA120E"/>
    <w:rsid w:val="00BE10F2"/>
    <w:rsid w:val="00C07D23"/>
    <w:rsid w:val="00C207EB"/>
    <w:rsid w:val="00C20EE5"/>
    <w:rsid w:val="00C22B60"/>
    <w:rsid w:val="00C45DD6"/>
    <w:rsid w:val="00C710DC"/>
    <w:rsid w:val="00C81F25"/>
    <w:rsid w:val="00C95D71"/>
    <w:rsid w:val="00CC68A0"/>
    <w:rsid w:val="00D460A0"/>
    <w:rsid w:val="00D82264"/>
    <w:rsid w:val="00EB395F"/>
    <w:rsid w:val="00F42B71"/>
    <w:rsid w:val="00F436A1"/>
    <w:rsid w:val="00FB2F17"/>
    <w:rsid w:val="00FC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4859CAB"/>
  <w15:chartTrackingRefBased/>
  <w15:docId w15:val="{A5B02641-E01F-4D6C-8FF8-252EB2BB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C7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EE5"/>
  </w:style>
  <w:style w:type="paragraph" w:styleId="Footer">
    <w:name w:val="footer"/>
    <w:basedOn w:val="Normal"/>
    <w:link w:val="FooterChar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EE5"/>
  </w:style>
  <w:style w:type="paragraph" w:styleId="ListParagraph">
    <w:name w:val="List Paragraph"/>
    <w:basedOn w:val="Normal"/>
    <w:uiPriority w:val="34"/>
    <w:qFormat/>
    <w:rsid w:val="00A76E93"/>
    <w:pPr>
      <w:spacing w:after="200" w:line="276" w:lineRule="auto"/>
      <w:ind w:left="720"/>
      <w:contextualSpacing/>
    </w:pPr>
    <w:rPr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5B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5B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rsid w:val="006221E3"/>
    <w:rPr>
      <w:rFonts w:cs="Times New Roman"/>
      <w:color w:val="00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4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year.com/corporat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ctor_ares@goodyea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witter.com/Goodyear_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goodyear.espana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473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Roelants</dc:creator>
  <cp:keywords/>
  <dc:description/>
  <cp:lastModifiedBy>Sara Minambres</cp:lastModifiedBy>
  <cp:revision>18</cp:revision>
  <dcterms:created xsi:type="dcterms:W3CDTF">2017-02-22T16:15:00Z</dcterms:created>
  <dcterms:modified xsi:type="dcterms:W3CDTF">2017-03-03T10:45:00Z</dcterms:modified>
</cp:coreProperties>
</file>