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F" w:rsidRPr="00524BE6" w:rsidRDefault="004C676F" w:rsidP="004C676F">
      <w:pPr>
        <w:pStyle w:val="Nadpis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6"/>
          <w:szCs w:val="36"/>
          <w:lang w:val="cs-CZ"/>
        </w:rPr>
      </w:pPr>
      <w:r w:rsidRPr="00524BE6">
        <w:rPr>
          <w:rFonts w:ascii="Arial" w:hAnsi="Arial" w:cs="Arial"/>
          <w:b/>
          <w:color w:val="1F497D"/>
          <w:sz w:val="36"/>
          <w:szCs w:val="36"/>
          <w:lang w:val="cs-CZ"/>
        </w:rPr>
        <w:t xml:space="preserve">Společnost Goodyear představuje CityCube, studii unikátní pneumatiky pro studii vozidla Toyota i-TRIL </w:t>
      </w:r>
    </w:p>
    <w:p w:rsidR="004C676F" w:rsidRPr="00524BE6" w:rsidRDefault="004C676F" w:rsidP="004C676F">
      <w:pPr>
        <w:rPr>
          <w:lang w:val="cs-CZ"/>
        </w:rPr>
      </w:pPr>
    </w:p>
    <w:p w:rsidR="004C676F" w:rsidRPr="00524BE6" w:rsidRDefault="004C676F" w:rsidP="004C676F">
      <w:pPr>
        <w:spacing w:line="276" w:lineRule="auto"/>
        <w:jc w:val="both"/>
        <w:rPr>
          <w:rFonts w:ascii="Arial" w:hAnsi="Arial" w:cs="Arial"/>
          <w:i/>
          <w:color w:val="767171"/>
          <w:sz w:val="28"/>
          <w:szCs w:val="28"/>
          <w:lang w:val="cs-CZ"/>
        </w:rPr>
      </w:pPr>
      <w:r w:rsidRPr="00524BE6">
        <w:rPr>
          <w:rFonts w:ascii="Arial" w:hAnsi="Arial" w:cs="Arial"/>
          <w:i/>
          <w:color w:val="767171"/>
          <w:sz w:val="28"/>
          <w:szCs w:val="28"/>
          <w:lang w:val="cs-CZ"/>
        </w:rPr>
        <w:t xml:space="preserve">Goodyear CityCube nabízí pro studii inovativního vozidla Toyota senzory v pneumatikách a různé provedení předních a zadních pneumatik </w:t>
      </w:r>
    </w:p>
    <w:p w:rsidR="004C676F" w:rsidRPr="00524BE6" w:rsidRDefault="004C676F" w:rsidP="004C676F">
      <w:pPr>
        <w:spacing w:line="360" w:lineRule="auto"/>
        <w:rPr>
          <w:rFonts w:ascii="Arial" w:hAnsi="Arial" w:cs="Arial"/>
          <w:b/>
          <w:color w:val="7F7F7F"/>
          <w:sz w:val="6"/>
          <w:lang w:val="cs-CZ"/>
        </w:rPr>
      </w:pPr>
    </w:p>
    <w:p w:rsidR="004C676F" w:rsidRPr="00524BE6" w:rsidRDefault="004C676F" w:rsidP="004C676F">
      <w:pPr>
        <w:spacing w:line="360" w:lineRule="auto"/>
        <w:rPr>
          <w:rFonts w:ascii="Arial" w:hAnsi="Arial" w:cs="Arial"/>
          <w:b/>
          <w:color w:val="3B3838"/>
          <w:lang w:val="cs-CZ"/>
        </w:rPr>
      </w:pP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b/>
          <w:color w:val="3B3838"/>
          <w:lang w:val="cs-CZ"/>
        </w:rPr>
        <w:t xml:space="preserve">Ženeva, 8. března </w:t>
      </w:r>
      <w:r w:rsidRPr="00524BE6">
        <w:rPr>
          <w:rFonts w:ascii="Arial" w:hAnsi="Arial" w:cs="Arial"/>
          <w:color w:val="3B3838"/>
          <w:lang w:val="cs-CZ"/>
        </w:rPr>
        <w:t xml:space="preserve">- Společnost Goodyear představuje nejnovější studii pneumatik Goodyear CityCube. Pneumatiky navrhla speciálně pro studii vozu Toyota i-TRIL, který Toyota jako koncept vystavuje na mezinárodním autosalonu International Motor Show v Ženevě. </w:t>
      </w: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t xml:space="preserve">Díky pokročilé technologii senzorů a unikátnímu dezénu dokáže CityCube identifikovat nejrůznější podmínky, které na vozovce panují, a získaná data přenášet do vozidla, kde slouží jako podpora nejmodernějšímu systému prevence nehod.  </w:t>
      </w: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t xml:space="preserve">Přední kola vozidla Toyota i-TRIL jsou nakloněná, což inspirovalo konstruktéry společnosti Goodyear, aby přemýšleli o využití designu motocyklových pneumatik. Výsledkem je unikátní tvar kontury a smíšené osazení, vysoká a úzká pneumatika vepředu a širší asymetrický běhoun vzadu.  </w:t>
      </w:r>
    </w:p>
    <w:p w:rsidR="004C676F" w:rsidRPr="00524BE6" w:rsidRDefault="006A7DFD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>
        <w:rPr>
          <w:rFonts w:ascii="Arial" w:hAnsi="Arial" w:cs="Arial"/>
          <w:noProof/>
          <w:color w:val="3B383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158115</wp:posOffset>
            </wp:positionV>
            <wp:extent cx="3076575" cy="2771775"/>
            <wp:effectExtent l="19050" t="0" r="9525" b="0"/>
            <wp:wrapTight wrapText="bothSides">
              <wp:wrapPolygon edited="0">
                <wp:start x="-134" y="0"/>
                <wp:lineTo x="-134" y="21526"/>
                <wp:lineTo x="21667" y="21526"/>
                <wp:lineTo x="21667" y="0"/>
                <wp:lineTo x="-134" y="0"/>
              </wp:wrapPolygon>
            </wp:wrapTight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76F" w:rsidRPr="00524BE6">
        <w:rPr>
          <w:rFonts w:ascii="Arial" w:hAnsi="Arial" w:cs="Arial"/>
          <w:color w:val="3B3838"/>
          <w:lang w:val="cs-CZ"/>
        </w:rPr>
        <w:t xml:space="preserve">Přední nakloněná kola jsou osazena vysokými a úzkými pneumatikami s obráceným směrem a nezapřou inspiraci symetrickým dezénem pneumatik pro motocykly. </w:t>
      </w: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t>Jejich design napomáhá ke zvýšení bezpečnosti řízení a odvodu vody ještě před většími zadními pneumatikami, což zlepšuje jejich přilnavost.</w:t>
      </w: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bookmarkStart w:id="0" w:name="_GoBack"/>
      <w:bookmarkEnd w:id="0"/>
      <w:r w:rsidRPr="00524BE6">
        <w:rPr>
          <w:rFonts w:ascii="Arial" w:hAnsi="Arial" w:cs="Arial"/>
          <w:color w:val="3B3838"/>
          <w:lang w:val="cs-CZ"/>
        </w:rPr>
        <w:t xml:space="preserve">Zadní pneumatiky mají asymetrický dezén s pevnější vnitřní částí pro vyšší stabilitu při zatáčení. </w:t>
      </w:r>
    </w:p>
    <w:p w:rsidR="004C676F" w:rsidRPr="00524BE6" w:rsidRDefault="004C676F" w:rsidP="00880CCA">
      <w:pPr>
        <w:tabs>
          <w:tab w:val="left" w:pos="3864"/>
        </w:tabs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lastRenderedPageBreak/>
        <w:t>Společnost Goodyear ve studii dále představila nový holografický design: velmi moderní, postupně se měnící barevnost bočnic</w:t>
      </w:r>
      <w:r w:rsidR="006A7DFD">
        <w:rPr>
          <w:rFonts w:ascii="Arial" w:hAnsi="Arial" w:cs="Arial"/>
          <w:color w:val="3B3838"/>
          <w:lang w:val="cs-CZ"/>
        </w:rPr>
        <w:t>e</w:t>
      </w:r>
      <w:r w:rsidRPr="00524BE6">
        <w:rPr>
          <w:rFonts w:ascii="Arial" w:hAnsi="Arial" w:cs="Arial"/>
          <w:color w:val="3B3838"/>
          <w:lang w:val="cs-CZ"/>
        </w:rPr>
        <w:t xml:space="preserve"> pneumatiky zajišťuje unikátní, prémiový a velmi atraktivní vzhled. </w:t>
      </w:r>
    </w:p>
    <w:p w:rsidR="004C676F" w:rsidRPr="00524BE6" w:rsidRDefault="004C676F" w:rsidP="00880CCA">
      <w:pPr>
        <w:tabs>
          <w:tab w:val="left" w:pos="3864"/>
        </w:tabs>
        <w:spacing w:line="360" w:lineRule="auto"/>
        <w:jc w:val="both"/>
        <w:rPr>
          <w:rFonts w:ascii="Arial" w:hAnsi="Arial" w:cs="Arial"/>
          <w:color w:val="3B3838"/>
          <w:lang w:val="cs-CZ"/>
        </w:rPr>
      </w:pPr>
    </w:p>
    <w:p w:rsidR="004C676F" w:rsidRPr="00524BE6" w:rsidRDefault="004C676F" w:rsidP="00880CCA">
      <w:pPr>
        <w:tabs>
          <w:tab w:val="left" w:pos="3864"/>
        </w:tabs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t xml:space="preserve">Pneumatika CityCube byla navržena tak, aby splňovala náročné požadavky společnosti Toyota. Je lehká a vyznačuje se nízkou hodnotou valivého odporu, což jsou důležité vlastnosti pneumatik pro budoucí elektromobily. CityCube má také nižší celkový objem dezénových drážek, což jí poskytuje větší kilometrový proběh a snižuje její hlučnost, což je zase přínosem pro životní prostředí ve městech. </w:t>
      </w: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</w:p>
    <w:p w:rsidR="004C676F" w:rsidRPr="00524BE6" w:rsidRDefault="004C676F" w:rsidP="00880CCA">
      <w:pPr>
        <w:spacing w:line="360" w:lineRule="auto"/>
        <w:jc w:val="both"/>
        <w:rPr>
          <w:rFonts w:ascii="Arial" w:hAnsi="Arial" w:cs="Arial"/>
          <w:color w:val="3B3838"/>
          <w:lang w:val="cs-CZ"/>
        </w:rPr>
      </w:pPr>
      <w:r w:rsidRPr="00524BE6">
        <w:rPr>
          <w:rFonts w:ascii="Arial" w:hAnsi="Arial" w:cs="Arial"/>
          <w:color w:val="3B3838"/>
          <w:lang w:val="cs-CZ"/>
        </w:rPr>
        <w:t>David Anckaert, generální ředitel společnosti Goodyear OE Product Development EMEA, řekl: „Těší nás</w:t>
      </w:r>
      <w:r w:rsidRPr="00524BE6">
        <w:rPr>
          <w:rFonts w:ascii="Arial" w:hAnsi="Arial" w:cs="Arial"/>
          <w:i/>
          <w:iCs/>
          <w:color w:val="3B3838"/>
          <w:lang w:val="cs-CZ"/>
        </w:rPr>
        <w:t>, že zde můžeme představit tuto inovativní studii pneumatiky pro studii vozidla T</w:t>
      </w:r>
      <w:r w:rsidR="00435584">
        <w:rPr>
          <w:rFonts w:ascii="Arial" w:hAnsi="Arial" w:cs="Arial"/>
          <w:i/>
          <w:color w:val="3B3838"/>
          <w:lang w:val="cs-CZ"/>
        </w:rPr>
        <w:t>oyota i-TRIL</w:t>
      </w:r>
      <w:r w:rsidRPr="00524BE6">
        <w:rPr>
          <w:rFonts w:ascii="Arial" w:hAnsi="Arial" w:cs="Arial"/>
          <w:i/>
          <w:color w:val="3B3838"/>
          <w:lang w:val="cs-CZ"/>
        </w:rPr>
        <w:t>. Společnost Goodyear s ní opět potvrzuje svou odbornost ve vývoji řešení na míru pro výrobce automobilů. Bereme jako svou povinnost navrhovat řešení, která umožní, aby se v osobní dopravě prosazovaly nové trendy, jako jsou autonomní vozidla a chytrá města.</w:t>
      </w:r>
      <w:r w:rsidRPr="00524BE6">
        <w:rPr>
          <w:rFonts w:ascii="Arial" w:hAnsi="Arial" w:cs="Arial"/>
          <w:color w:val="3B3838"/>
          <w:lang w:val="cs-CZ"/>
        </w:rPr>
        <w:t xml:space="preserve">” </w:t>
      </w:r>
    </w:p>
    <w:p w:rsidR="004C4F99" w:rsidRPr="00524BE6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:rsidR="004C4F99" w:rsidRPr="00524BE6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</w:p>
    <w:p w:rsidR="005A114B" w:rsidRPr="00524BE6" w:rsidRDefault="005A114B" w:rsidP="005A114B">
      <w:pPr>
        <w:spacing w:line="276" w:lineRule="auto"/>
        <w:rPr>
          <w:rFonts w:ascii="Arial" w:hAnsi="Arial" w:cs="Arial"/>
          <w:i/>
          <w:sz w:val="22"/>
          <w:szCs w:val="22"/>
          <w:lang w:val="cs-CZ"/>
        </w:rPr>
      </w:pPr>
      <w:r w:rsidRPr="00524BE6">
        <w:rPr>
          <w:rFonts w:ascii="Arial" w:hAnsi="Arial" w:cs="Arial"/>
          <w:b/>
          <w:i/>
          <w:sz w:val="22"/>
          <w:szCs w:val="22"/>
          <w:lang w:val="cs-CZ"/>
        </w:rPr>
        <w:t>Poznámka:</w:t>
      </w:r>
      <w:r w:rsidRPr="00524BE6">
        <w:rPr>
          <w:rFonts w:ascii="Arial" w:hAnsi="Arial" w:cs="Arial"/>
          <w:i/>
          <w:sz w:val="22"/>
          <w:szCs w:val="22"/>
          <w:lang w:val="cs-CZ"/>
        </w:rPr>
        <w:t xml:space="preserve"> Sledujte náš twitterový účet </w:t>
      </w:r>
      <w:r w:rsidR="006E6D43" w:rsidRPr="00524BE6">
        <w:rPr>
          <w:rFonts w:ascii="Arial" w:hAnsi="Arial" w:cs="Arial"/>
          <w:i/>
          <w:sz w:val="22"/>
          <w:szCs w:val="22"/>
          <w:lang w:val="cs-CZ"/>
        </w:rPr>
        <w:t>@GoodyearP</w:t>
      </w:r>
      <w:r w:rsidR="004C4F99" w:rsidRPr="00524BE6">
        <w:rPr>
          <w:rFonts w:ascii="Arial" w:hAnsi="Arial" w:cs="Arial"/>
          <w:i/>
          <w:sz w:val="22"/>
          <w:szCs w:val="22"/>
          <w:lang w:val="cs-CZ"/>
        </w:rPr>
        <w:t xml:space="preserve">ress </w:t>
      </w:r>
      <w:r w:rsidRPr="00524BE6">
        <w:rPr>
          <w:rFonts w:ascii="Arial" w:hAnsi="Arial" w:cs="Arial"/>
          <w:i/>
          <w:sz w:val="22"/>
          <w:szCs w:val="22"/>
          <w:lang w:val="cs-CZ"/>
        </w:rPr>
        <w:t>nebo se připojte k naší skupině</w:t>
      </w:r>
      <w:r w:rsidR="004C4F99" w:rsidRPr="00524B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hyperlink r:id="rId9" w:history="1">
        <w:r w:rsidR="004C4F99" w:rsidRPr="00524BE6">
          <w:rPr>
            <w:rStyle w:val="Hypertextovodkaz"/>
            <w:rFonts w:ascii="Arial" w:hAnsi="Arial" w:cs="Arial"/>
            <w:i/>
            <w:sz w:val="22"/>
            <w:szCs w:val="22"/>
            <w:lang w:val="cs-CZ"/>
          </w:rPr>
          <w:t>ThinkGoodMobility group</w:t>
        </w:r>
      </w:hyperlink>
      <w:r w:rsidR="004C4F99" w:rsidRPr="00524BE6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524BE6">
        <w:rPr>
          <w:rFonts w:ascii="Arial" w:hAnsi="Arial" w:cs="Arial"/>
          <w:i/>
          <w:sz w:val="22"/>
          <w:szCs w:val="22"/>
          <w:lang w:val="cs-CZ"/>
        </w:rPr>
        <w:t>na</w:t>
      </w:r>
      <w:r w:rsidR="004C4F99" w:rsidRPr="00524BE6">
        <w:rPr>
          <w:rFonts w:ascii="Arial" w:hAnsi="Arial" w:cs="Arial"/>
          <w:i/>
          <w:sz w:val="22"/>
          <w:szCs w:val="22"/>
          <w:lang w:val="cs-CZ"/>
        </w:rPr>
        <w:t xml:space="preserve"> LinkedIn</w:t>
      </w:r>
    </w:p>
    <w:p w:rsidR="005A114B" w:rsidRPr="00524BE6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cs-CZ"/>
        </w:rPr>
      </w:pPr>
    </w:p>
    <w:p w:rsidR="005A114B" w:rsidRPr="00524BE6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cs-CZ"/>
        </w:rPr>
      </w:pPr>
    </w:p>
    <w:p w:rsidR="005A114B" w:rsidRPr="00524BE6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cs-CZ"/>
        </w:rPr>
      </w:pPr>
    </w:p>
    <w:p w:rsidR="005A114B" w:rsidRPr="00524BE6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cs-CZ"/>
        </w:rPr>
      </w:pPr>
      <w:r w:rsidRPr="00524BE6">
        <w:rPr>
          <w:rFonts w:ascii="Arial" w:hAnsi="Arial" w:cs="Arial"/>
          <w:color w:val="0055A4"/>
          <w:sz w:val="16"/>
          <w:szCs w:val="16"/>
          <w:lang w:val="cs-CZ"/>
        </w:rPr>
        <w:t xml:space="preserve">O společnosti Goodyear </w:t>
      </w:r>
    </w:p>
    <w:p w:rsidR="005A114B" w:rsidRPr="00524BE6" w:rsidRDefault="005A114B" w:rsidP="005A114B">
      <w:pPr>
        <w:autoSpaceDE w:val="0"/>
        <w:autoSpaceDN w:val="0"/>
        <w:adjustRightInd w:val="0"/>
        <w:ind w:right="119"/>
        <w:jc w:val="lowKashida"/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</w:rPr>
      </w:pPr>
      <w:r w:rsidRPr="00524BE6">
        <w:rPr>
          <w:rFonts w:ascii="Arial" w:hAnsi="Arial" w:cs="Arial"/>
          <w:color w:val="000000"/>
          <w:sz w:val="16"/>
          <w:szCs w:val="16"/>
          <w:shd w:val="clear" w:color="auto" w:fill="FFFFFF"/>
          <w:lang w:val="cs-CZ"/>
        </w:rPr>
        <w:t xml:space="preserve">Goodyear je jedním z největších světových výrobců pneumatik. Společnost zaměstnává přibližně 66 000 pracovníků a své výrobky vyrábí ve 48 závodech v 21 zemích světa. Dvě inovační centra - Akron v Ohiu a Colmar-Berg v Lucembursku - usilují o rozvoj nejmodernějších výrobků a služby, které stanovují technologické a výkonnostní standardy pro celé odvětví. </w:t>
      </w:r>
    </w:p>
    <w:p w:rsidR="005A114B" w:rsidRPr="00524BE6" w:rsidRDefault="005A114B" w:rsidP="005A114B">
      <w:pPr>
        <w:pStyle w:val="GoodyearpressRelease"/>
        <w:ind w:right="544"/>
        <w:jc w:val="lowKashida"/>
        <w:rPr>
          <w:sz w:val="16"/>
        </w:rPr>
      </w:pPr>
    </w:p>
    <w:p w:rsidR="00E40944" w:rsidRPr="00524BE6" w:rsidRDefault="005A114B" w:rsidP="005A114B">
      <w:pPr>
        <w:pStyle w:val="GoodyearpressRelease"/>
        <w:ind w:right="544"/>
        <w:jc w:val="lowKashida"/>
        <w:rPr>
          <w:color w:val="58595B"/>
          <w:sz w:val="18"/>
          <w:szCs w:val="18"/>
        </w:rPr>
      </w:pPr>
      <w:r w:rsidRPr="00524BE6">
        <w:rPr>
          <w:sz w:val="16"/>
        </w:rPr>
        <w:t xml:space="preserve">Více informací o společnosti Goodyear a jejích produktech najdete na </w:t>
      </w:r>
      <w:hyperlink r:id="rId10" w:history="1">
        <w:r w:rsidRPr="00524BE6">
          <w:rPr>
            <w:rStyle w:val="Hypertextovodkaz"/>
            <w:sz w:val="16"/>
          </w:rPr>
          <w:t>www.goodyear.cz</w:t>
        </w:r>
      </w:hyperlink>
      <w:r w:rsidR="006A7DFD">
        <w:rPr>
          <w:sz w:val="16"/>
        </w:rPr>
        <w:t>.</w:t>
      </w:r>
    </w:p>
    <w:sectPr w:rsidR="00E40944" w:rsidRPr="00524BE6" w:rsidSect="00D151D9">
      <w:headerReference w:type="default" r:id="rId11"/>
      <w:footerReference w:type="default" r:id="rId12"/>
      <w:pgSz w:w="11900" w:h="16840"/>
      <w:pgMar w:top="3686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FD" w:rsidRDefault="006A7DFD" w:rsidP="0068646D">
      <w:r>
        <w:separator/>
      </w:r>
    </w:p>
  </w:endnote>
  <w:endnote w:type="continuationSeparator" w:id="0">
    <w:p w:rsidR="006A7DFD" w:rsidRDefault="006A7DFD" w:rsidP="006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FD" w:rsidRPr="00A832D7" w:rsidRDefault="006A7DFD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433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<v:path arrowok="t"/>
          <v:textbox>
            <w:txbxContent>
              <w:p w:rsidR="006A7DFD" w:rsidRDefault="006A7DFD" w:rsidP="003764D3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Luboš Spálovský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+420 724 724 219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 lubos.spalovsky@temper.cz</w:t>
                </w:r>
              </w:p>
              <w:p w:rsidR="006A7DFD" w:rsidRPr="00E35992" w:rsidRDefault="006A7DFD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1433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<v:path arrowok="t"/>
          <v:textbox>
            <w:txbxContent>
              <w:p w:rsidR="006A7DFD" w:rsidRPr="004C1308" w:rsidRDefault="006A7DFD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 w:hint="eastAsia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6A7DFD" w:rsidRPr="00914CF1" w:rsidRDefault="006A7DFD">
    <w:pPr>
      <w:pStyle w:val="Zpa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FD" w:rsidRDefault="006A7DFD" w:rsidP="0068646D">
      <w:r>
        <w:separator/>
      </w:r>
    </w:p>
  </w:footnote>
  <w:footnote w:type="continuationSeparator" w:id="0">
    <w:p w:rsidR="006A7DFD" w:rsidRDefault="006A7DFD" w:rsidP="006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FD" w:rsidRDefault="006A7DFD"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41" type="#_x0000_t202" style="position:absolute;margin-left:-7.1pt;margin-top:75pt;width:175.5pt;height:4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" filled="f" stroked="f">
          <v:textbox>
            <w:txbxContent>
              <w:p w:rsidR="006A7DFD" w:rsidRPr="00C20EE5" w:rsidRDefault="006A7DFD" w:rsidP="00695E42">
                <w:pP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</w:rPr>
                  <w:t>TISKOVÁ ZPRÁVA</w:t>
                </w:r>
              </w:p>
            </w:txbxContent>
          </v:textbox>
          <w10:wrap type="square" anchorx="margin"/>
        </v:shape>
      </w:pict>
    </w:r>
    <w:r>
      <w:rPr>
        <w:noProof/>
        <w:lang w:val="cs-CZ" w:eastAsia="cs-CZ"/>
      </w:rPr>
      <w:pict>
        <v:line id="Straight Connector 4" o:spid="_x0000_s14340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<v:stroke joinstyle="miter"/>
          <w10:wrap anchorx="margin"/>
        </v:line>
      </w:pict>
    </w:r>
    <w:r w:rsidRPr="00695E42">
      <w:rPr>
        <w:noProof/>
        <w:lang w:val="cs-CZ"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95E42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_x0000_s14339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<v:textbox>
            <w:txbxContent>
              <w:p w:rsidR="006A7DFD" w:rsidRPr="00C20EE5" w:rsidRDefault="006A7DFD" w:rsidP="00695E42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08/03/2017 – Ženeva – strana </w:t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435584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2</w:t>
                </w:r>
                <w:r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/2</w:t>
                </w:r>
              </w:p>
              <w:p w:rsidR="006A7DFD" w:rsidRPr="001E7F5F" w:rsidRDefault="006A7DFD" w:rsidP="00695E42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Pr="00695E42"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60C0"/>
    <w:multiLevelType w:val="multilevel"/>
    <w:tmpl w:val="CBA61B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4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764D3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5584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76F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24BE6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A114B"/>
    <w:rsid w:val="005B4386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A7DFD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42DF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0CCA"/>
    <w:rsid w:val="00884824"/>
    <w:rsid w:val="00891249"/>
    <w:rsid w:val="008A10F1"/>
    <w:rsid w:val="008A6353"/>
    <w:rsid w:val="008B5A90"/>
    <w:rsid w:val="008B5EE9"/>
    <w:rsid w:val="008B671A"/>
    <w:rsid w:val="008B7F50"/>
    <w:rsid w:val="008C3EA2"/>
    <w:rsid w:val="008C5925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C40A2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51D9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904C9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3FCE"/>
    <w:rsid w:val="00EB4B37"/>
    <w:rsid w:val="00EB4E57"/>
    <w:rsid w:val="00EC053D"/>
    <w:rsid w:val="00EC169B"/>
    <w:rsid w:val="00EC7821"/>
    <w:rsid w:val="00ED67B6"/>
    <w:rsid w:val="00ED6BA4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odye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groups/847760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4660-8CD5-4623-ADAD-15FDB3C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Blanka Hronová</cp:lastModifiedBy>
  <cp:revision>9</cp:revision>
  <cp:lastPrinted>2017-01-31T16:00:00Z</cp:lastPrinted>
  <dcterms:created xsi:type="dcterms:W3CDTF">2017-03-01T11:31:00Z</dcterms:created>
  <dcterms:modified xsi:type="dcterms:W3CDTF">2017-03-02T13:15:00Z</dcterms:modified>
</cp:coreProperties>
</file>