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6F" w:rsidRPr="00D00327" w:rsidRDefault="00F504A7" w:rsidP="004C676F">
      <w:pPr>
        <w:pStyle w:val="Nadpis1"/>
        <w:spacing w:before="0" w:line="276" w:lineRule="auto"/>
        <w:contextualSpacing/>
        <w:jc w:val="center"/>
        <w:rPr>
          <w:rFonts w:ascii="Arial" w:hAnsi="Arial" w:cs="Arial"/>
          <w:b/>
          <w:color w:val="1F497D"/>
          <w:sz w:val="36"/>
          <w:szCs w:val="36"/>
          <w:lang w:val="sk-SK"/>
        </w:rPr>
      </w:pPr>
      <w:r w:rsidRPr="00D00327">
        <w:rPr>
          <w:rFonts w:ascii="Arial" w:hAnsi="Arial" w:cs="Arial"/>
          <w:b/>
          <w:color w:val="1F497D"/>
          <w:sz w:val="36"/>
          <w:szCs w:val="36"/>
          <w:lang w:val="sk-SK"/>
        </w:rPr>
        <w:t>Spoločnosť Goodyear pr</w:t>
      </w:r>
      <w:r w:rsidR="004C676F" w:rsidRPr="00D00327">
        <w:rPr>
          <w:rFonts w:ascii="Arial" w:hAnsi="Arial" w:cs="Arial"/>
          <w:b/>
          <w:color w:val="1F497D"/>
          <w:sz w:val="36"/>
          <w:szCs w:val="36"/>
          <w:lang w:val="sk-SK"/>
        </w:rPr>
        <w:t>eds</w:t>
      </w:r>
      <w:r w:rsidRPr="00D00327">
        <w:rPr>
          <w:rFonts w:ascii="Arial" w:hAnsi="Arial" w:cs="Arial"/>
          <w:b/>
          <w:color w:val="1F497D"/>
          <w:sz w:val="36"/>
          <w:szCs w:val="36"/>
          <w:lang w:val="sk-SK"/>
        </w:rPr>
        <w:t>tavuje CityCube, štúdiu unikátnej pneumatiky pre</w:t>
      </w:r>
      <w:r w:rsidR="004C676F" w:rsidRPr="00D00327">
        <w:rPr>
          <w:rFonts w:ascii="Arial" w:hAnsi="Arial" w:cs="Arial"/>
          <w:b/>
          <w:color w:val="1F497D"/>
          <w:sz w:val="36"/>
          <w:szCs w:val="36"/>
          <w:lang w:val="sk-SK"/>
        </w:rPr>
        <w:t xml:space="preserve"> </w:t>
      </w:r>
      <w:r w:rsidRPr="00D00327">
        <w:rPr>
          <w:rFonts w:ascii="Arial" w:hAnsi="Arial" w:cs="Arial"/>
          <w:b/>
          <w:color w:val="1F497D"/>
          <w:sz w:val="36"/>
          <w:szCs w:val="36"/>
          <w:lang w:val="sk-SK"/>
        </w:rPr>
        <w:t>štúdiu</w:t>
      </w:r>
      <w:r w:rsidR="004C676F" w:rsidRPr="00D00327">
        <w:rPr>
          <w:rFonts w:ascii="Arial" w:hAnsi="Arial" w:cs="Arial"/>
          <w:b/>
          <w:color w:val="1F497D"/>
          <w:sz w:val="36"/>
          <w:szCs w:val="36"/>
          <w:lang w:val="sk-SK"/>
        </w:rPr>
        <w:t xml:space="preserve"> vozidla Toyota i-TRIL </w:t>
      </w:r>
    </w:p>
    <w:p w:rsidR="004C676F" w:rsidRPr="00D00327" w:rsidRDefault="004C676F" w:rsidP="004C676F">
      <w:pPr>
        <w:rPr>
          <w:lang w:val="sk-SK"/>
        </w:rPr>
      </w:pPr>
    </w:p>
    <w:p w:rsidR="004C676F" w:rsidRPr="00D00327" w:rsidRDefault="00F504A7" w:rsidP="00F504A7">
      <w:pPr>
        <w:jc w:val="center"/>
        <w:rPr>
          <w:rFonts w:ascii="Arial" w:hAnsi="Arial" w:cs="Arial"/>
          <w:i/>
          <w:color w:val="7B7B7B" w:themeColor="accent3" w:themeShade="BF"/>
          <w:sz w:val="28"/>
          <w:szCs w:val="28"/>
          <w:lang w:val="sk-SK"/>
        </w:rPr>
      </w:pPr>
      <w:r w:rsidRPr="00D00327">
        <w:rPr>
          <w:rFonts w:ascii="Arial" w:hAnsi="Arial" w:cs="Arial"/>
          <w:i/>
          <w:color w:val="7B7B7B" w:themeColor="accent3" w:themeShade="BF"/>
          <w:sz w:val="28"/>
          <w:szCs w:val="28"/>
          <w:lang w:val="sk-SK"/>
        </w:rPr>
        <w:t>Goodyear CityCube ponúka pre štúdiu inovatívneho vozidla Toyota senzory v pneumatikách a rôzne vyhotovenia predných a zadných pneumatík</w:t>
      </w:r>
    </w:p>
    <w:p w:rsidR="004C676F" w:rsidRPr="00D00327" w:rsidRDefault="004C676F" w:rsidP="004C676F">
      <w:pPr>
        <w:spacing w:line="360" w:lineRule="auto"/>
        <w:rPr>
          <w:rFonts w:ascii="Arial" w:hAnsi="Arial" w:cs="Arial"/>
          <w:b/>
          <w:color w:val="3B3838"/>
          <w:lang w:val="sk-SK"/>
        </w:rPr>
      </w:pPr>
    </w:p>
    <w:p w:rsidR="004C676F" w:rsidRPr="00D00327" w:rsidRDefault="004C676F" w:rsidP="00144A8B">
      <w:pPr>
        <w:spacing w:line="360" w:lineRule="auto"/>
        <w:jc w:val="both"/>
        <w:rPr>
          <w:rFonts w:ascii="Arial" w:hAnsi="Arial" w:cs="Arial"/>
          <w:color w:val="3B3838"/>
          <w:lang w:val="sk-SK"/>
        </w:rPr>
      </w:pPr>
      <w:r w:rsidRPr="00D00327">
        <w:rPr>
          <w:rFonts w:ascii="Arial" w:hAnsi="Arial" w:cs="Arial"/>
          <w:b/>
          <w:color w:val="3B3838"/>
          <w:lang w:val="sk-SK"/>
        </w:rPr>
        <w:t xml:space="preserve">Ženeva, 8. </w:t>
      </w:r>
      <w:r w:rsidR="00144A8B" w:rsidRPr="00D00327">
        <w:rPr>
          <w:rFonts w:ascii="Arial" w:hAnsi="Arial" w:cs="Arial"/>
          <w:b/>
          <w:color w:val="3B3838"/>
          <w:lang w:val="sk-SK"/>
        </w:rPr>
        <w:t>marca</w:t>
      </w:r>
      <w:r w:rsidR="00954D32" w:rsidRPr="00D00327">
        <w:rPr>
          <w:rFonts w:ascii="Arial" w:hAnsi="Arial" w:cs="Arial"/>
          <w:b/>
          <w:color w:val="3B3838"/>
          <w:lang w:val="sk-SK"/>
        </w:rPr>
        <w:t xml:space="preserve"> </w:t>
      </w:r>
      <w:bookmarkStart w:id="0" w:name="_GoBack"/>
      <w:bookmarkEnd w:id="0"/>
      <w:r w:rsidRPr="00D00327">
        <w:rPr>
          <w:rFonts w:ascii="Arial" w:hAnsi="Arial" w:cs="Arial"/>
          <w:color w:val="3B3838"/>
          <w:lang w:val="sk-SK"/>
        </w:rPr>
        <w:t xml:space="preserve">- </w:t>
      </w:r>
      <w:r w:rsidR="00144A8B" w:rsidRPr="00D00327">
        <w:rPr>
          <w:rFonts w:ascii="Arial" w:hAnsi="Arial" w:cs="Arial"/>
          <w:color w:val="3B3838"/>
          <w:lang w:val="sk-SK"/>
        </w:rPr>
        <w:t>Spoločnosť Goodyear predstavuje najnovšiu štúdiu pneumatík Goodyear CityCube. Pneumatiky navrhla špeciálne pre štúdiu vozidla Toyota i-TRIL, ktoré Toyota ako koncept vystavuje na medzinárodnom autosalóne International Motor Show v Ženeve.</w:t>
      </w:r>
      <w:r w:rsidR="00144A8B" w:rsidRPr="00D00327">
        <w:rPr>
          <w:rFonts w:ascii="Arial" w:hAnsi="Arial" w:cs="Arial"/>
          <w:color w:val="3B3838"/>
          <w:lang w:val="sk-SK"/>
        </w:rPr>
        <w:br/>
        <w:t>Vďaka pokročilej technológii senzorov a unikátnemu dezénu dokáže CityCube identifikovať najrôznejšie podmienky, ktoré na vozovke panujú, a získané dáta prenášať do vozidla, kde slúži ako podpora najmodernejšiemu systému prevencie nehôd.</w:t>
      </w:r>
      <w:r w:rsidR="00144A8B" w:rsidRPr="00D00327">
        <w:rPr>
          <w:rFonts w:ascii="Arial" w:hAnsi="Arial" w:cs="Arial"/>
          <w:color w:val="3B3838"/>
          <w:lang w:val="sk-SK"/>
        </w:rPr>
        <w:br/>
        <w:t>Predné kolesá vozidla Toyota i-TRIL sú naklonené, čo inšpirovalo konštruktérov spoločnosti Goodyear, aby premýšľali o využití dizajnu motocyklových pneumatík. Výsledkom je unikátny tvar kontúry a zmiešané osadenie, vysoká a úzka pneumatika vpredu a širší asymetrický behúň vzadu.</w:t>
      </w:r>
    </w:p>
    <w:p w:rsidR="004C676F" w:rsidRPr="00D00327" w:rsidRDefault="006A7DFD" w:rsidP="00144A8B">
      <w:pPr>
        <w:spacing w:line="360" w:lineRule="auto"/>
        <w:jc w:val="both"/>
        <w:rPr>
          <w:rFonts w:ascii="Arial" w:hAnsi="Arial" w:cs="Arial"/>
          <w:color w:val="3B3838"/>
          <w:lang w:val="sk-SK"/>
        </w:rPr>
      </w:pPr>
      <w:r w:rsidRPr="00D00327">
        <w:rPr>
          <w:rFonts w:ascii="Arial" w:hAnsi="Arial" w:cs="Arial"/>
          <w:noProof/>
          <w:color w:val="3B3838"/>
          <w:lang w:val="sk-SK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158115</wp:posOffset>
            </wp:positionV>
            <wp:extent cx="3076575" cy="2771775"/>
            <wp:effectExtent l="19050" t="0" r="9525" b="0"/>
            <wp:wrapTight wrapText="bothSides">
              <wp:wrapPolygon edited="0">
                <wp:start x="-134" y="0"/>
                <wp:lineTo x="-134" y="21526"/>
                <wp:lineTo x="21667" y="21526"/>
                <wp:lineTo x="21667" y="0"/>
                <wp:lineTo x="-134" y="0"/>
              </wp:wrapPolygon>
            </wp:wrapTight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A8B" w:rsidRPr="00D00327">
        <w:rPr>
          <w:rFonts w:ascii="Arial" w:hAnsi="Arial" w:cs="Arial"/>
          <w:color w:val="3B3838"/>
          <w:lang w:val="sk-SK"/>
        </w:rPr>
        <w:t>Predné naklonené kolesá sú osadené vysokými a úzkymi pneumatikami s obráteným smerom a nezaprú inšpiráciu symetrickým dezénom pneumatík pre motocykle.</w:t>
      </w:r>
      <w:r w:rsidR="00144A8B" w:rsidRPr="00D00327">
        <w:rPr>
          <w:rFonts w:ascii="Arial" w:hAnsi="Arial" w:cs="Arial"/>
          <w:color w:val="3B3838"/>
          <w:lang w:val="sk-SK"/>
        </w:rPr>
        <w:br/>
        <w:t>Ich dizajn napomáha k zvýšeniu bezpečnosti riadenia a odvodu vody ešte pred väčšími zadnými pneumatikami, čo zlepšuje ich priľnavosť. Zadné pneumatiky majú asymetrický dezén s pevnejšou vnútornou časťou pre vyššiu stabilitu pri zatáčaní.</w:t>
      </w:r>
      <w:r w:rsidR="004C676F" w:rsidRPr="00D00327">
        <w:rPr>
          <w:rFonts w:ascii="Arial" w:hAnsi="Arial" w:cs="Arial"/>
          <w:color w:val="3B3838"/>
          <w:lang w:val="sk-SK"/>
        </w:rPr>
        <w:t xml:space="preserve"> </w:t>
      </w:r>
    </w:p>
    <w:p w:rsidR="00144A8B" w:rsidRPr="00D00327" w:rsidRDefault="00144A8B" w:rsidP="00144A8B">
      <w:pPr>
        <w:spacing w:line="276" w:lineRule="auto"/>
        <w:rPr>
          <w:rFonts w:ascii="Arial" w:hAnsi="Arial" w:cs="Arial"/>
          <w:i/>
          <w:color w:val="3B3838"/>
          <w:lang w:val="sk-SK"/>
        </w:rPr>
      </w:pPr>
      <w:r w:rsidRPr="00D00327">
        <w:rPr>
          <w:rFonts w:ascii="Arial" w:hAnsi="Arial" w:cs="Arial"/>
          <w:color w:val="3B3838"/>
          <w:lang w:val="sk-SK"/>
        </w:rPr>
        <w:lastRenderedPageBreak/>
        <w:t>Spoločnosť Goodyear v štúdii ďalej predstavila nový holografický dizajn: veľmi moderný, postupne sa meniaca farebnosť bočnice pneumatiky zaisťuje unikátny, prémiový a veľmi atraktívny vzhľad.</w:t>
      </w:r>
      <w:r w:rsidRPr="00D00327">
        <w:rPr>
          <w:rFonts w:ascii="Arial" w:hAnsi="Arial" w:cs="Arial"/>
          <w:color w:val="3B3838"/>
          <w:lang w:val="sk-SK"/>
        </w:rPr>
        <w:br/>
      </w:r>
      <w:r w:rsidRPr="00D00327">
        <w:rPr>
          <w:rFonts w:ascii="Arial" w:hAnsi="Arial" w:cs="Arial"/>
          <w:color w:val="3B3838"/>
          <w:lang w:val="sk-SK"/>
        </w:rPr>
        <w:br/>
        <w:t>Pneumatika CityCube bola navrhnutá tak, aby spĺňala náročné požiadavky spoločnosti Toyota. Je ľahká a vyznačuje sa nízkou hodnotou valivého odporu, čo sú dôležité vlastnosti pneumatík pre budúce elektromobily. CityCube má tiež nižší celkový objem dezénových drážok, čo jej poskytuje väčší kilometrový výkon a znižuje jej hlučnosť, čo je zase prínosom pre životné prostredie v mestách.</w:t>
      </w:r>
      <w:r w:rsidRPr="00D00327">
        <w:rPr>
          <w:rFonts w:ascii="Arial" w:hAnsi="Arial" w:cs="Arial"/>
          <w:color w:val="3B3838"/>
          <w:lang w:val="sk-SK"/>
        </w:rPr>
        <w:br/>
      </w:r>
      <w:r w:rsidRPr="00D00327">
        <w:rPr>
          <w:rFonts w:ascii="Arial" w:hAnsi="Arial" w:cs="Arial"/>
          <w:color w:val="3B3838"/>
          <w:lang w:val="sk-SK"/>
        </w:rPr>
        <w:br/>
        <w:t xml:space="preserve">David Anckaert, generálny riaditeľ spoločnosti Goodyear OE Product Development EMEA, povedal: </w:t>
      </w:r>
      <w:r w:rsidRPr="00D00327">
        <w:rPr>
          <w:rFonts w:ascii="Arial" w:hAnsi="Arial" w:cs="Arial"/>
          <w:i/>
          <w:color w:val="3B3838"/>
          <w:lang w:val="sk-SK"/>
        </w:rPr>
        <w:t>"Teší nás, že tu môžeme predstaviť túto inovatívnu štúdiu pneumatiky pre štúdiu vozidla Toyota i-TRIL. Spoločnosť Goodyear s ňou opäť potvrdzuje svoju odbornosť vo vývoji riešení na mieru pre výrobcov automobilov. Berieme ako svoju povinnosť navrhovať riešenia, ktoré umožnia, aby sa v osobnej doprave presadzovali nové trendy, ako sú autonómne vozidlá a múdre mestá."</w:t>
      </w:r>
    </w:p>
    <w:p w:rsidR="004C4F99" w:rsidRPr="00D00327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4C4F99" w:rsidRPr="00D00327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sk-SK"/>
        </w:rPr>
      </w:pPr>
    </w:p>
    <w:p w:rsidR="005A114B" w:rsidRPr="00D00327" w:rsidRDefault="005A114B" w:rsidP="005A114B">
      <w:pPr>
        <w:spacing w:line="276" w:lineRule="auto"/>
        <w:rPr>
          <w:rFonts w:ascii="Arial" w:hAnsi="Arial" w:cs="Arial"/>
          <w:i/>
          <w:sz w:val="22"/>
          <w:szCs w:val="22"/>
          <w:lang w:val="sk-SK"/>
        </w:rPr>
      </w:pPr>
      <w:r w:rsidRPr="00D00327">
        <w:rPr>
          <w:rFonts w:ascii="Arial" w:hAnsi="Arial" w:cs="Arial"/>
          <w:b/>
          <w:i/>
          <w:sz w:val="22"/>
          <w:szCs w:val="22"/>
          <w:lang w:val="sk-SK"/>
        </w:rPr>
        <w:t>Poznámka:</w:t>
      </w:r>
      <w:r w:rsidRPr="00D00327">
        <w:rPr>
          <w:rFonts w:ascii="Arial" w:hAnsi="Arial" w:cs="Arial"/>
          <w:i/>
          <w:sz w:val="22"/>
          <w:szCs w:val="22"/>
          <w:lang w:val="sk-SK"/>
        </w:rPr>
        <w:t xml:space="preserve"> Sledujte náš twitterový účet </w:t>
      </w:r>
      <w:r w:rsidR="006E6D43" w:rsidRPr="00D00327">
        <w:rPr>
          <w:rFonts w:ascii="Arial" w:hAnsi="Arial" w:cs="Arial"/>
          <w:i/>
          <w:sz w:val="22"/>
          <w:szCs w:val="22"/>
          <w:lang w:val="sk-SK"/>
        </w:rPr>
        <w:t>@GoodyearP</w:t>
      </w:r>
      <w:r w:rsidR="004C4F99" w:rsidRPr="00D00327">
        <w:rPr>
          <w:rFonts w:ascii="Arial" w:hAnsi="Arial" w:cs="Arial"/>
          <w:i/>
          <w:sz w:val="22"/>
          <w:szCs w:val="22"/>
          <w:lang w:val="sk-SK"/>
        </w:rPr>
        <w:t xml:space="preserve">ress </w:t>
      </w:r>
      <w:r w:rsidR="00144A8B" w:rsidRPr="00D00327">
        <w:rPr>
          <w:rFonts w:ascii="Arial" w:hAnsi="Arial" w:cs="Arial"/>
          <w:i/>
          <w:sz w:val="22"/>
          <w:szCs w:val="22"/>
          <w:lang w:val="sk-SK"/>
        </w:rPr>
        <w:t>alebo sa pridajte k našej skupine</w:t>
      </w:r>
      <w:r w:rsidR="004C4F99" w:rsidRPr="00D00327">
        <w:rPr>
          <w:rFonts w:ascii="Arial" w:hAnsi="Arial" w:cs="Arial"/>
          <w:i/>
          <w:sz w:val="22"/>
          <w:szCs w:val="22"/>
          <w:lang w:val="sk-SK"/>
        </w:rPr>
        <w:t xml:space="preserve"> </w:t>
      </w:r>
      <w:hyperlink r:id="rId9" w:history="1">
        <w:r w:rsidR="004C4F99" w:rsidRPr="00D00327">
          <w:rPr>
            <w:rStyle w:val="Hypertextovodkaz"/>
            <w:rFonts w:ascii="Arial" w:hAnsi="Arial" w:cs="Arial"/>
            <w:i/>
            <w:sz w:val="22"/>
            <w:szCs w:val="22"/>
            <w:lang w:val="sk-SK"/>
          </w:rPr>
          <w:t>ThinkGoodMobility group</w:t>
        </w:r>
      </w:hyperlink>
      <w:r w:rsidR="004C4F99" w:rsidRPr="00D00327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Pr="00D00327">
        <w:rPr>
          <w:rFonts w:ascii="Arial" w:hAnsi="Arial" w:cs="Arial"/>
          <w:i/>
          <w:sz w:val="22"/>
          <w:szCs w:val="22"/>
          <w:lang w:val="sk-SK"/>
        </w:rPr>
        <w:t>na</w:t>
      </w:r>
      <w:r w:rsidR="004C4F99" w:rsidRPr="00D00327">
        <w:rPr>
          <w:rFonts w:ascii="Arial" w:hAnsi="Arial" w:cs="Arial"/>
          <w:i/>
          <w:sz w:val="22"/>
          <w:szCs w:val="22"/>
          <w:lang w:val="sk-SK"/>
        </w:rPr>
        <w:t xml:space="preserve"> LinkedIn</w:t>
      </w:r>
    </w:p>
    <w:p w:rsidR="005A114B" w:rsidRPr="00D00327" w:rsidRDefault="005A114B" w:rsidP="005A114B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</w:p>
    <w:p w:rsidR="005A114B" w:rsidRPr="00D00327" w:rsidRDefault="005A114B" w:rsidP="005A114B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</w:p>
    <w:p w:rsidR="005A114B" w:rsidRPr="00D00327" w:rsidRDefault="005A114B" w:rsidP="005A114B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</w:p>
    <w:p w:rsidR="00F504A7" w:rsidRPr="00D00327" w:rsidRDefault="00F504A7" w:rsidP="00F504A7">
      <w:pPr>
        <w:jc w:val="lowKashida"/>
        <w:rPr>
          <w:rFonts w:ascii="Arial" w:hAnsi="Arial" w:cs="Arial"/>
          <w:color w:val="0055A4"/>
          <w:sz w:val="16"/>
          <w:szCs w:val="16"/>
          <w:lang w:val="sk-SK"/>
        </w:rPr>
      </w:pPr>
      <w:r w:rsidRPr="00D00327">
        <w:rPr>
          <w:rFonts w:ascii="Arial" w:hAnsi="Arial" w:cs="Arial"/>
          <w:color w:val="0055A4"/>
          <w:sz w:val="16"/>
          <w:szCs w:val="16"/>
          <w:lang w:val="sk-SK"/>
        </w:rPr>
        <w:t>O spoločnosti Goodyear</w:t>
      </w:r>
    </w:p>
    <w:p w:rsidR="00F504A7" w:rsidRPr="00D00327" w:rsidRDefault="00F504A7" w:rsidP="00F504A7">
      <w:pPr>
        <w:pStyle w:val="GoodyearpressRelease"/>
        <w:spacing w:line="240" w:lineRule="auto"/>
        <w:ind w:right="544"/>
        <w:jc w:val="lowKashida"/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</w:pPr>
      <w:r w:rsidRPr="00D00327"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  <w:t>Goodyear je jedným z najväčších svetových výrobcov pneumatík. Spoločnosť zamestnáva približne 66 000 pracovníkov a svoje výrobky vyrába v 48 závodoch v 21 krajinách sveta. Dve inovačné centrá - Akron v Ohiu a Colmar-Berg v Luxembursku – sa usilujú o rozvoj najmodernejších výrobkov a služby, ktoré stanovujú technologické a výkonnostné štandardy pre celé odvetvie.</w:t>
      </w:r>
    </w:p>
    <w:p w:rsidR="00F504A7" w:rsidRPr="00D00327" w:rsidRDefault="00F504A7" w:rsidP="00F504A7">
      <w:pPr>
        <w:pStyle w:val="GoodyearpressRelease"/>
        <w:spacing w:line="240" w:lineRule="auto"/>
        <w:ind w:right="544"/>
        <w:jc w:val="lowKashida"/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</w:pPr>
      <w:r w:rsidRPr="00D00327">
        <w:rPr>
          <w:rFonts w:eastAsia="MS Mincho"/>
          <w:color w:val="000000"/>
          <w:sz w:val="16"/>
          <w:szCs w:val="16"/>
          <w:shd w:val="clear" w:color="auto" w:fill="FFFFFF"/>
          <w:lang w:val="sk-SK" w:eastAsia="de-DE"/>
        </w:rPr>
        <w:br/>
        <w:t>Viac informácií o spoločnosti Goodyear a jej produktoch nájdete na www.goodyear.sk.</w:t>
      </w:r>
    </w:p>
    <w:sectPr w:rsidR="00F504A7" w:rsidRPr="00D00327" w:rsidSect="00D151D9">
      <w:headerReference w:type="default" r:id="rId10"/>
      <w:footerReference w:type="default" r:id="rId11"/>
      <w:pgSz w:w="11900" w:h="16840"/>
      <w:pgMar w:top="3686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06" w:rsidRDefault="00C83D06" w:rsidP="0068646D">
      <w:r>
        <w:separator/>
      </w:r>
    </w:p>
  </w:endnote>
  <w:endnote w:type="continuationSeparator" w:id="0">
    <w:p w:rsidR="00C83D06" w:rsidRDefault="00C83D06" w:rsidP="0068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FD" w:rsidRPr="00A832D7" w:rsidRDefault="00F250BF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left:0;text-align:left;margin-left:-1.85pt;margin-top:-20.45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" filled="f" stroked="f">
          <v:path arrowok="t"/>
          <v:textbox>
            <w:txbxContent>
              <w:p w:rsidR="006A7DFD" w:rsidRDefault="006A7DFD" w:rsidP="003764D3">
                <w:pPr>
                  <w:pStyle w:val="Zpat"/>
                  <w:rPr>
                    <w:rStyle w:val="rpcl1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Kontakt: </w:t>
                </w:r>
                <w:r w:rsidR="00F504A7">
                  <w:rPr>
                    <w:rFonts w:ascii="Arial" w:hAnsi="Arial" w:cs="Arial"/>
                    <w:sz w:val="16"/>
                    <w:szCs w:val="16"/>
                  </w:rPr>
                  <w:t xml:space="preserve">Katarína </w:t>
                </w:r>
                <w:proofErr w:type="spellStart"/>
                <w:r w:rsidR="00F504A7">
                  <w:rPr>
                    <w:rFonts w:ascii="Arial" w:hAnsi="Arial" w:cs="Arial"/>
                    <w:sz w:val="16"/>
                    <w:szCs w:val="16"/>
                  </w:rPr>
                  <w:t>Poláčková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 </w:t>
                </w:r>
                <w:r w:rsidR="00F504A7">
                  <w:rPr>
                    <w:rStyle w:val="rpcl1"/>
                    <w:rFonts w:ascii="Arial" w:hAnsi="Arial" w:cs="Arial"/>
                    <w:sz w:val="16"/>
                    <w:szCs w:val="16"/>
                  </w:rPr>
                  <w:t>+421 911 219 364</w:t>
                </w:r>
                <w:r>
                  <w:rPr>
                    <w:rStyle w:val="rpcl1"/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 </w:t>
                </w:r>
                <w:r w:rsidR="00F504A7">
                  <w:rPr>
                    <w:rFonts w:ascii="Arial" w:hAnsi="Arial" w:cs="Arial"/>
                    <w:sz w:val="16"/>
                    <w:szCs w:val="16"/>
                  </w:rPr>
                  <w:t>polackova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@</w:t>
                </w:r>
                <w:r w:rsidR="00F504A7">
                  <w:rPr>
                    <w:rFonts w:ascii="Arial" w:hAnsi="Arial" w:cs="Arial"/>
                    <w:sz w:val="16"/>
                    <w:szCs w:val="16"/>
                  </w:rPr>
                  <w:t>pbr.sk</w:t>
                </w:r>
              </w:p>
              <w:p w:rsidR="006A7DFD" w:rsidRPr="00E35992" w:rsidRDefault="006A7DFD" w:rsidP="00491772">
                <w:pPr>
                  <w:ind w:left="-180" w:firstLine="90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pict>
        <v:shape id="Textfeld 1" o:spid="_x0000_s2049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I5JzKA7AgAAgQQAAA4AAAAA&#10;AAAAAAAAAAAALgIAAGRycy9lMm9Eb2MueG1sUEsBAi0AFAAGAAgAAAAhAO3KUMLfAAAACwEAAA8A&#10;AAAAAAAAAAAAAAAAlQQAAGRycy9kb3ducmV2LnhtbFBLBQYAAAAABAAEAPMAAAChBQAAAAA=&#10;" filled="f" stroked="f">
          <v:path arrowok="t"/>
          <v:textbox>
            <w:txbxContent>
              <w:p w:rsidR="006A7DFD" w:rsidRPr="004C1308" w:rsidRDefault="006A7DFD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 w:hint="eastAsia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6A7DFD" w:rsidRPr="00914CF1" w:rsidRDefault="006A7DFD">
    <w:pPr>
      <w:pStyle w:val="Zpa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06" w:rsidRDefault="00C83D06" w:rsidP="0068646D">
      <w:r>
        <w:separator/>
      </w:r>
    </w:p>
  </w:footnote>
  <w:footnote w:type="continuationSeparator" w:id="0">
    <w:p w:rsidR="00C83D06" w:rsidRDefault="00C83D06" w:rsidP="0068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FD" w:rsidRDefault="00F250BF"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-7.1pt;margin-top:75pt;width:175.5pt;height:4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" filled="f" stroked="f">
          <v:textbox>
            <w:txbxContent>
              <w:p w:rsidR="006A7DFD" w:rsidRPr="00F504A7" w:rsidRDefault="00F504A7" w:rsidP="00695E42">
                <w:pP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  <w:lang w:val="sk-SK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  <w:lang w:val="sk-SK"/>
                  </w:rPr>
                  <w:t>TLAČOVÁ SPRÁVA</w:t>
                </w:r>
              </w:p>
            </w:txbxContent>
          </v:textbox>
          <w10:wrap type="square" anchorx="margin"/>
        </v:shape>
      </w:pict>
    </w:r>
    <w:r>
      <w:rPr>
        <w:noProof/>
        <w:lang w:val="cs-CZ" w:eastAsia="cs-CZ"/>
      </w:rPr>
      <w:pict>
        <v:line id="Straight Connector 4" o:spid="_x0000_s2052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<v:stroke joinstyle="miter"/>
          <w10:wrap anchorx="margin"/>
        </v:line>
      </w:pict>
    </w:r>
    <w:r w:rsidR="006A7DFD" w:rsidRPr="00695E42">
      <w:rPr>
        <w:noProof/>
        <w:lang w:val="cs-CZ"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A7DFD" w:rsidRPr="00695E42">
      <w:rPr>
        <w:noProof/>
        <w:lang w:val="cs-CZ"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 id="_x0000_s2051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<v:textbox>
            <w:txbxContent>
              <w:p w:rsidR="006A7DFD" w:rsidRPr="00C20EE5" w:rsidRDefault="006A7DFD" w:rsidP="00695E42">
                <w:pP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08/03/2017 – Ženeva – strana </w:t>
                </w:r>
                <w:r w:rsidR="00F250BF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begin"/>
                </w:r>
                <w:r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instrText xml:space="preserve"> PAGE   \* MERGEFORMAT </w:instrText>
                </w:r>
                <w:r w:rsidR="00F250BF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separate"/>
                </w:r>
                <w:r w:rsidR="00D00327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t>2</w:t>
                </w:r>
                <w:r w:rsidR="00F250BF" w:rsidRPr="00683786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fldChar w:fldCharType="end"/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/2</w:t>
                </w:r>
              </w:p>
              <w:p w:rsidR="006A7DFD" w:rsidRPr="001E7F5F" w:rsidRDefault="006A7DFD" w:rsidP="00695E42">
                <w:pPr>
                  <w:rPr>
                    <w:sz w:val="28"/>
                    <w:lang w:val="fr-BE"/>
                  </w:rPr>
                </w:pPr>
              </w:p>
            </w:txbxContent>
          </v:textbox>
          <w10:wrap type="square" anchorx="margin"/>
        </v:shape>
      </w:pict>
    </w:r>
    <w:r w:rsidR="006A7DFD" w:rsidRPr="00695E42"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60C0"/>
    <w:multiLevelType w:val="multilevel"/>
    <w:tmpl w:val="CBA61B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20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4A8B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764D3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16C66"/>
    <w:rsid w:val="00422BE1"/>
    <w:rsid w:val="00424BAF"/>
    <w:rsid w:val="00434E25"/>
    <w:rsid w:val="00435584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76F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24BE6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A114B"/>
    <w:rsid w:val="005B4386"/>
    <w:rsid w:val="005B71D2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A7DFD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42DF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0CCA"/>
    <w:rsid w:val="00884824"/>
    <w:rsid w:val="00891249"/>
    <w:rsid w:val="008A10F1"/>
    <w:rsid w:val="008A6353"/>
    <w:rsid w:val="008B5A90"/>
    <w:rsid w:val="008B5EE9"/>
    <w:rsid w:val="008B671A"/>
    <w:rsid w:val="008B7F50"/>
    <w:rsid w:val="008C3EA2"/>
    <w:rsid w:val="008C5925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54D3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C40A2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83D06"/>
    <w:rsid w:val="00C94F5C"/>
    <w:rsid w:val="00CA4D7C"/>
    <w:rsid w:val="00CD40C7"/>
    <w:rsid w:val="00CD7CF0"/>
    <w:rsid w:val="00CE3A85"/>
    <w:rsid w:val="00CE56B5"/>
    <w:rsid w:val="00D00327"/>
    <w:rsid w:val="00D032CE"/>
    <w:rsid w:val="00D047F3"/>
    <w:rsid w:val="00D04D1F"/>
    <w:rsid w:val="00D04DED"/>
    <w:rsid w:val="00D111AB"/>
    <w:rsid w:val="00D11823"/>
    <w:rsid w:val="00D12F1D"/>
    <w:rsid w:val="00D151D9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904C9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3FCE"/>
    <w:rsid w:val="00EB4B37"/>
    <w:rsid w:val="00EB4E57"/>
    <w:rsid w:val="00EC053D"/>
    <w:rsid w:val="00EC169B"/>
    <w:rsid w:val="00EC7821"/>
    <w:rsid w:val="00ED67B6"/>
    <w:rsid w:val="00ED6BA4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0BF"/>
    <w:rsid w:val="00F254DE"/>
    <w:rsid w:val="00F258D6"/>
    <w:rsid w:val="00F41DD7"/>
    <w:rsid w:val="00F504A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491A"/>
    <w:rPr>
      <w:rFonts w:ascii="Lucida Grande" w:hAnsi="Lucida Grande"/>
      <w:sz w:val="18"/>
    </w:rPr>
  </w:style>
  <w:style w:type="paragraph" w:styleId="Zhlav">
    <w:name w:val="header"/>
    <w:basedOn w:val="Normln"/>
    <w:link w:val="Zhlav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46D"/>
  </w:style>
  <w:style w:type="paragraph" w:styleId="Zpat">
    <w:name w:val="footer"/>
    <w:basedOn w:val="Normln"/>
    <w:link w:val="Zpat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46D"/>
  </w:style>
  <w:style w:type="character" w:styleId="Hypertextovodkaz">
    <w:name w:val="Hyperlink"/>
    <w:basedOn w:val="Standardnpsmoodstavce"/>
    <w:uiPriority w:val="99"/>
    <w:rsid w:val="00A4216F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E598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E59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E598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E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l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EC05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53D"/>
    <w:rPr>
      <w:sz w:val="20"/>
      <w:szCs w:val="20"/>
      <w:lang w:val="de-DE" w:eastAsia="de-DE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EC053D"/>
    <w:rPr>
      <w:vertAlign w:val="superscript"/>
    </w:rPr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F"/>
    <w:basedOn w:val="Normln"/>
    <w:link w:val="OdstavecseseznamemChar"/>
    <w:qFormat/>
    <w:rsid w:val="005F7F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F Char"/>
    <w:basedOn w:val="Standardnpsmoodstavce"/>
    <w:link w:val="Odstavecseseznamem"/>
    <w:uiPriority w:val="34"/>
    <w:locked/>
    <w:rsid w:val="003F5753"/>
    <w:rPr>
      <w:sz w:val="24"/>
      <w:szCs w:val="24"/>
      <w:lang w:val="de-DE" w:eastAsia="de-DE"/>
    </w:rPr>
  </w:style>
  <w:style w:type="paragraph" w:customStyle="1" w:styleId="GoodyearpressRelease">
    <w:name w:val="Goodyear press Release"/>
    <w:basedOn w:val="Normln"/>
    <w:rsid w:val="005A114B"/>
    <w:pPr>
      <w:suppressAutoHyphens/>
      <w:spacing w:line="360" w:lineRule="auto"/>
    </w:pPr>
    <w:rPr>
      <w:rFonts w:ascii="Arial" w:eastAsia="Times New Roman" w:hAnsi="Arial" w:cs="Arial"/>
      <w:lang w:val="cs-CZ" w:eastAsia="zh-CN"/>
    </w:rPr>
  </w:style>
  <w:style w:type="paragraph" w:customStyle="1" w:styleId="Default">
    <w:name w:val="Default"/>
    <w:rsid w:val="005A11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groups/847760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BD8C-0DFE-4048-9989-6CE873F6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2696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Re:Sources Germany GmbH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Blanka Hronová</cp:lastModifiedBy>
  <cp:revision>14</cp:revision>
  <cp:lastPrinted>2017-01-31T16:00:00Z</cp:lastPrinted>
  <dcterms:created xsi:type="dcterms:W3CDTF">2017-03-01T11:31:00Z</dcterms:created>
  <dcterms:modified xsi:type="dcterms:W3CDTF">2017-03-02T15:41:00Z</dcterms:modified>
</cp:coreProperties>
</file>