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7D92A" w14:textId="4ADD5FE0" w:rsidR="00E0213D" w:rsidRPr="00E0213D" w:rsidRDefault="009A6697" w:rsidP="00E0213D">
      <w:pPr>
        <w:spacing w:after="120" w:line="240" w:lineRule="auto"/>
        <w:jc w:val="center"/>
        <w:rPr>
          <w:rFonts w:ascii="Arial" w:eastAsia="Times New Roman" w:hAnsi="Arial" w:cs="Arial"/>
          <w:b/>
          <w:sz w:val="32"/>
          <w:szCs w:val="32"/>
          <w:lang w:val="en-US" w:eastAsia="fr-FR"/>
        </w:rPr>
      </w:pPr>
      <w:r>
        <w:rPr>
          <w:rFonts w:ascii="Arial" w:eastAsia="Times New Roman" w:hAnsi="Arial" w:cs="Arial"/>
          <w:b/>
          <w:sz w:val="32"/>
          <w:szCs w:val="32"/>
          <w:lang w:val="en-US" w:eastAsia="fr-FR"/>
        </w:rPr>
        <w:t xml:space="preserve">Fact Sheet </w:t>
      </w:r>
      <w:r w:rsidR="00E0213D" w:rsidRPr="00E0213D">
        <w:rPr>
          <w:rFonts w:ascii="Arial" w:eastAsia="Times New Roman" w:hAnsi="Arial" w:cs="Arial"/>
          <w:b/>
          <w:sz w:val="32"/>
          <w:szCs w:val="32"/>
          <w:lang w:val="en-US" w:eastAsia="fr-FR"/>
        </w:rPr>
        <w:t>Goodyear Proactive Solutions</w:t>
      </w:r>
    </w:p>
    <w:p w14:paraId="0372F7A1" w14:textId="77777777" w:rsidR="00E0213D" w:rsidRDefault="00E0213D" w:rsidP="00E0213D">
      <w:pPr>
        <w:spacing w:after="120" w:line="240" w:lineRule="auto"/>
        <w:jc w:val="center"/>
        <w:rPr>
          <w:rFonts w:ascii="Arial" w:eastAsia="Times New Roman" w:hAnsi="Arial" w:cs="Arial"/>
          <w:b/>
          <w:sz w:val="24"/>
          <w:lang w:val="en-US" w:eastAsia="fr-FR"/>
        </w:rPr>
      </w:pPr>
    </w:p>
    <w:p w14:paraId="6C928705" w14:textId="77777777" w:rsidR="009A6697" w:rsidRPr="00A75AF7" w:rsidRDefault="009A6697" w:rsidP="009A6697">
      <w:pPr>
        <w:pStyle w:val="StandardWeb"/>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Goodyear Proactive Solutions is a new</w:t>
      </w:r>
      <w:r>
        <w:rPr>
          <w:rFonts w:ascii="Arial" w:hAnsi="Arial" w:cs="Arial"/>
          <w:color w:val="000000"/>
          <w:sz w:val="22"/>
          <w:szCs w:val="22"/>
          <w:lang w:val="en-US"/>
        </w:rPr>
        <w:t>,</w:t>
      </w:r>
      <w:r w:rsidRPr="00A75AF7">
        <w:rPr>
          <w:rFonts w:ascii="Arial" w:hAnsi="Arial" w:cs="Arial"/>
          <w:color w:val="000000"/>
          <w:sz w:val="22"/>
          <w:szCs w:val="22"/>
          <w:lang w:val="en-US"/>
        </w:rPr>
        <w:t xml:space="preserve"> pan-European business for Goodyear comprising a suite of </w:t>
      </w:r>
      <w:r>
        <w:rPr>
          <w:rFonts w:ascii="Arial" w:hAnsi="Arial" w:cs="Arial"/>
          <w:color w:val="000000"/>
          <w:sz w:val="22"/>
          <w:szCs w:val="22"/>
          <w:lang w:val="en-US"/>
        </w:rPr>
        <w:t xml:space="preserve">proven </w:t>
      </w:r>
      <w:r w:rsidRPr="00A75AF7">
        <w:rPr>
          <w:rFonts w:ascii="Arial" w:hAnsi="Arial" w:cs="Arial"/>
          <w:color w:val="000000"/>
          <w:sz w:val="22"/>
          <w:szCs w:val="22"/>
          <w:lang w:val="en-US"/>
        </w:rPr>
        <w:t>Vehicle-To-Fleet operations management solutions, featur</w:t>
      </w:r>
      <w:r>
        <w:rPr>
          <w:rFonts w:ascii="Arial" w:hAnsi="Arial" w:cs="Arial"/>
          <w:color w:val="000000"/>
          <w:sz w:val="22"/>
          <w:szCs w:val="22"/>
          <w:lang w:val="en-US"/>
        </w:rPr>
        <w:t>ing</w:t>
      </w:r>
      <w:r w:rsidRPr="00A75AF7">
        <w:rPr>
          <w:rFonts w:ascii="Arial" w:hAnsi="Arial" w:cs="Arial"/>
          <w:color w:val="000000"/>
          <w:sz w:val="22"/>
          <w:szCs w:val="22"/>
          <w:lang w:val="en-US"/>
        </w:rPr>
        <w:t xml:space="preserve"> advanced telematics and predictive analytics technology.</w:t>
      </w:r>
    </w:p>
    <w:p w14:paraId="4C52B91C" w14:textId="77777777" w:rsidR="009A6697" w:rsidRPr="00A75AF7" w:rsidRDefault="009A6697" w:rsidP="009A6697">
      <w:pPr>
        <w:pStyle w:val="StandardWeb"/>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It uses telemetry, transmitting information from a vehicle to a central server.  An algorithm, specially developed by Goodyear and capable of predicting tire life, analyzes the information.  The results are transmitted to the fleet or Goodyear (depending on the level of service required) to enable necessary action to be taken e.g. maintenance.</w:t>
      </w:r>
    </w:p>
    <w:p w14:paraId="1C944F66" w14:textId="77777777" w:rsidR="009A6697" w:rsidRPr="00A75AF7" w:rsidRDefault="009A6697" w:rsidP="009A6697">
      <w:pPr>
        <w:pStyle w:val="StandardWeb"/>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Currently Goodyear Proactive Solutions comprises two families</w:t>
      </w:r>
      <w:r>
        <w:rPr>
          <w:rFonts w:ascii="Arial" w:hAnsi="Arial" w:cs="Arial"/>
          <w:color w:val="000000"/>
          <w:sz w:val="22"/>
          <w:szCs w:val="22"/>
          <w:lang w:val="en-US"/>
        </w:rPr>
        <w:t>,</w:t>
      </w:r>
      <w:r w:rsidRPr="00A75AF7">
        <w:rPr>
          <w:rFonts w:ascii="Arial" w:hAnsi="Arial" w:cs="Arial"/>
          <w:color w:val="000000"/>
          <w:sz w:val="22"/>
          <w:szCs w:val="22"/>
          <w:lang w:val="en-US"/>
        </w:rPr>
        <w:t xml:space="preserve"> each with two options –</w:t>
      </w:r>
    </w:p>
    <w:p w14:paraId="00B6C8EF" w14:textId="77777777" w:rsidR="009A6697" w:rsidRPr="00A75AF7" w:rsidRDefault="009A6697" w:rsidP="009A6697">
      <w:pPr>
        <w:pStyle w:val="StandardWeb"/>
        <w:spacing w:before="0" w:beforeAutospacing="0" w:after="120" w:afterAutospacing="0" w:line="360" w:lineRule="auto"/>
        <w:rPr>
          <w:rFonts w:ascii="Arial" w:hAnsi="Arial" w:cs="Arial"/>
          <w:color w:val="000000"/>
          <w:sz w:val="22"/>
          <w:szCs w:val="22"/>
          <w:lang w:val="en-US"/>
        </w:rPr>
      </w:pPr>
      <w:r w:rsidRPr="00A75AF7">
        <w:rPr>
          <w:rFonts w:ascii="Arial" w:hAnsi="Arial" w:cs="Arial"/>
          <w:b/>
          <w:color w:val="000000"/>
          <w:sz w:val="22"/>
          <w:szCs w:val="22"/>
          <w:lang w:val="en-US"/>
        </w:rPr>
        <w:t>Proactive Tire</w:t>
      </w:r>
      <w:r w:rsidRPr="00A75AF7">
        <w:rPr>
          <w:rFonts w:ascii="Arial" w:hAnsi="Arial" w:cs="Arial"/>
          <w:color w:val="000000"/>
          <w:sz w:val="22"/>
          <w:szCs w:val="22"/>
          <w:lang w:val="en-US"/>
        </w:rPr>
        <w:t xml:space="preserve"> </w:t>
      </w:r>
    </w:p>
    <w:p w14:paraId="7F473A3C" w14:textId="77777777" w:rsidR="009A6697" w:rsidRPr="00A75AF7" w:rsidRDefault="009A6697" w:rsidP="009A6697">
      <w:pPr>
        <w:pStyle w:val="StandardWeb"/>
        <w:numPr>
          <w:ilvl w:val="0"/>
          <w:numId w:val="18"/>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 xml:space="preserve">Tire Pressure Monitoring System (TPMS) – this </w:t>
      </w:r>
      <w:r>
        <w:rPr>
          <w:rFonts w:ascii="Arial" w:hAnsi="Arial" w:cs="Arial"/>
          <w:color w:val="000000"/>
          <w:sz w:val="22"/>
          <w:szCs w:val="22"/>
          <w:lang w:val="en-US"/>
        </w:rPr>
        <w:t xml:space="preserve">constantly </w:t>
      </w:r>
      <w:r w:rsidRPr="00A75AF7">
        <w:rPr>
          <w:rFonts w:ascii="Arial" w:hAnsi="Arial" w:cs="Arial"/>
          <w:color w:val="000000"/>
          <w:sz w:val="22"/>
          <w:szCs w:val="22"/>
          <w:lang w:val="en-US"/>
        </w:rPr>
        <w:t xml:space="preserve">takes active </w:t>
      </w:r>
      <w:r>
        <w:rPr>
          <w:rFonts w:ascii="Arial" w:hAnsi="Arial" w:cs="Arial"/>
          <w:color w:val="000000"/>
          <w:sz w:val="22"/>
          <w:szCs w:val="22"/>
          <w:lang w:val="en-US"/>
        </w:rPr>
        <w:t>readings</w:t>
      </w:r>
      <w:r w:rsidRPr="00A75AF7">
        <w:rPr>
          <w:rFonts w:ascii="Arial" w:hAnsi="Arial" w:cs="Arial"/>
          <w:color w:val="000000"/>
          <w:sz w:val="22"/>
          <w:szCs w:val="22"/>
          <w:lang w:val="en-US"/>
        </w:rPr>
        <w:t xml:space="preserve"> of tire pressures and temperatures in order to reduce breakdowns and optimize </w:t>
      </w:r>
      <w:r>
        <w:rPr>
          <w:rFonts w:ascii="Arial" w:hAnsi="Arial" w:cs="Arial"/>
          <w:color w:val="000000"/>
          <w:sz w:val="22"/>
          <w:szCs w:val="22"/>
          <w:lang w:val="en-US"/>
        </w:rPr>
        <w:t xml:space="preserve">uptime and </w:t>
      </w:r>
      <w:r w:rsidRPr="00A75AF7">
        <w:rPr>
          <w:rFonts w:ascii="Arial" w:hAnsi="Arial" w:cs="Arial"/>
          <w:color w:val="000000"/>
          <w:sz w:val="22"/>
          <w:szCs w:val="22"/>
          <w:lang w:val="en-US"/>
        </w:rPr>
        <w:t>cost of operations</w:t>
      </w:r>
    </w:p>
    <w:p w14:paraId="6A91FF97" w14:textId="77777777" w:rsidR="009A6697" w:rsidRPr="00A75AF7" w:rsidRDefault="009A6697" w:rsidP="009A6697">
      <w:pPr>
        <w:pStyle w:val="StandardWeb"/>
        <w:numPr>
          <w:ilvl w:val="0"/>
          <w:numId w:val="18"/>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 xml:space="preserve">Drive-over-Reader – this automatically collects tire tread depths and pressures </w:t>
      </w:r>
      <w:r>
        <w:rPr>
          <w:rFonts w:ascii="Arial" w:hAnsi="Arial" w:cs="Arial"/>
          <w:color w:val="000000"/>
          <w:sz w:val="22"/>
          <w:szCs w:val="22"/>
          <w:lang w:val="en-US"/>
        </w:rPr>
        <w:t xml:space="preserve">whenever a vehicle accesses or exits a depot </w:t>
      </w:r>
      <w:r w:rsidRPr="00A75AF7">
        <w:rPr>
          <w:rFonts w:ascii="Arial" w:hAnsi="Arial" w:cs="Arial"/>
          <w:color w:val="000000"/>
          <w:sz w:val="22"/>
          <w:szCs w:val="22"/>
          <w:lang w:val="en-US"/>
        </w:rPr>
        <w:t>to better manage tires and related maintenance</w:t>
      </w:r>
    </w:p>
    <w:p w14:paraId="7E072988" w14:textId="77777777" w:rsidR="009A6697" w:rsidRPr="00A75AF7" w:rsidRDefault="009A6697" w:rsidP="009A6697">
      <w:pPr>
        <w:pStyle w:val="StandardWeb"/>
        <w:spacing w:before="0" w:beforeAutospacing="0" w:after="120" w:afterAutospacing="0" w:line="360" w:lineRule="auto"/>
        <w:rPr>
          <w:rFonts w:ascii="Arial" w:hAnsi="Arial" w:cs="Arial"/>
          <w:color w:val="000000"/>
          <w:sz w:val="22"/>
          <w:szCs w:val="22"/>
          <w:lang w:val="en-US"/>
        </w:rPr>
      </w:pPr>
      <w:r w:rsidRPr="00A75AF7">
        <w:rPr>
          <w:rFonts w:ascii="Arial" w:hAnsi="Arial" w:cs="Arial"/>
          <w:b/>
          <w:color w:val="000000"/>
          <w:sz w:val="22"/>
          <w:szCs w:val="22"/>
          <w:lang w:val="en-US"/>
        </w:rPr>
        <w:t>Proactive Fleet</w:t>
      </w:r>
    </w:p>
    <w:p w14:paraId="73D132E6" w14:textId="77777777" w:rsidR="009A6697" w:rsidRPr="00A75AF7" w:rsidRDefault="009A6697" w:rsidP="009A6697">
      <w:pPr>
        <w:pStyle w:val="StandardWeb"/>
        <w:numPr>
          <w:ilvl w:val="0"/>
          <w:numId w:val="19"/>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 xml:space="preserve">Driver behavior – transmits data on the driver’s performance enabling fleets </w:t>
      </w:r>
      <w:r>
        <w:rPr>
          <w:rFonts w:ascii="Arial" w:hAnsi="Arial" w:cs="Arial"/>
          <w:color w:val="000000"/>
          <w:sz w:val="22"/>
          <w:szCs w:val="22"/>
          <w:lang w:val="en-US"/>
        </w:rPr>
        <w:t xml:space="preserve">to </w:t>
      </w:r>
      <w:r w:rsidRPr="00A75AF7">
        <w:rPr>
          <w:rFonts w:ascii="Arial" w:hAnsi="Arial" w:cs="Arial"/>
          <w:color w:val="000000"/>
          <w:sz w:val="22"/>
          <w:szCs w:val="22"/>
          <w:lang w:val="en-US"/>
        </w:rPr>
        <w:t>take active control on driving style in order to improve fuel economy and increase tire life through driver training programs</w:t>
      </w:r>
    </w:p>
    <w:p w14:paraId="3B9AA25B" w14:textId="77777777" w:rsidR="009A6697" w:rsidRPr="00866CAC" w:rsidRDefault="009A6697" w:rsidP="009A6697">
      <w:pPr>
        <w:pStyle w:val="StandardWeb"/>
        <w:numPr>
          <w:ilvl w:val="0"/>
          <w:numId w:val="19"/>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Track and Trace – uses GPS to provide fleets with real time asset location and movement information to improve efficiency and customer services as well as locate stolen vehicles</w:t>
      </w:r>
    </w:p>
    <w:p w14:paraId="36536031" w14:textId="77777777" w:rsidR="009A6697" w:rsidRDefault="009A6697" w:rsidP="009A6697">
      <w:pPr>
        <w:pStyle w:val="StandardWeb"/>
        <w:spacing w:before="0" w:beforeAutospacing="0" w:after="120" w:afterAutospacing="0" w:line="360" w:lineRule="auto"/>
        <w:rPr>
          <w:rFonts w:ascii="Arial" w:hAnsi="Arial" w:cs="Arial"/>
          <w:b/>
          <w:sz w:val="22"/>
          <w:szCs w:val="22"/>
          <w:lang w:val="en-US"/>
        </w:rPr>
      </w:pPr>
      <w:r w:rsidRPr="00A75AF7">
        <w:rPr>
          <w:rFonts w:ascii="Arial" w:hAnsi="Arial" w:cs="Arial"/>
          <w:b/>
          <w:sz w:val="22"/>
          <w:szCs w:val="22"/>
          <w:lang w:val="en-US"/>
        </w:rPr>
        <w:t>Benefits</w:t>
      </w:r>
    </w:p>
    <w:p w14:paraId="6430B855" w14:textId="77777777" w:rsidR="009A6697" w:rsidRPr="00A75AF7" w:rsidRDefault="009A6697" w:rsidP="009A6697">
      <w:pPr>
        <w:pStyle w:val="StandardWeb"/>
        <w:spacing w:before="0" w:beforeAutospacing="0" w:after="120" w:afterAutospacing="0" w:line="360" w:lineRule="auto"/>
        <w:rPr>
          <w:rFonts w:ascii="Arial" w:hAnsi="Arial" w:cs="Arial"/>
          <w:color w:val="000000"/>
          <w:sz w:val="22"/>
          <w:szCs w:val="22"/>
          <w:lang w:val="en-US"/>
        </w:rPr>
      </w:pPr>
      <w:r w:rsidRPr="00A75AF7">
        <w:rPr>
          <w:rFonts w:ascii="Arial" w:hAnsi="Arial" w:cs="Arial"/>
          <w:b/>
          <w:color w:val="000000"/>
          <w:sz w:val="22"/>
          <w:szCs w:val="22"/>
          <w:lang w:val="en-US"/>
        </w:rPr>
        <w:t>Tire Pressure Monitoring System</w:t>
      </w:r>
      <w:r w:rsidRPr="00A75AF7">
        <w:rPr>
          <w:rFonts w:ascii="Arial" w:hAnsi="Arial" w:cs="Arial"/>
          <w:color w:val="000000"/>
          <w:sz w:val="22"/>
          <w:szCs w:val="22"/>
          <w:lang w:val="en-US"/>
        </w:rPr>
        <w:t xml:space="preserve"> (TPMS) </w:t>
      </w:r>
    </w:p>
    <w:p w14:paraId="3C1C8EDD" w14:textId="77777777" w:rsidR="009A6697" w:rsidRPr="00A75AF7" w:rsidRDefault="009A6697" w:rsidP="009A6697">
      <w:pPr>
        <w:pStyle w:val="StandardWeb"/>
        <w:numPr>
          <w:ilvl w:val="0"/>
          <w:numId w:val="16"/>
        </w:numPr>
        <w:spacing w:before="0" w:beforeAutospacing="0" w:after="120" w:afterAutospacing="0" w:line="360" w:lineRule="auto"/>
        <w:rPr>
          <w:rFonts w:ascii="Arial" w:hAnsi="Arial" w:cs="Arial"/>
          <w:color w:val="000000"/>
          <w:sz w:val="22"/>
          <w:szCs w:val="22"/>
          <w:lang w:val="en-US"/>
        </w:rPr>
      </w:pPr>
      <w:r>
        <w:rPr>
          <w:rFonts w:ascii="Arial" w:hAnsi="Arial" w:cs="Arial"/>
          <w:color w:val="000000"/>
          <w:sz w:val="22"/>
          <w:szCs w:val="22"/>
          <w:lang w:val="en-US"/>
        </w:rPr>
        <w:t>R</w:t>
      </w:r>
      <w:r w:rsidRPr="00A75AF7">
        <w:rPr>
          <w:rFonts w:ascii="Arial" w:hAnsi="Arial" w:cs="Arial"/>
          <w:color w:val="000000"/>
          <w:sz w:val="22"/>
          <w:szCs w:val="22"/>
          <w:lang w:val="en-US"/>
        </w:rPr>
        <w:t xml:space="preserve">educes the number of tire-related breakdowns and incidents </w:t>
      </w:r>
    </w:p>
    <w:p w14:paraId="2EA18309" w14:textId="77777777" w:rsidR="009A6697" w:rsidRPr="00A75AF7" w:rsidRDefault="009A6697" w:rsidP="009A6697">
      <w:pPr>
        <w:pStyle w:val="StandardWeb"/>
        <w:numPr>
          <w:ilvl w:val="0"/>
          <w:numId w:val="16"/>
        </w:numPr>
        <w:spacing w:before="0" w:beforeAutospacing="0" w:after="120" w:afterAutospacing="0" w:line="360" w:lineRule="auto"/>
        <w:rPr>
          <w:rFonts w:ascii="Arial" w:hAnsi="Arial" w:cs="Arial"/>
          <w:color w:val="000000"/>
          <w:sz w:val="22"/>
          <w:szCs w:val="22"/>
          <w:lang w:val="en-US"/>
        </w:rPr>
      </w:pPr>
      <w:r>
        <w:rPr>
          <w:rFonts w:ascii="Arial" w:hAnsi="Arial" w:cs="Arial"/>
          <w:color w:val="000000"/>
          <w:sz w:val="22"/>
          <w:szCs w:val="22"/>
          <w:lang w:val="en-US"/>
        </w:rPr>
        <w:t>R</w:t>
      </w:r>
      <w:r w:rsidRPr="00A75AF7">
        <w:rPr>
          <w:rFonts w:ascii="Arial" w:hAnsi="Arial" w:cs="Arial"/>
          <w:color w:val="000000"/>
          <w:sz w:val="22"/>
          <w:szCs w:val="22"/>
          <w:lang w:val="en-US"/>
        </w:rPr>
        <w:t xml:space="preserve">educes fuel consumption due to under inflated tires </w:t>
      </w:r>
    </w:p>
    <w:p w14:paraId="052CC671" w14:textId="77777777" w:rsidR="009A6697" w:rsidRPr="00A75AF7" w:rsidRDefault="009A6697" w:rsidP="009A6697">
      <w:pPr>
        <w:pStyle w:val="StandardWeb"/>
        <w:numPr>
          <w:ilvl w:val="0"/>
          <w:numId w:val="16"/>
        </w:numPr>
        <w:spacing w:before="0" w:beforeAutospacing="0" w:after="120" w:afterAutospacing="0" w:line="360" w:lineRule="auto"/>
        <w:rPr>
          <w:rFonts w:ascii="Arial" w:hAnsi="Arial" w:cs="Arial"/>
          <w:color w:val="000000"/>
          <w:sz w:val="22"/>
          <w:szCs w:val="22"/>
          <w:lang w:val="en-US"/>
        </w:rPr>
      </w:pPr>
      <w:r>
        <w:rPr>
          <w:rFonts w:ascii="Arial" w:hAnsi="Arial" w:cs="Arial"/>
          <w:color w:val="000000"/>
          <w:sz w:val="22"/>
          <w:szCs w:val="22"/>
          <w:lang w:val="en-US"/>
        </w:rPr>
        <w:t>R</w:t>
      </w:r>
      <w:r w:rsidRPr="00A75AF7">
        <w:rPr>
          <w:rFonts w:ascii="Arial" w:hAnsi="Arial" w:cs="Arial"/>
          <w:color w:val="000000"/>
          <w:sz w:val="22"/>
          <w:szCs w:val="22"/>
          <w:lang w:val="en-US"/>
        </w:rPr>
        <w:t>educes time lost due to incident-related fleet immobilization</w:t>
      </w:r>
    </w:p>
    <w:p w14:paraId="21C58C2F" w14:textId="77777777" w:rsidR="009A6697" w:rsidRPr="00A75AF7" w:rsidRDefault="009A6697" w:rsidP="009A6697">
      <w:pPr>
        <w:pStyle w:val="StandardWeb"/>
        <w:numPr>
          <w:ilvl w:val="0"/>
          <w:numId w:val="16"/>
        </w:numPr>
        <w:spacing w:before="0" w:beforeAutospacing="0" w:after="120" w:afterAutospacing="0" w:line="360" w:lineRule="auto"/>
        <w:rPr>
          <w:rFonts w:ascii="Arial" w:hAnsi="Arial" w:cs="Arial"/>
          <w:color w:val="000000"/>
          <w:sz w:val="22"/>
          <w:szCs w:val="22"/>
          <w:lang w:val="en-US"/>
        </w:rPr>
      </w:pPr>
      <w:r>
        <w:rPr>
          <w:rFonts w:ascii="Arial" w:hAnsi="Arial" w:cs="Arial"/>
          <w:color w:val="000000"/>
          <w:sz w:val="22"/>
          <w:szCs w:val="22"/>
          <w:lang w:val="en-US"/>
        </w:rPr>
        <w:t>E</w:t>
      </w:r>
      <w:r w:rsidRPr="00A75AF7">
        <w:rPr>
          <w:rFonts w:ascii="Arial" w:hAnsi="Arial" w:cs="Arial"/>
          <w:color w:val="000000"/>
          <w:sz w:val="22"/>
          <w:szCs w:val="22"/>
          <w:lang w:val="en-US"/>
        </w:rPr>
        <w:t>xtends tire life</w:t>
      </w:r>
    </w:p>
    <w:p w14:paraId="329FA438" w14:textId="77777777" w:rsidR="009A6697" w:rsidRPr="00A75AF7" w:rsidRDefault="009A6697" w:rsidP="009A6697">
      <w:pPr>
        <w:pStyle w:val="StandardWeb"/>
        <w:numPr>
          <w:ilvl w:val="0"/>
          <w:numId w:val="16"/>
        </w:numPr>
        <w:spacing w:before="0" w:beforeAutospacing="0" w:after="120" w:afterAutospacing="0" w:line="360" w:lineRule="auto"/>
        <w:rPr>
          <w:rFonts w:ascii="Arial" w:hAnsi="Arial" w:cs="Arial"/>
          <w:color w:val="000000"/>
          <w:sz w:val="22"/>
          <w:szCs w:val="22"/>
          <w:lang w:val="en-US"/>
        </w:rPr>
      </w:pPr>
      <w:r>
        <w:rPr>
          <w:rFonts w:ascii="Arial" w:hAnsi="Arial" w:cs="Arial"/>
          <w:color w:val="000000"/>
          <w:sz w:val="22"/>
          <w:szCs w:val="22"/>
          <w:lang w:val="en-US"/>
        </w:rPr>
        <w:lastRenderedPageBreak/>
        <w:t>C</w:t>
      </w:r>
      <w:r w:rsidRPr="00A75AF7">
        <w:rPr>
          <w:rFonts w:ascii="Arial" w:hAnsi="Arial" w:cs="Arial"/>
          <w:color w:val="000000"/>
          <w:sz w:val="22"/>
          <w:szCs w:val="22"/>
          <w:lang w:val="en-US"/>
        </w:rPr>
        <w:t>an reduce tire-related breakdown repairs by 75%</w:t>
      </w:r>
      <w:r w:rsidRPr="00A75AF7">
        <w:rPr>
          <w:rStyle w:val="Funotenzeichen"/>
          <w:rFonts w:ascii="Arial" w:hAnsi="Arial" w:cs="Arial"/>
          <w:color w:val="000000"/>
          <w:sz w:val="22"/>
          <w:szCs w:val="22"/>
          <w:lang w:val="en-US"/>
        </w:rPr>
        <w:footnoteReference w:id="1"/>
      </w:r>
    </w:p>
    <w:p w14:paraId="316BB436" w14:textId="77777777" w:rsidR="009A6697" w:rsidRPr="00A75AF7" w:rsidRDefault="009A6697" w:rsidP="009A6697">
      <w:pPr>
        <w:pStyle w:val="StandardWeb"/>
        <w:spacing w:before="0" w:beforeAutospacing="0" w:after="120" w:afterAutospacing="0" w:line="360" w:lineRule="auto"/>
        <w:rPr>
          <w:rFonts w:ascii="Arial" w:hAnsi="Arial" w:cs="Arial"/>
          <w:color w:val="000000"/>
          <w:sz w:val="22"/>
          <w:szCs w:val="22"/>
          <w:lang w:val="en-US"/>
        </w:rPr>
      </w:pPr>
      <w:r w:rsidRPr="00A75AF7">
        <w:rPr>
          <w:rFonts w:ascii="Arial" w:hAnsi="Arial" w:cs="Arial"/>
          <w:b/>
          <w:color w:val="000000"/>
          <w:sz w:val="22"/>
          <w:szCs w:val="22"/>
          <w:lang w:val="en-US"/>
        </w:rPr>
        <w:t>Drive-over-Reader</w:t>
      </w:r>
      <w:r w:rsidRPr="00A75AF7">
        <w:rPr>
          <w:rFonts w:ascii="Arial" w:hAnsi="Arial" w:cs="Arial"/>
          <w:color w:val="000000"/>
          <w:sz w:val="22"/>
          <w:szCs w:val="22"/>
          <w:lang w:val="en-US"/>
        </w:rPr>
        <w:t xml:space="preserve"> (DoR)</w:t>
      </w:r>
    </w:p>
    <w:p w14:paraId="0BED5A7B" w14:textId="77777777" w:rsidR="009A6697" w:rsidRPr="00A75AF7" w:rsidRDefault="009A6697" w:rsidP="009A6697">
      <w:pPr>
        <w:pStyle w:val="StandardWeb"/>
        <w:numPr>
          <w:ilvl w:val="0"/>
          <w:numId w:val="15"/>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Provides automatic diagnosis of tire-related problems</w:t>
      </w:r>
    </w:p>
    <w:p w14:paraId="2BB4D283" w14:textId="77777777" w:rsidR="009A6697" w:rsidRPr="00A75AF7" w:rsidRDefault="009A6697" w:rsidP="009A6697">
      <w:pPr>
        <w:pStyle w:val="StandardWeb"/>
        <w:numPr>
          <w:ilvl w:val="0"/>
          <w:numId w:val="15"/>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 xml:space="preserve">Reduces the number of tire-related breakdowns and incidents </w:t>
      </w:r>
    </w:p>
    <w:p w14:paraId="52FCBD69" w14:textId="77777777" w:rsidR="009A6697" w:rsidRPr="00A75AF7" w:rsidRDefault="009A6697" w:rsidP="009A6697">
      <w:pPr>
        <w:pStyle w:val="StandardWeb"/>
        <w:numPr>
          <w:ilvl w:val="0"/>
          <w:numId w:val="15"/>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 xml:space="preserve">Reduces fuel consumption due to under-inflated tires </w:t>
      </w:r>
    </w:p>
    <w:p w14:paraId="44FB4C78" w14:textId="77777777" w:rsidR="009A6697" w:rsidRPr="00A75AF7" w:rsidRDefault="009A6697" w:rsidP="009A6697">
      <w:pPr>
        <w:pStyle w:val="StandardWeb"/>
        <w:numPr>
          <w:ilvl w:val="0"/>
          <w:numId w:val="15"/>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Reduces time lost due to incident-related fleet immobilization</w:t>
      </w:r>
    </w:p>
    <w:p w14:paraId="77B183F0" w14:textId="77777777" w:rsidR="009A6697" w:rsidRPr="00A75AF7" w:rsidRDefault="009A6697" w:rsidP="009A6697">
      <w:pPr>
        <w:pStyle w:val="StandardWeb"/>
        <w:numPr>
          <w:ilvl w:val="0"/>
          <w:numId w:val="15"/>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Extends tire life</w:t>
      </w:r>
    </w:p>
    <w:p w14:paraId="701F810D" w14:textId="77777777" w:rsidR="009A6697" w:rsidRPr="00A75AF7" w:rsidRDefault="009A6697" w:rsidP="009A6697">
      <w:pPr>
        <w:pStyle w:val="StandardWeb"/>
        <w:numPr>
          <w:ilvl w:val="0"/>
          <w:numId w:val="15"/>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Automatically collects tire tread depths and pressures to better manage tires and related maintenance and reporting</w:t>
      </w:r>
    </w:p>
    <w:p w14:paraId="03A6BB19" w14:textId="77777777" w:rsidR="009A6697" w:rsidRPr="00A75AF7" w:rsidRDefault="009A6697" w:rsidP="009A6697">
      <w:pPr>
        <w:pStyle w:val="StandardWeb"/>
        <w:numPr>
          <w:ilvl w:val="0"/>
          <w:numId w:val="15"/>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Gives the ability to predict tire life and thus implement proactive tire management maintenance planning</w:t>
      </w:r>
    </w:p>
    <w:p w14:paraId="2E646CCC" w14:textId="77777777" w:rsidR="009A6697" w:rsidRDefault="009A6697" w:rsidP="009A6697">
      <w:pPr>
        <w:pStyle w:val="StandardWeb"/>
        <w:numPr>
          <w:ilvl w:val="0"/>
          <w:numId w:val="15"/>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Avoids up to 60% of breakdown repairs thanks to the predictive and alert systems</w:t>
      </w:r>
      <w:r w:rsidRPr="00A75AF7">
        <w:rPr>
          <w:rStyle w:val="Funotenzeichen"/>
          <w:rFonts w:ascii="Arial" w:hAnsi="Arial" w:cs="Arial"/>
          <w:color w:val="000000"/>
          <w:sz w:val="22"/>
          <w:szCs w:val="22"/>
          <w:lang w:val="en-US"/>
        </w:rPr>
        <w:footnoteReference w:id="2"/>
      </w:r>
    </w:p>
    <w:p w14:paraId="5DAEA938" w14:textId="77777777" w:rsidR="009A6697" w:rsidRPr="00A75AF7" w:rsidRDefault="009A6697" w:rsidP="009A6697">
      <w:pPr>
        <w:pStyle w:val="StandardWeb"/>
        <w:spacing w:before="0" w:beforeAutospacing="0" w:after="120" w:afterAutospacing="0" w:line="360" w:lineRule="auto"/>
        <w:rPr>
          <w:rFonts w:ascii="Arial" w:hAnsi="Arial" w:cs="Arial"/>
          <w:b/>
          <w:color w:val="000000"/>
          <w:sz w:val="22"/>
          <w:szCs w:val="22"/>
          <w:lang w:val="en-US"/>
        </w:rPr>
      </w:pPr>
      <w:r w:rsidRPr="00A75AF7">
        <w:rPr>
          <w:rFonts w:ascii="Arial" w:hAnsi="Arial" w:cs="Arial"/>
          <w:b/>
          <w:color w:val="000000"/>
          <w:sz w:val="22"/>
          <w:szCs w:val="22"/>
          <w:lang w:val="en-US"/>
        </w:rPr>
        <w:t>Driver Behavior</w:t>
      </w:r>
    </w:p>
    <w:p w14:paraId="109EC4C1" w14:textId="77777777" w:rsidR="009A6697" w:rsidRPr="00A75AF7" w:rsidRDefault="009A6697" w:rsidP="009A6697">
      <w:pPr>
        <w:pStyle w:val="StandardWeb"/>
        <w:numPr>
          <w:ilvl w:val="0"/>
          <w:numId w:val="13"/>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Continuously collects data on 12 driving parameters</w:t>
      </w:r>
    </w:p>
    <w:p w14:paraId="35EED9CF" w14:textId="77777777" w:rsidR="009A6697" w:rsidRPr="00A75AF7" w:rsidRDefault="009A6697" w:rsidP="009A6697">
      <w:pPr>
        <w:pStyle w:val="StandardWeb"/>
        <w:numPr>
          <w:ilvl w:val="0"/>
          <w:numId w:val="13"/>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 xml:space="preserve">Produces personalized driving reports for each driver </w:t>
      </w:r>
    </w:p>
    <w:p w14:paraId="2726AECC" w14:textId="77777777" w:rsidR="009A6697" w:rsidRPr="00A75AF7" w:rsidRDefault="009A6697" w:rsidP="009A6697">
      <w:pPr>
        <w:pStyle w:val="StandardWeb"/>
        <w:numPr>
          <w:ilvl w:val="0"/>
          <w:numId w:val="13"/>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Allows training for each driver to be personalized to improve performance and safer driving</w:t>
      </w:r>
    </w:p>
    <w:p w14:paraId="120C7E5C" w14:textId="77777777" w:rsidR="009A6697" w:rsidRPr="00A75AF7" w:rsidRDefault="009A6697" w:rsidP="009A6697">
      <w:pPr>
        <w:pStyle w:val="StandardWeb"/>
        <w:numPr>
          <w:ilvl w:val="0"/>
          <w:numId w:val="13"/>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Helps fleets take active control on driving style to improve fuel economy and increase tire life through driver training programs</w:t>
      </w:r>
    </w:p>
    <w:p w14:paraId="04585662" w14:textId="77777777" w:rsidR="009A6697" w:rsidRDefault="009A6697" w:rsidP="009A6697">
      <w:pPr>
        <w:pStyle w:val="StandardWeb"/>
        <w:numPr>
          <w:ilvl w:val="0"/>
          <w:numId w:val="13"/>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Save up to €300 in fuel per month / per truck</w:t>
      </w:r>
      <w:r w:rsidRPr="00A75AF7">
        <w:rPr>
          <w:rStyle w:val="Funotenzeichen"/>
          <w:rFonts w:ascii="Arial" w:hAnsi="Arial" w:cs="Arial"/>
          <w:color w:val="000000"/>
          <w:sz w:val="22"/>
          <w:szCs w:val="22"/>
          <w:lang w:val="en-US"/>
        </w:rPr>
        <w:footnoteReference w:id="3"/>
      </w:r>
    </w:p>
    <w:p w14:paraId="78589EE2" w14:textId="77777777" w:rsidR="00F641EF" w:rsidRDefault="00F641EF" w:rsidP="00F641EF">
      <w:pPr>
        <w:pStyle w:val="StandardWeb"/>
        <w:spacing w:before="0" w:beforeAutospacing="0" w:after="120" w:afterAutospacing="0" w:line="360" w:lineRule="auto"/>
        <w:rPr>
          <w:rFonts w:ascii="Arial" w:hAnsi="Arial" w:cs="Arial"/>
          <w:color w:val="000000"/>
          <w:sz w:val="22"/>
          <w:szCs w:val="22"/>
          <w:lang w:val="en-US"/>
        </w:rPr>
      </w:pPr>
    </w:p>
    <w:p w14:paraId="7AD444C0" w14:textId="77777777" w:rsidR="00F641EF" w:rsidRPr="00A75AF7" w:rsidRDefault="00F641EF" w:rsidP="00F641EF">
      <w:pPr>
        <w:pStyle w:val="StandardWeb"/>
        <w:spacing w:before="0" w:beforeAutospacing="0" w:after="120" w:afterAutospacing="0" w:line="360" w:lineRule="auto"/>
        <w:rPr>
          <w:rFonts w:ascii="Arial" w:hAnsi="Arial" w:cs="Arial"/>
          <w:color w:val="000000"/>
          <w:sz w:val="22"/>
          <w:szCs w:val="22"/>
          <w:lang w:val="en-US"/>
        </w:rPr>
      </w:pPr>
      <w:bookmarkStart w:id="0" w:name="_GoBack"/>
      <w:bookmarkEnd w:id="0"/>
    </w:p>
    <w:p w14:paraId="4BF6A19A" w14:textId="12022BD7" w:rsidR="009A6697" w:rsidRPr="00A75AF7" w:rsidRDefault="00F641EF" w:rsidP="009A6697">
      <w:pPr>
        <w:pStyle w:val="StandardWeb"/>
        <w:spacing w:before="0" w:beforeAutospacing="0" w:after="120" w:afterAutospacing="0" w:line="360" w:lineRule="auto"/>
        <w:rPr>
          <w:rFonts w:ascii="Arial" w:hAnsi="Arial" w:cs="Arial"/>
          <w:b/>
          <w:color w:val="000000"/>
          <w:sz w:val="22"/>
          <w:szCs w:val="22"/>
          <w:lang w:val="en-US"/>
        </w:rPr>
      </w:pPr>
      <w:r>
        <w:rPr>
          <w:rFonts w:ascii="Arial" w:hAnsi="Arial" w:cs="Arial"/>
          <w:b/>
          <w:color w:val="000000"/>
          <w:sz w:val="22"/>
          <w:szCs w:val="22"/>
          <w:lang w:val="en-US"/>
        </w:rPr>
        <w:lastRenderedPageBreak/>
        <w:t>Track and Trace</w:t>
      </w:r>
    </w:p>
    <w:p w14:paraId="4FA26D08" w14:textId="77777777" w:rsidR="009A6697" w:rsidRPr="00A75AF7" w:rsidRDefault="009A6697" w:rsidP="009A6697">
      <w:pPr>
        <w:pStyle w:val="StandardWeb"/>
        <w:numPr>
          <w:ilvl w:val="0"/>
          <w:numId w:val="14"/>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Geolocates vehicles throughout Europe using GPS technology</w:t>
      </w:r>
    </w:p>
    <w:p w14:paraId="253DAED0" w14:textId="77777777" w:rsidR="009A6697" w:rsidRPr="00A75AF7" w:rsidRDefault="009A6697" w:rsidP="009A6697">
      <w:pPr>
        <w:pStyle w:val="StandardWeb"/>
        <w:numPr>
          <w:ilvl w:val="0"/>
          <w:numId w:val="14"/>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Allows the management of vehicle flows at all times</w:t>
      </w:r>
    </w:p>
    <w:p w14:paraId="4A683269" w14:textId="77777777" w:rsidR="009A6697" w:rsidRPr="00A75AF7" w:rsidRDefault="009A6697" w:rsidP="009A6697">
      <w:pPr>
        <w:pStyle w:val="StandardWeb"/>
        <w:numPr>
          <w:ilvl w:val="0"/>
          <w:numId w:val="14"/>
        </w:numPr>
        <w:spacing w:before="0" w:beforeAutospacing="0" w:after="120" w:afterAutospacing="0" w:line="360" w:lineRule="auto"/>
        <w:rPr>
          <w:rFonts w:ascii="Arial" w:hAnsi="Arial" w:cs="Arial"/>
          <w:color w:val="000000"/>
          <w:sz w:val="22"/>
          <w:szCs w:val="22"/>
          <w:lang w:val="en-US"/>
        </w:rPr>
      </w:pPr>
      <w:r>
        <w:rPr>
          <w:rFonts w:ascii="Arial" w:hAnsi="Arial" w:cs="Arial"/>
          <w:color w:val="000000"/>
          <w:sz w:val="22"/>
          <w:szCs w:val="22"/>
          <w:lang w:val="en-US"/>
        </w:rPr>
        <w:t>I</w:t>
      </w:r>
      <w:r w:rsidRPr="00A75AF7">
        <w:rPr>
          <w:rFonts w:ascii="Arial" w:hAnsi="Arial" w:cs="Arial"/>
          <w:color w:val="000000"/>
          <w:sz w:val="22"/>
          <w:szCs w:val="22"/>
          <w:lang w:val="en-US"/>
        </w:rPr>
        <w:t>nforms clients in real time of itineraries and delivery times</w:t>
      </w:r>
    </w:p>
    <w:p w14:paraId="1A62BF9D" w14:textId="77777777" w:rsidR="009A6697" w:rsidRPr="00A75AF7" w:rsidRDefault="009A6697" w:rsidP="009A6697">
      <w:pPr>
        <w:pStyle w:val="StandardWeb"/>
        <w:numPr>
          <w:ilvl w:val="0"/>
          <w:numId w:val="14"/>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Allows the organization of maintenance remotely using available technical services near to a vehicle’s location</w:t>
      </w:r>
    </w:p>
    <w:p w14:paraId="595D98DD" w14:textId="77777777" w:rsidR="009A6697" w:rsidRPr="00A75AF7" w:rsidRDefault="009A6697" w:rsidP="009A6697">
      <w:pPr>
        <w:pStyle w:val="StandardWeb"/>
        <w:numPr>
          <w:ilvl w:val="0"/>
          <w:numId w:val="14"/>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Allows stolen vehicles to be traced and recovered</w:t>
      </w:r>
    </w:p>
    <w:p w14:paraId="76BE4447" w14:textId="77777777" w:rsidR="009A6697" w:rsidRPr="009A6697" w:rsidRDefault="009A6697" w:rsidP="009A6697">
      <w:pPr>
        <w:pStyle w:val="StandardWeb"/>
        <w:numPr>
          <w:ilvl w:val="0"/>
          <w:numId w:val="14"/>
        </w:numPr>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Avoids penalties for late delivery</w:t>
      </w:r>
    </w:p>
    <w:p w14:paraId="7C4E4A81" w14:textId="77777777" w:rsidR="009A6697" w:rsidRPr="00A75AF7" w:rsidRDefault="009A6697" w:rsidP="009A6697">
      <w:pPr>
        <w:pStyle w:val="StandardWeb"/>
        <w:spacing w:before="0" w:beforeAutospacing="0" w:after="120" w:afterAutospacing="0" w:line="360" w:lineRule="auto"/>
        <w:rPr>
          <w:rFonts w:ascii="Arial" w:hAnsi="Arial" w:cs="Arial"/>
          <w:b/>
          <w:sz w:val="22"/>
          <w:szCs w:val="22"/>
          <w:lang w:val="en-US"/>
        </w:rPr>
      </w:pPr>
      <w:r w:rsidRPr="00A75AF7">
        <w:rPr>
          <w:rFonts w:ascii="Arial" w:hAnsi="Arial" w:cs="Arial"/>
          <w:b/>
          <w:sz w:val="22"/>
          <w:szCs w:val="22"/>
          <w:lang w:val="en-US"/>
        </w:rPr>
        <w:t>Tire Pressure Monitoring System</w:t>
      </w:r>
      <w:r w:rsidRPr="00A75AF7">
        <w:rPr>
          <w:rFonts w:ascii="Arial" w:hAnsi="Arial" w:cs="Arial"/>
          <w:b/>
          <w:color w:val="000000"/>
          <w:sz w:val="22"/>
          <w:szCs w:val="22"/>
          <w:lang w:val="en-US"/>
        </w:rPr>
        <w:t xml:space="preserve"> (</w:t>
      </w:r>
      <w:r w:rsidRPr="00A75AF7">
        <w:rPr>
          <w:rFonts w:ascii="Arial" w:hAnsi="Arial" w:cs="Arial"/>
          <w:b/>
          <w:sz w:val="22"/>
          <w:szCs w:val="22"/>
          <w:lang w:val="en-US"/>
        </w:rPr>
        <w:t>TPMS) function</w:t>
      </w:r>
    </w:p>
    <w:p w14:paraId="628D3AA9" w14:textId="008A0B3A" w:rsidR="009A6697" w:rsidRPr="00A75AF7" w:rsidRDefault="009A6697" w:rsidP="009A6697">
      <w:pPr>
        <w:pStyle w:val="StandardWeb"/>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TPMS comprises a RFID (Radio Frequency IDentity) sensor fitted to each wheel.  These measure the inflation pressures and temperatures of each tire.  This data is received by the telematics box from where it is transmitted to the Goodyear server for analysis. Wrongly inflated and/or overheated tires are identified and the necessary preventative actions can be taken almost immediately.</w:t>
      </w:r>
    </w:p>
    <w:p w14:paraId="5F1052B7" w14:textId="77777777" w:rsidR="009A6697" w:rsidRPr="00A75AF7" w:rsidRDefault="009A6697" w:rsidP="009A6697">
      <w:pPr>
        <w:pStyle w:val="StandardWeb"/>
        <w:spacing w:before="0" w:beforeAutospacing="0" w:after="120" w:afterAutospacing="0" w:line="360" w:lineRule="auto"/>
        <w:rPr>
          <w:rFonts w:ascii="Arial" w:hAnsi="Arial" w:cs="Arial"/>
          <w:b/>
          <w:sz w:val="22"/>
          <w:szCs w:val="22"/>
          <w:lang w:val="en-US"/>
        </w:rPr>
      </w:pPr>
      <w:r w:rsidRPr="00A75AF7">
        <w:rPr>
          <w:rFonts w:ascii="Arial" w:hAnsi="Arial" w:cs="Arial"/>
          <w:b/>
          <w:sz w:val="22"/>
          <w:szCs w:val="22"/>
          <w:lang w:val="en-US"/>
        </w:rPr>
        <w:t>Drive-over-Reader (DoR) function</w:t>
      </w:r>
    </w:p>
    <w:p w14:paraId="104210D9" w14:textId="77777777" w:rsidR="004F73FF" w:rsidRPr="00E0213D" w:rsidRDefault="009A6697" w:rsidP="009A6697">
      <w:pPr>
        <w:pStyle w:val="StandardWeb"/>
        <w:spacing w:before="0" w:beforeAutospacing="0" w:after="120" w:afterAutospacing="0" w:line="360" w:lineRule="auto"/>
        <w:rPr>
          <w:rFonts w:ascii="Arial" w:hAnsi="Arial" w:cs="Arial"/>
          <w:color w:val="000000"/>
          <w:sz w:val="22"/>
          <w:szCs w:val="22"/>
          <w:lang w:val="en-US"/>
        </w:rPr>
      </w:pPr>
      <w:r w:rsidRPr="00A75AF7">
        <w:rPr>
          <w:rFonts w:ascii="Arial" w:hAnsi="Arial" w:cs="Arial"/>
          <w:color w:val="000000"/>
          <w:sz w:val="22"/>
          <w:szCs w:val="22"/>
          <w:lang w:val="en-US"/>
        </w:rPr>
        <w:t>DoR comprises a pad equipped with special sensors that is placed on the ground.  The vehicle is driven over the DoR and the sensors measure both tread depth and tire pressure for each tire on the vehicle.  This information is transmitted to the Goodyear server where the algorithm produces a comprehensive report.  This warns of any immediate issues such as a tire with insufficient tread depth or with low pressure.  The algorithm uniquely also calculates the remaining mileage for each tire.  This allows maintenance to be programed to ensure maximum tire usage.  This includes scheduling regrooving, retreading or replacement.</w:t>
      </w:r>
    </w:p>
    <w:sectPr w:rsidR="004F73FF" w:rsidRPr="00E0213D" w:rsidSect="00B50485">
      <w:headerReference w:type="default" r:id="rId8"/>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F5195" w14:textId="77777777" w:rsidR="005E7815" w:rsidRDefault="005E7815" w:rsidP="00670D9D">
      <w:pPr>
        <w:spacing w:after="0" w:line="240" w:lineRule="auto"/>
      </w:pPr>
      <w:r>
        <w:separator/>
      </w:r>
    </w:p>
  </w:endnote>
  <w:endnote w:type="continuationSeparator" w:id="0">
    <w:p w14:paraId="5FD53E94" w14:textId="77777777" w:rsidR="005E7815" w:rsidRDefault="005E7815" w:rsidP="0067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6EA7B" w14:textId="77777777" w:rsidR="005E7815" w:rsidRDefault="005E7815" w:rsidP="00670D9D">
      <w:pPr>
        <w:spacing w:after="0" w:line="240" w:lineRule="auto"/>
      </w:pPr>
      <w:r>
        <w:separator/>
      </w:r>
    </w:p>
  </w:footnote>
  <w:footnote w:type="continuationSeparator" w:id="0">
    <w:p w14:paraId="6108A618" w14:textId="77777777" w:rsidR="005E7815" w:rsidRDefault="005E7815" w:rsidP="00670D9D">
      <w:pPr>
        <w:spacing w:after="0" w:line="240" w:lineRule="auto"/>
      </w:pPr>
      <w:r>
        <w:continuationSeparator/>
      </w:r>
    </w:p>
  </w:footnote>
  <w:footnote w:id="1">
    <w:p w14:paraId="4E9AABB3" w14:textId="77777777" w:rsidR="009A6697" w:rsidRPr="00F641EF" w:rsidRDefault="009A6697" w:rsidP="009A6697">
      <w:pPr>
        <w:spacing w:after="0" w:line="240" w:lineRule="auto"/>
        <w:rPr>
          <w:rFonts w:ascii="Arial" w:eastAsia="Times New Roman" w:hAnsi="Arial" w:cs="Arial"/>
          <w:sz w:val="16"/>
          <w:szCs w:val="16"/>
          <w:lang w:val="en-US" w:eastAsia="fr-FR"/>
        </w:rPr>
      </w:pPr>
      <w:r w:rsidRPr="00F641EF">
        <w:rPr>
          <w:rStyle w:val="Funotenzeichen"/>
          <w:rFonts w:ascii="Arial" w:hAnsi="Arial" w:cs="Arial"/>
          <w:sz w:val="16"/>
          <w:szCs w:val="16"/>
        </w:rPr>
        <w:footnoteRef/>
      </w:r>
      <w:r w:rsidRPr="00F641EF">
        <w:rPr>
          <w:rFonts w:ascii="Arial" w:hAnsi="Arial" w:cs="Arial"/>
          <w:sz w:val="16"/>
          <w:szCs w:val="16"/>
          <w:lang w:val="en-US"/>
        </w:rPr>
        <w:t xml:space="preserve"> </w:t>
      </w:r>
      <w:r w:rsidRPr="00F641EF">
        <w:rPr>
          <w:rFonts w:ascii="Arial" w:eastAsia="Times New Roman" w:hAnsi="Arial" w:cs="Arial"/>
          <w:sz w:val="16"/>
          <w:szCs w:val="16"/>
          <w:lang w:val="en-US" w:eastAsia="fr-FR"/>
        </w:rPr>
        <w:t>Benefit verified through experiment with 1 fleet of 120 vehicles between 2015 and 2016. Benefits can only be experienced by using proactive maintenance based on alerts and reports. Real results can vary depending on tarmac conditions, how often tires are replaced, driving and road conditions and tire maintenance.</w:t>
      </w:r>
    </w:p>
    <w:p w14:paraId="1EB9CF2A" w14:textId="77777777" w:rsidR="009A6697" w:rsidRPr="00F641EF" w:rsidRDefault="009A6697" w:rsidP="009A6697">
      <w:pPr>
        <w:pStyle w:val="Funotentext"/>
        <w:rPr>
          <w:rFonts w:ascii="Arial" w:hAnsi="Arial" w:cs="Arial"/>
          <w:sz w:val="16"/>
          <w:szCs w:val="16"/>
          <w:lang w:val="en-US"/>
        </w:rPr>
      </w:pPr>
    </w:p>
  </w:footnote>
  <w:footnote w:id="2">
    <w:p w14:paraId="594D4FA1" w14:textId="77777777" w:rsidR="009A6697" w:rsidRPr="00F641EF" w:rsidRDefault="009A6697" w:rsidP="009A6697">
      <w:pPr>
        <w:rPr>
          <w:rFonts w:ascii="Arial" w:eastAsia="Times New Roman" w:hAnsi="Arial" w:cs="Arial"/>
          <w:sz w:val="16"/>
          <w:szCs w:val="16"/>
          <w:lang w:val="en-US" w:eastAsia="fr-FR"/>
        </w:rPr>
      </w:pPr>
      <w:r w:rsidRPr="00F641EF">
        <w:rPr>
          <w:rStyle w:val="Funotenzeichen"/>
          <w:rFonts w:ascii="Arial" w:hAnsi="Arial" w:cs="Arial"/>
          <w:sz w:val="16"/>
          <w:szCs w:val="16"/>
        </w:rPr>
        <w:footnoteRef/>
      </w:r>
      <w:r w:rsidRPr="00F641EF">
        <w:rPr>
          <w:rFonts w:ascii="Arial" w:hAnsi="Arial" w:cs="Arial"/>
          <w:sz w:val="16"/>
          <w:szCs w:val="16"/>
          <w:lang w:val="en-US"/>
        </w:rPr>
        <w:t xml:space="preserve"> </w:t>
      </w:r>
      <w:r w:rsidRPr="00F641EF">
        <w:rPr>
          <w:rFonts w:ascii="Arial" w:eastAsia="Times New Roman" w:hAnsi="Arial" w:cs="Arial"/>
          <w:sz w:val="16"/>
          <w:szCs w:val="16"/>
          <w:lang w:val="en-US" w:eastAsia="fr-FR"/>
        </w:rPr>
        <w:t>Benefit verified through experiment with 1 fleet of 120 vehicles between 2015 and 2016. Benefits can only be experienced by using proactive maintenance based on alerts and reports. The vehicle must pass over the system frequently. Results can depend on several conditions such as driving style, vehicle purpose, driving and road conditions, tarmac conditions and proper tire maintenance.</w:t>
      </w:r>
    </w:p>
  </w:footnote>
  <w:footnote w:id="3">
    <w:p w14:paraId="05F4B75F" w14:textId="77777777" w:rsidR="009A6697" w:rsidRPr="00866CAC" w:rsidRDefault="009A6697" w:rsidP="009A6697">
      <w:pPr>
        <w:rPr>
          <w:rFonts w:ascii="Arial" w:eastAsia="Times New Roman" w:hAnsi="Arial" w:cs="Arial"/>
          <w:i/>
          <w:lang w:val="en-US" w:eastAsia="fr-FR"/>
        </w:rPr>
      </w:pPr>
      <w:r w:rsidRPr="00F641EF">
        <w:rPr>
          <w:rStyle w:val="Funotenzeichen"/>
          <w:rFonts w:ascii="Arial" w:hAnsi="Arial" w:cs="Arial"/>
          <w:sz w:val="16"/>
          <w:szCs w:val="16"/>
        </w:rPr>
        <w:footnoteRef/>
      </w:r>
      <w:r w:rsidRPr="00F641EF">
        <w:rPr>
          <w:rFonts w:ascii="Arial" w:eastAsia="Times New Roman" w:hAnsi="Arial" w:cs="Arial"/>
          <w:sz w:val="16"/>
          <w:szCs w:val="16"/>
          <w:lang w:val="en-US" w:eastAsia="fr-FR"/>
        </w:rPr>
        <w:t>for a vehicle travelling 6,200 miles per month = 10% less fuel consumption. Based on the following hypotheses: a) Average travel of 6,200 miles per month, b) Average fuel consumption of 30 litres per 62 miles, c) Fuel price of €1 per litre excl. VAT, d) Average fuel consumption savings up to 10%. Results can depend on several conditions such as driving style, vehicle purpose, driving and road conditions, tarmac conditions and proper tire maintenance.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D2F34" w14:textId="77777777" w:rsidR="00D142E2" w:rsidRDefault="00D142E2" w:rsidP="00670D9D">
    <w:pPr>
      <w:pStyle w:val="Kopfzeile"/>
      <w:jc w:val="right"/>
    </w:pPr>
    <w:r w:rsidRPr="00670D9D">
      <w:rPr>
        <w:noProof/>
        <w:lang w:val="de-DE" w:eastAsia="de-DE"/>
      </w:rPr>
      <w:drawing>
        <wp:inline distT="0" distB="0" distL="0" distR="0" wp14:anchorId="55E00CA4" wp14:editId="0F51C261">
          <wp:extent cx="1873250" cy="792154"/>
          <wp:effectExtent l="19050" t="0" r="0" b="0"/>
          <wp:docPr id="2" name="Picture 0" descr="Goodyear_proactive-sol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_proactive-solutions.png"/>
                  <pic:cNvPicPr/>
                </pic:nvPicPr>
                <pic:blipFill>
                  <a:blip r:embed="rId1"/>
                  <a:stretch>
                    <a:fillRect/>
                  </a:stretch>
                </pic:blipFill>
                <pic:spPr>
                  <a:xfrm>
                    <a:off x="0" y="0"/>
                    <a:ext cx="1873250" cy="7921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A0F"/>
    <w:multiLevelType w:val="hybridMultilevel"/>
    <w:tmpl w:val="EF66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3CAC"/>
    <w:multiLevelType w:val="hybridMultilevel"/>
    <w:tmpl w:val="9540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3318A"/>
    <w:multiLevelType w:val="hybridMultilevel"/>
    <w:tmpl w:val="7A2C6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B31A68"/>
    <w:multiLevelType w:val="hybridMultilevel"/>
    <w:tmpl w:val="9D3A2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F51B6B"/>
    <w:multiLevelType w:val="hybridMultilevel"/>
    <w:tmpl w:val="9D2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8446A"/>
    <w:multiLevelType w:val="hybridMultilevel"/>
    <w:tmpl w:val="8F1A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274AC"/>
    <w:multiLevelType w:val="hybridMultilevel"/>
    <w:tmpl w:val="74429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AB5F14"/>
    <w:multiLevelType w:val="hybridMultilevel"/>
    <w:tmpl w:val="85DA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D92C88"/>
    <w:multiLevelType w:val="hybridMultilevel"/>
    <w:tmpl w:val="149C2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537A56"/>
    <w:multiLevelType w:val="hybridMultilevel"/>
    <w:tmpl w:val="101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877D7"/>
    <w:multiLevelType w:val="hybridMultilevel"/>
    <w:tmpl w:val="84068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8B550B"/>
    <w:multiLevelType w:val="hybridMultilevel"/>
    <w:tmpl w:val="BBC4DF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A33E8"/>
    <w:multiLevelType w:val="hybridMultilevel"/>
    <w:tmpl w:val="C17A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62240"/>
    <w:multiLevelType w:val="hybridMultilevel"/>
    <w:tmpl w:val="491E9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4556E1"/>
    <w:multiLevelType w:val="hybridMultilevel"/>
    <w:tmpl w:val="A04C0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5D1620"/>
    <w:multiLevelType w:val="multilevel"/>
    <w:tmpl w:val="0C242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667845"/>
    <w:multiLevelType w:val="hybridMultilevel"/>
    <w:tmpl w:val="62746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DC12FE"/>
    <w:multiLevelType w:val="hybridMultilevel"/>
    <w:tmpl w:val="AAA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32940"/>
    <w:multiLevelType w:val="hybridMultilevel"/>
    <w:tmpl w:val="92AA1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420413"/>
    <w:multiLevelType w:val="multilevel"/>
    <w:tmpl w:val="EF961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9"/>
  </w:num>
  <w:num w:numId="4">
    <w:abstractNumId w:val="12"/>
  </w:num>
  <w:num w:numId="5">
    <w:abstractNumId w:val="4"/>
  </w:num>
  <w:num w:numId="6">
    <w:abstractNumId w:val="17"/>
  </w:num>
  <w:num w:numId="7">
    <w:abstractNumId w:val="7"/>
  </w:num>
  <w:num w:numId="8">
    <w:abstractNumId w:val="11"/>
  </w:num>
  <w:num w:numId="9">
    <w:abstractNumId w:val="19"/>
  </w:num>
  <w:num w:numId="10">
    <w:abstractNumId w:val="15"/>
  </w:num>
  <w:num w:numId="11">
    <w:abstractNumId w:val="14"/>
  </w:num>
  <w:num w:numId="12">
    <w:abstractNumId w:val="16"/>
  </w:num>
  <w:num w:numId="13">
    <w:abstractNumId w:val="2"/>
  </w:num>
  <w:num w:numId="14">
    <w:abstractNumId w:val="13"/>
  </w:num>
  <w:num w:numId="15">
    <w:abstractNumId w:val="18"/>
  </w:num>
  <w:num w:numId="16">
    <w:abstractNumId w:val="8"/>
  </w:num>
  <w:num w:numId="17">
    <w:abstractNumId w:val="6"/>
  </w:num>
  <w:num w:numId="18">
    <w:abstractNumId w:val="1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B3"/>
    <w:rsid w:val="00012DF8"/>
    <w:rsid w:val="00061B32"/>
    <w:rsid w:val="00062396"/>
    <w:rsid w:val="0008367B"/>
    <w:rsid w:val="000A0D91"/>
    <w:rsid w:val="000C23FF"/>
    <w:rsid w:val="000C6413"/>
    <w:rsid w:val="000D227F"/>
    <w:rsid w:val="000E3EC3"/>
    <w:rsid w:val="001110E7"/>
    <w:rsid w:val="001176B6"/>
    <w:rsid w:val="001306CD"/>
    <w:rsid w:val="00135EC2"/>
    <w:rsid w:val="00160DBB"/>
    <w:rsid w:val="00161A74"/>
    <w:rsid w:val="00173A59"/>
    <w:rsid w:val="00177041"/>
    <w:rsid w:val="0019362B"/>
    <w:rsid w:val="001A0052"/>
    <w:rsid w:val="001B53A5"/>
    <w:rsid w:val="001C7463"/>
    <w:rsid w:val="001D5AD9"/>
    <w:rsid w:val="001E12E6"/>
    <w:rsid w:val="001E5D19"/>
    <w:rsid w:val="001F1973"/>
    <w:rsid w:val="002231EF"/>
    <w:rsid w:val="00250CA4"/>
    <w:rsid w:val="00262033"/>
    <w:rsid w:val="0026704A"/>
    <w:rsid w:val="00267940"/>
    <w:rsid w:val="002741FD"/>
    <w:rsid w:val="0028489C"/>
    <w:rsid w:val="002A3FFD"/>
    <w:rsid w:val="002C3554"/>
    <w:rsid w:val="002D560A"/>
    <w:rsid w:val="002F0E47"/>
    <w:rsid w:val="002F7657"/>
    <w:rsid w:val="0033046F"/>
    <w:rsid w:val="00340C5F"/>
    <w:rsid w:val="00343209"/>
    <w:rsid w:val="00347BDF"/>
    <w:rsid w:val="00351BF9"/>
    <w:rsid w:val="003961DB"/>
    <w:rsid w:val="003B3013"/>
    <w:rsid w:val="003C06E0"/>
    <w:rsid w:val="003C7C5C"/>
    <w:rsid w:val="003D2055"/>
    <w:rsid w:val="004244BC"/>
    <w:rsid w:val="0042757F"/>
    <w:rsid w:val="00441A34"/>
    <w:rsid w:val="0044306C"/>
    <w:rsid w:val="00455D92"/>
    <w:rsid w:val="00466F0B"/>
    <w:rsid w:val="0047541E"/>
    <w:rsid w:val="004A35E8"/>
    <w:rsid w:val="004B09C3"/>
    <w:rsid w:val="004B5E6C"/>
    <w:rsid w:val="004C10D2"/>
    <w:rsid w:val="004C2679"/>
    <w:rsid w:val="004E2A3D"/>
    <w:rsid w:val="004F0766"/>
    <w:rsid w:val="004F73FF"/>
    <w:rsid w:val="00511A4F"/>
    <w:rsid w:val="00521D97"/>
    <w:rsid w:val="00534F11"/>
    <w:rsid w:val="00545F60"/>
    <w:rsid w:val="00546ECC"/>
    <w:rsid w:val="005679DA"/>
    <w:rsid w:val="0057472C"/>
    <w:rsid w:val="00586B7D"/>
    <w:rsid w:val="005A24CE"/>
    <w:rsid w:val="005A2944"/>
    <w:rsid w:val="005A6643"/>
    <w:rsid w:val="005B06A7"/>
    <w:rsid w:val="005B597A"/>
    <w:rsid w:val="005B76BE"/>
    <w:rsid w:val="005C2114"/>
    <w:rsid w:val="005C740C"/>
    <w:rsid w:val="005D196A"/>
    <w:rsid w:val="005E7815"/>
    <w:rsid w:val="005F20B0"/>
    <w:rsid w:val="005F724B"/>
    <w:rsid w:val="006134B2"/>
    <w:rsid w:val="00624365"/>
    <w:rsid w:val="00663420"/>
    <w:rsid w:val="00670D9D"/>
    <w:rsid w:val="006714A9"/>
    <w:rsid w:val="00682CC1"/>
    <w:rsid w:val="006C1368"/>
    <w:rsid w:val="006C22FB"/>
    <w:rsid w:val="006D1924"/>
    <w:rsid w:val="006D2133"/>
    <w:rsid w:val="006E69C7"/>
    <w:rsid w:val="0071318C"/>
    <w:rsid w:val="007170D9"/>
    <w:rsid w:val="007506E2"/>
    <w:rsid w:val="00757533"/>
    <w:rsid w:val="007821DA"/>
    <w:rsid w:val="007E0D3C"/>
    <w:rsid w:val="00804A2A"/>
    <w:rsid w:val="008074D1"/>
    <w:rsid w:val="00812075"/>
    <w:rsid w:val="00812D20"/>
    <w:rsid w:val="008342C9"/>
    <w:rsid w:val="0083549E"/>
    <w:rsid w:val="00846AF6"/>
    <w:rsid w:val="00846DE8"/>
    <w:rsid w:val="00850F53"/>
    <w:rsid w:val="00860B46"/>
    <w:rsid w:val="00866D6C"/>
    <w:rsid w:val="00867B37"/>
    <w:rsid w:val="00873543"/>
    <w:rsid w:val="00884C50"/>
    <w:rsid w:val="008915FC"/>
    <w:rsid w:val="008940A9"/>
    <w:rsid w:val="008A0B89"/>
    <w:rsid w:val="008A2F12"/>
    <w:rsid w:val="008C6175"/>
    <w:rsid w:val="008E1D71"/>
    <w:rsid w:val="00944B8A"/>
    <w:rsid w:val="0095169F"/>
    <w:rsid w:val="009644AC"/>
    <w:rsid w:val="0097488E"/>
    <w:rsid w:val="00975CD6"/>
    <w:rsid w:val="009838C1"/>
    <w:rsid w:val="00993D7C"/>
    <w:rsid w:val="009A6697"/>
    <w:rsid w:val="009D161C"/>
    <w:rsid w:val="009D5F9A"/>
    <w:rsid w:val="009E2A0E"/>
    <w:rsid w:val="009E3BE6"/>
    <w:rsid w:val="00A10B54"/>
    <w:rsid w:val="00A1303F"/>
    <w:rsid w:val="00A35EBC"/>
    <w:rsid w:val="00A43722"/>
    <w:rsid w:val="00A57D4F"/>
    <w:rsid w:val="00A60E46"/>
    <w:rsid w:val="00A62893"/>
    <w:rsid w:val="00A67187"/>
    <w:rsid w:val="00A72DD7"/>
    <w:rsid w:val="00A750F7"/>
    <w:rsid w:val="00AB09C1"/>
    <w:rsid w:val="00AC0848"/>
    <w:rsid w:val="00B236C2"/>
    <w:rsid w:val="00B50485"/>
    <w:rsid w:val="00B64EE3"/>
    <w:rsid w:val="00B90660"/>
    <w:rsid w:val="00B949E5"/>
    <w:rsid w:val="00B95F1F"/>
    <w:rsid w:val="00BB661D"/>
    <w:rsid w:val="00BD79CF"/>
    <w:rsid w:val="00BE33A8"/>
    <w:rsid w:val="00BF18B3"/>
    <w:rsid w:val="00C001DD"/>
    <w:rsid w:val="00C129D8"/>
    <w:rsid w:val="00C223CE"/>
    <w:rsid w:val="00C336E4"/>
    <w:rsid w:val="00C37772"/>
    <w:rsid w:val="00C42EF4"/>
    <w:rsid w:val="00C5647C"/>
    <w:rsid w:val="00C6690A"/>
    <w:rsid w:val="00C70E07"/>
    <w:rsid w:val="00C944BA"/>
    <w:rsid w:val="00C94A45"/>
    <w:rsid w:val="00CA7EB7"/>
    <w:rsid w:val="00CB0E44"/>
    <w:rsid w:val="00CB1FA2"/>
    <w:rsid w:val="00CD2DE7"/>
    <w:rsid w:val="00CE0A15"/>
    <w:rsid w:val="00D026D3"/>
    <w:rsid w:val="00D10202"/>
    <w:rsid w:val="00D142E2"/>
    <w:rsid w:val="00D21165"/>
    <w:rsid w:val="00D2210D"/>
    <w:rsid w:val="00D26B5B"/>
    <w:rsid w:val="00D454DD"/>
    <w:rsid w:val="00D464A1"/>
    <w:rsid w:val="00D50382"/>
    <w:rsid w:val="00D57E8C"/>
    <w:rsid w:val="00D774B5"/>
    <w:rsid w:val="00DB23BA"/>
    <w:rsid w:val="00DC5E42"/>
    <w:rsid w:val="00DD57CE"/>
    <w:rsid w:val="00DF7745"/>
    <w:rsid w:val="00E0213D"/>
    <w:rsid w:val="00E103CE"/>
    <w:rsid w:val="00E27900"/>
    <w:rsid w:val="00E37B62"/>
    <w:rsid w:val="00E4438C"/>
    <w:rsid w:val="00E474A5"/>
    <w:rsid w:val="00E6632D"/>
    <w:rsid w:val="00EA144C"/>
    <w:rsid w:val="00EB0DB7"/>
    <w:rsid w:val="00ED5F37"/>
    <w:rsid w:val="00EE1D35"/>
    <w:rsid w:val="00EE487E"/>
    <w:rsid w:val="00F23288"/>
    <w:rsid w:val="00F2786F"/>
    <w:rsid w:val="00F326B8"/>
    <w:rsid w:val="00F34A82"/>
    <w:rsid w:val="00F41348"/>
    <w:rsid w:val="00F42063"/>
    <w:rsid w:val="00F641EF"/>
    <w:rsid w:val="00F7140B"/>
    <w:rsid w:val="00F92329"/>
    <w:rsid w:val="00F96B85"/>
    <w:rsid w:val="00FA0F22"/>
    <w:rsid w:val="00FB5A27"/>
    <w:rsid w:val="00FC0DCC"/>
    <w:rsid w:val="00FC148A"/>
    <w:rsid w:val="00FC4925"/>
    <w:rsid w:val="00FC60A5"/>
    <w:rsid w:val="00FD3EB9"/>
    <w:rsid w:val="00FF0DD6"/>
    <w:rsid w:val="00FF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213C"/>
  <w15:docId w15:val="{4D1F90ED-9444-44AB-8903-D020D56F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86F"/>
  </w:style>
  <w:style w:type="paragraph" w:styleId="berschrift1">
    <w:name w:val="heading 1"/>
    <w:basedOn w:val="Standard"/>
    <w:next w:val="Standard"/>
    <w:link w:val="berschrift1Zchn"/>
    <w:uiPriority w:val="9"/>
    <w:qFormat/>
    <w:rsid w:val="004F73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18B3"/>
    <w:pPr>
      <w:spacing w:after="0" w:line="240" w:lineRule="auto"/>
      <w:ind w:left="720"/>
      <w:contextualSpacing/>
    </w:pPr>
    <w:rPr>
      <w:lang w:val="en-US"/>
    </w:rPr>
  </w:style>
  <w:style w:type="paragraph" w:styleId="Titel">
    <w:name w:val="Title"/>
    <w:basedOn w:val="Standard"/>
    <w:link w:val="TitelZchn"/>
    <w:uiPriority w:val="99"/>
    <w:qFormat/>
    <w:rsid w:val="00FA0F22"/>
    <w:pPr>
      <w:spacing w:after="0" w:line="240" w:lineRule="auto"/>
      <w:jc w:val="center"/>
    </w:pPr>
    <w:rPr>
      <w:rFonts w:ascii="Arial" w:eastAsia="Times New Roman" w:hAnsi="Arial" w:cs="Arial"/>
      <w:b/>
      <w:bCs/>
      <w:sz w:val="24"/>
      <w:szCs w:val="24"/>
    </w:rPr>
  </w:style>
  <w:style w:type="character" w:customStyle="1" w:styleId="TitelZchn">
    <w:name w:val="Titel Zchn"/>
    <w:basedOn w:val="Absatz-Standardschriftart"/>
    <w:link w:val="Titel"/>
    <w:uiPriority w:val="99"/>
    <w:rsid w:val="00FA0F22"/>
    <w:rPr>
      <w:rFonts w:ascii="Arial" w:eastAsia="Times New Roman" w:hAnsi="Arial" w:cs="Arial"/>
      <w:b/>
      <w:bCs/>
      <w:sz w:val="24"/>
      <w:szCs w:val="24"/>
    </w:rPr>
  </w:style>
  <w:style w:type="character" w:styleId="Hyperlink">
    <w:name w:val="Hyperlink"/>
    <w:basedOn w:val="Absatz-Standardschriftart"/>
    <w:uiPriority w:val="99"/>
    <w:unhideWhenUsed/>
    <w:rsid w:val="003961DB"/>
    <w:rPr>
      <w:color w:val="0000FF" w:themeColor="hyperlink"/>
      <w:u w:val="single"/>
    </w:rPr>
  </w:style>
  <w:style w:type="paragraph" w:customStyle="1" w:styleId="xmsonormal">
    <w:name w:val="x_msonormal"/>
    <w:basedOn w:val="Standard"/>
    <w:rsid w:val="003961DB"/>
    <w:pPr>
      <w:spacing w:after="0" w:line="240" w:lineRule="auto"/>
    </w:pPr>
    <w:rPr>
      <w:rFonts w:ascii="Times New Roman" w:hAnsi="Times New Roman" w:cs="Times New Roman"/>
      <w:sz w:val="24"/>
      <w:szCs w:val="24"/>
      <w:lang w:val="fr-FR" w:eastAsia="fr-FR"/>
    </w:rPr>
  </w:style>
  <w:style w:type="table" w:styleId="Tabellenraster">
    <w:name w:val="Table Grid"/>
    <w:basedOn w:val="NormaleTabelle"/>
    <w:uiPriority w:val="39"/>
    <w:rsid w:val="00E37B6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7B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B62"/>
    <w:rPr>
      <w:rFonts w:ascii="Tahoma" w:hAnsi="Tahoma" w:cs="Tahoma"/>
      <w:sz w:val="16"/>
      <w:szCs w:val="16"/>
    </w:rPr>
  </w:style>
  <w:style w:type="paragraph" w:styleId="Kopfzeile">
    <w:name w:val="header"/>
    <w:basedOn w:val="Standard"/>
    <w:link w:val="KopfzeileZchn"/>
    <w:uiPriority w:val="99"/>
    <w:unhideWhenUsed/>
    <w:rsid w:val="00670D9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70D9D"/>
  </w:style>
  <w:style w:type="paragraph" w:styleId="Fuzeile">
    <w:name w:val="footer"/>
    <w:basedOn w:val="Standard"/>
    <w:link w:val="FuzeileZchn"/>
    <w:uiPriority w:val="99"/>
    <w:semiHidden/>
    <w:unhideWhenUsed/>
    <w:rsid w:val="00670D9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670D9D"/>
  </w:style>
  <w:style w:type="paragraph" w:customStyle="1" w:styleId="Default">
    <w:name w:val="Default"/>
    <w:rsid w:val="0081207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5A6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ett">
    <w:name w:val="Strong"/>
    <w:basedOn w:val="Absatz-Standardschriftart"/>
    <w:uiPriority w:val="22"/>
    <w:qFormat/>
    <w:rsid w:val="00534F11"/>
    <w:rPr>
      <w:b/>
      <w:bCs/>
    </w:rPr>
  </w:style>
  <w:style w:type="paragraph" w:customStyle="1" w:styleId="PressRelease">
    <w:name w:val="Press Release"/>
    <w:basedOn w:val="berschrift1"/>
    <w:uiPriority w:val="99"/>
    <w:rsid w:val="004F73FF"/>
    <w:pPr>
      <w:keepLines w:val="0"/>
      <w:spacing w:after="60" w:line="240" w:lineRule="auto"/>
    </w:pPr>
    <w:rPr>
      <w:rFonts w:ascii="Arial" w:eastAsia="Times New Roman" w:hAnsi="Arial" w:cs="Arial"/>
      <w:b/>
      <w:bCs/>
      <w:color w:val="auto"/>
      <w:kern w:val="32"/>
      <w:sz w:val="36"/>
    </w:rPr>
  </w:style>
  <w:style w:type="paragraph" w:customStyle="1" w:styleId="Contact">
    <w:name w:val="Contact"/>
    <w:basedOn w:val="Standard"/>
    <w:uiPriority w:val="99"/>
    <w:rsid w:val="004F73FF"/>
    <w:pPr>
      <w:spacing w:after="0" w:line="240" w:lineRule="auto"/>
      <w:ind w:left="5580"/>
    </w:pPr>
    <w:rPr>
      <w:rFonts w:ascii="Arial" w:eastAsia="Times New Roman" w:hAnsi="Arial" w:cs="Times New Roman"/>
      <w:sz w:val="20"/>
      <w:szCs w:val="20"/>
      <w:lang w:val="en-US"/>
    </w:rPr>
  </w:style>
  <w:style w:type="character" w:customStyle="1" w:styleId="berschrift1Zchn">
    <w:name w:val="Überschrift 1 Zchn"/>
    <w:basedOn w:val="Absatz-Standardschriftart"/>
    <w:link w:val="berschrift1"/>
    <w:uiPriority w:val="9"/>
    <w:rsid w:val="004F73FF"/>
    <w:rPr>
      <w:rFonts w:asciiTheme="majorHAnsi" w:eastAsiaTheme="majorEastAsia" w:hAnsiTheme="majorHAnsi" w:cstheme="majorBidi"/>
      <w:color w:val="365F91" w:themeColor="accent1" w:themeShade="BF"/>
      <w:sz w:val="32"/>
      <w:szCs w:val="32"/>
    </w:rPr>
  </w:style>
  <w:style w:type="paragraph" w:styleId="Funotentext">
    <w:name w:val="footnote text"/>
    <w:basedOn w:val="Standard"/>
    <w:link w:val="FunotentextZchn"/>
    <w:uiPriority w:val="99"/>
    <w:semiHidden/>
    <w:unhideWhenUsed/>
    <w:rsid w:val="00E0213D"/>
    <w:pPr>
      <w:spacing w:after="0" w:line="240" w:lineRule="auto"/>
    </w:pPr>
    <w:rPr>
      <w:sz w:val="20"/>
      <w:szCs w:val="20"/>
      <w:lang w:val="fr-FR"/>
    </w:rPr>
  </w:style>
  <w:style w:type="character" w:customStyle="1" w:styleId="FunotentextZchn">
    <w:name w:val="Fußnotentext Zchn"/>
    <w:basedOn w:val="Absatz-Standardschriftart"/>
    <w:link w:val="Funotentext"/>
    <w:uiPriority w:val="99"/>
    <w:semiHidden/>
    <w:rsid w:val="00E0213D"/>
    <w:rPr>
      <w:sz w:val="20"/>
      <w:szCs w:val="20"/>
      <w:lang w:val="fr-FR"/>
    </w:rPr>
  </w:style>
  <w:style w:type="character" w:styleId="Funotenzeichen">
    <w:name w:val="footnote reference"/>
    <w:basedOn w:val="Absatz-Standardschriftart"/>
    <w:uiPriority w:val="99"/>
    <w:semiHidden/>
    <w:unhideWhenUsed/>
    <w:rsid w:val="00E0213D"/>
    <w:rPr>
      <w:vertAlign w:val="superscript"/>
    </w:rPr>
  </w:style>
  <w:style w:type="character" w:styleId="Kommentarzeichen">
    <w:name w:val="annotation reference"/>
    <w:basedOn w:val="Absatz-Standardschriftart"/>
    <w:uiPriority w:val="99"/>
    <w:semiHidden/>
    <w:unhideWhenUsed/>
    <w:rsid w:val="00FC0DCC"/>
    <w:rPr>
      <w:sz w:val="16"/>
      <w:szCs w:val="16"/>
    </w:rPr>
  </w:style>
  <w:style w:type="paragraph" w:styleId="Kommentartext">
    <w:name w:val="annotation text"/>
    <w:basedOn w:val="Standard"/>
    <w:link w:val="KommentartextZchn"/>
    <w:uiPriority w:val="99"/>
    <w:semiHidden/>
    <w:unhideWhenUsed/>
    <w:rsid w:val="00FC0D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0DCC"/>
    <w:rPr>
      <w:sz w:val="20"/>
      <w:szCs w:val="20"/>
    </w:rPr>
  </w:style>
  <w:style w:type="paragraph" w:styleId="Kommentarthema">
    <w:name w:val="annotation subject"/>
    <w:basedOn w:val="Kommentartext"/>
    <w:next w:val="Kommentartext"/>
    <w:link w:val="KommentarthemaZchn"/>
    <w:uiPriority w:val="99"/>
    <w:semiHidden/>
    <w:unhideWhenUsed/>
    <w:rsid w:val="00FC0DCC"/>
    <w:rPr>
      <w:b/>
      <w:bCs/>
    </w:rPr>
  </w:style>
  <w:style w:type="character" w:customStyle="1" w:styleId="KommentarthemaZchn">
    <w:name w:val="Kommentarthema Zchn"/>
    <w:basedOn w:val="KommentartextZchn"/>
    <w:link w:val="Kommentarthema"/>
    <w:uiPriority w:val="99"/>
    <w:semiHidden/>
    <w:rsid w:val="00FC0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10648">
      <w:bodyDiv w:val="1"/>
      <w:marLeft w:val="0"/>
      <w:marRight w:val="0"/>
      <w:marTop w:val="0"/>
      <w:marBottom w:val="0"/>
      <w:divBdr>
        <w:top w:val="none" w:sz="0" w:space="0" w:color="auto"/>
        <w:left w:val="none" w:sz="0" w:space="0" w:color="auto"/>
        <w:bottom w:val="none" w:sz="0" w:space="0" w:color="auto"/>
        <w:right w:val="none" w:sz="0" w:space="0" w:color="auto"/>
      </w:divBdr>
    </w:div>
    <w:div w:id="361326071">
      <w:bodyDiv w:val="1"/>
      <w:marLeft w:val="0"/>
      <w:marRight w:val="0"/>
      <w:marTop w:val="0"/>
      <w:marBottom w:val="0"/>
      <w:divBdr>
        <w:top w:val="none" w:sz="0" w:space="0" w:color="auto"/>
        <w:left w:val="none" w:sz="0" w:space="0" w:color="auto"/>
        <w:bottom w:val="none" w:sz="0" w:space="0" w:color="auto"/>
        <w:right w:val="none" w:sz="0" w:space="0" w:color="auto"/>
      </w:divBdr>
    </w:div>
    <w:div w:id="640308856">
      <w:bodyDiv w:val="1"/>
      <w:marLeft w:val="0"/>
      <w:marRight w:val="0"/>
      <w:marTop w:val="0"/>
      <w:marBottom w:val="0"/>
      <w:divBdr>
        <w:top w:val="none" w:sz="0" w:space="0" w:color="auto"/>
        <w:left w:val="none" w:sz="0" w:space="0" w:color="auto"/>
        <w:bottom w:val="none" w:sz="0" w:space="0" w:color="auto"/>
        <w:right w:val="none" w:sz="0" w:space="0" w:color="auto"/>
      </w:divBdr>
    </w:div>
    <w:div w:id="821655836">
      <w:bodyDiv w:val="1"/>
      <w:marLeft w:val="0"/>
      <w:marRight w:val="0"/>
      <w:marTop w:val="0"/>
      <w:marBottom w:val="0"/>
      <w:divBdr>
        <w:top w:val="none" w:sz="0" w:space="0" w:color="auto"/>
        <w:left w:val="none" w:sz="0" w:space="0" w:color="auto"/>
        <w:bottom w:val="none" w:sz="0" w:space="0" w:color="auto"/>
        <w:right w:val="none" w:sz="0" w:space="0" w:color="auto"/>
      </w:divBdr>
    </w:div>
    <w:div w:id="861864042">
      <w:bodyDiv w:val="1"/>
      <w:marLeft w:val="0"/>
      <w:marRight w:val="0"/>
      <w:marTop w:val="0"/>
      <w:marBottom w:val="0"/>
      <w:divBdr>
        <w:top w:val="none" w:sz="0" w:space="0" w:color="auto"/>
        <w:left w:val="none" w:sz="0" w:space="0" w:color="auto"/>
        <w:bottom w:val="none" w:sz="0" w:space="0" w:color="auto"/>
        <w:right w:val="none" w:sz="0" w:space="0" w:color="auto"/>
      </w:divBdr>
    </w:div>
    <w:div w:id="1183974651">
      <w:bodyDiv w:val="1"/>
      <w:marLeft w:val="0"/>
      <w:marRight w:val="0"/>
      <w:marTop w:val="0"/>
      <w:marBottom w:val="0"/>
      <w:divBdr>
        <w:top w:val="none" w:sz="0" w:space="0" w:color="auto"/>
        <w:left w:val="none" w:sz="0" w:space="0" w:color="auto"/>
        <w:bottom w:val="none" w:sz="0" w:space="0" w:color="auto"/>
        <w:right w:val="none" w:sz="0" w:space="0" w:color="auto"/>
      </w:divBdr>
    </w:div>
    <w:div w:id="1255356962">
      <w:bodyDiv w:val="1"/>
      <w:marLeft w:val="0"/>
      <w:marRight w:val="0"/>
      <w:marTop w:val="0"/>
      <w:marBottom w:val="0"/>
      <w:divBdr>
        <w:top w:val="none" w:sz="0" w:space="0" w:color="auto"/>
        <w:left w:val="none" w:sz="0" w:space="0" w:color="auto"/>
        <w:bottom w:val="none" w:sz="0" w:space="0" w:color="auto"/>
        <w:right w:val="none" w:sz="0" w:space="0" w:color="auto"/>
      </w:divBdr>
    </w:div>
    <w:div w:id="2059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8095-36F3-4023-A835-2935308D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Goodyear Dunlop</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AA86473</dc:creator>
  <cp:lastModifiedBy>Mirko Kraus</cp:lastModifiedBy>
  <cp:revision>2</cp:revision>
  <cp:lastPrinted>2016-11-15T15:34:00Z</cp:lastPrinted>
  <dcterms:created xsi:type="dcterms:W3CDTF">2016-11-22T14:18:00Z</dcterms:created>
  <dcterms:modified xsi:type="dcterms:W3CDTF">2016-11-22T14:18:00Z</dcterms:modified>
</cp:coreProperties>
</file>