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70" w:rsidRDefault="005E7BA2" w:rsidP="000061D9">
      <w:pPr>
        <w:pStyle w:val="PressInformation"/>
        <w:rPr>
          <w:lang w:val="en-US"/>
        </w:rPr>
      </w:pPr>
      <w:r>
        <w:rPr>
          <w:noProof/>
          <w:lang w:val="de-DE" w:eastAsia="de-DE"/>
        </w:rPr>
        <w:drawing>
          <wp:inline distT="0" distB="0" distL="0" distR="0">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rsidR="00A81A70" w:rsidRDefault="00A81A70" w:rsidP="000061D9">
      <w:pPr>
        <w:pStyle w:val="PressInformation"/>
        <w:rPr>
          <w:lang w:val="en-US"/>
        </w:rPr>
      </w:pPr>
    </w:p>
    <w:p w:rsidR="000A63AA" w:rsidRDefault="000A63AA" w:rsidP="000A63AA">
      <w:pPr>
        <w:ind w:left="5760" w:right="-540"/>
        <w:rPr>
          <w:rFonts w:ascii="Arial" w:hAnsi="Arial" w:cs="Arial"/>
          <w:sz w:val="20"/>
          <w:szCs w:val="20"/>
          <w:lang w:val="en-US" w:eastAsia="en-GB"/>
        </w:rPr>
      </w:pPr>
      <w:r w:rsidRPr="00FF2581">
        <w:rPr>
          <w:rFonts w:ascii="Arial" w:hAnsi="Arial" w:cs="Arial"/>
          <w:sz w:val="20"/>
          <w:u w:val="single"/>
          <w:lang w:eastAsia="en-GB"/>
        </w:rPr>
        <w:t>Contact:</w:t>
      </w:r>
    </w:p>
    <w:p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Mirko Kraus</w:t>
      </w:r>
    </w:p>
    <w:p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Communications Manager EMEA</w:t>
      </w:r>
    </w:p>
    <w:p w:rsidR="000A63AA" w:rsidRP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w:t>
      </w:r>
      <w:r w:rsidRPr="00FF2581">
        <w:rPr>
          <w:rFonts w:ascii="Arial" w:hAnsi="Arial" w:cs="Arial"/>
          <w:sz w:val="20"/>
        </w:rPr>
        <w:t>49 (0) 6181 68 1521</w:t>
      </w:r>
      <w:r w:rsidRPr="00FF2581">
        <w:rPr>
          <w:rFonts w:ascii="Arial" w:hAnsi="Arial" w:cs="Arial"/>
          <w:sz w:val="20"/>
          <w:lang w:eastAsia="en-GB"/>
        </w:rPr>
        <w:br/>
        <w:t>mirko.kraus@goodyear-dunlop.com</w:t>
      </w:r>
    </w:p>
    <w:p w:rsidR="00A81A70" w:rsidRPr="00802EE8" w:rsidRDefault="00A81A70" w:rsidP="007C1023">
      <w:pPr>
        <w:pStyle w:val="PressRelease"/>
        <w:rPr>
          <w:lang w:val="en-US"/>
        </w:rPr>
      </w:pPr>
      <w:r>
        <w:t>PRESS RELEASE</w:t>
      </w:r>
    </w:p>
    <w:p w:rsidR="00A81A70" w:rsidRPr="00802EE8" w:rsidRDefault="00A81A70" w:rsidP="00840B3F">
      <w:pPr>
        <w:pStyle w:val="Titel"/>
        <w:spacing w:line="360" w:lineRule="auto"/>
        <w:rPr>
          <w:sz w:val="10"/>
          <w:szCs w:val="10"/>
          <w:lang w:val="en-US"/>
        </w:rPr>
      </w:pPr>
    </w:p>
    <w:p w:rsidR="007129BB" w:rsidRDefault="0000468A" w:rsidP="0000468A">
      <w:pPr>
        <w:pStyle w:val="Titel"/>
        <w:spacing w:after="120"/>
        <w:ind w:left="-142" w:right="-113"/>
        <w:rPr>
          <w:sz w:val="36"/>
          <w:szCs w:val="36"/>
          <w:lang w:val="en-US"/>
        </w:rPr>
      </w:pPr>
      <w:bookmarkStart w:id="0" w:name="OLE_LINK39"/>
      <w:r>
        <w:rPr>
          <w:sz w:val="36"/>
          <w:szCs w:val="36"/>
          <w:lang w:val="en-US"/>
        </w:rPr>
        <w:t>Goodyea</w:t>
      </w:r>
      <w:r w:rsidR="0035050D">
        <w:rPr>
          <w:sz w:val="36"/>
          <w:szCs w:val="36"/>
          <w:lang w:val="en-US"/>
        </w:rPr>
        <w:t>r FleetOnlineSolutions</w:t>
      </w:r>
      <w:r w:rsidR="00CF55BC">
        <w:rPr>
          <w:sz w:val="36"/>
          <w:szCs w:val="36"/>
          <w:lang w:val="en-US"/>
        </w:rPr>
        <w:t xml:space="preserve"> </w:t>
      </w:r>
      <w:r w:rsidR="003B00B6">
        <w:rPr>
          <w:sz w:val="36"/>
          <w:szCs w:val="36"/>
          <w:lang w:val="en-US"/>
        </w:rPr>
        <w:t xml:space="preserve">Vehicle </w:t>
      </w:r>
      <w:r w:rsidR="00CF55BC">
        <w:rPr>
          <w:sz w:val="36"/>
          <w:szCs w:val="36"/>
          <w:lang w:val="en-US"/>
        </w:rPr>
        <w:t>Numbers Head for Milestone</w:t>
      </w:r>
    </w:p>
    <w:p w:rsidR="00AD24D9" w:rsidRPr="00AD24D9" w:rsidRDefault="00FE72FE" w:rsidP="001477E2">
      <w:pPr>
        <w:pStyle w:val="Titel"/>
        <w:spacing w:after="240"/>
        <w:ind w:left="-142" w:right="-113"/>
        <w:rPr>
          <w:b w:val="0"/>
          <w:sz w:val="28"/>
          <w:szCs w:val="36"/>
          <w:lang w:val="en-US"/>
        </w:rPr>
      </w:pPr>
      <w:r>
        <w:rPr>
          <w:b w:val="0"/>
          <w:sz w:val="28"/>
          <w:szCs w:val="36"/>
          <w:lang w:val="en-US"/>
        </w:rPr>
        <w:t>75</w:t>
      </w:r>
      <w:r w:rsidR="00CE3489">
        <w:rPr>
          <w:b w:val="0"/>
          <w:sz w:val="28"/>
          <w:szCs w:val="36"/>
          <w:lang w:val="en-US"/>
        </w:rPr>
        <w:t xml:space="preserve">% increase in </w:t>
      </w:r>
      <w:r w:rsidR="00CF55BC">
        <w:rPr>
          <w:b w:val="0"/>
          <w:sz w:val="28"/>
          <w:szCs w:val="36"/>
          <w:lang w:val="en-US"/>
        </w:rPr>
        <w:t>vehicles in three years proves success</w:t>
      </w:r>
    </w:p>
    <w:p w:rsidR="00C805EB" w:rsidRDefault="0000468A" w:rsidP="000A11B4">
      <w:pPr>
        <w:spacing w:after="120" w:line="360" w:lineRule="auto"/>
        <w:jc w:val="both"/>
        <w:rPr>
          <w:rFonts w:ascii="Arial" w:hAnsi="Arial" w:cs="Arial"/>
          <w:sz w:val="22"/>
          <w:szCs w:val="22"/>
          <w:lang w:val="en-US"/>
        </w:rPr>
      </w:pPr>
      <w:r>
        <w:rPr>
          <w:rFonts w:ascii="Arial" w:hAnsi="Arial" w:cs="Arial"/>
          <w:b/>
          <w:sz w:val="22"/>
          <w:szCs w:val="22"/>
          <w:lang w:val="en-US"/>
        </w:rPr>
        <w:t>Brussels</w:t>
      </w:r>
      <w:r w:rsidR="00F41C3E" w:rsidRPr="00E33DEF">
        <w:rPr>
          <w:rFonts w:ascii="Arial" w:hAnsi="Arial" w:cs="Arial"/>
          <w:b/>
          <w:sz w:val="22"/>
          <w:szCs w:val="22"/>
          <w:lang w:val="en-US"/>
        </w:rPr>
        <w:t>,</w:t>
      </w:r>
      <w:r w:rsidR="001429ED" w:rsidRPr="00E33DEF">
        <w:rPr>
          <w:rFonts w:ascii="Arial" w:hAnsi="Arial" w:cs="Arial"/>
          <w:b/>
          <w:sz w:val="22"/>
          <w:szCs w:val="22"/>
          <w:lang w:val="en-US"/>
        </w:rPr>
        <w:t xml:space="preserve"> </w:t>
      </w:r>
      <w:r w:rsidR="007351E6" w:rsidRPr="00E33DEF">
        <w:rPr>
          <w:rFonts w:ascii="Arial" w:hAnsi="Arial" w:cs="Arial"/>
          <w:b/>
          <w:sz w:val="22"/>
          <w:szCs w:val="22"/>
          <w:lang w:val="en-US"/>
        </w:rPr>
        <w:t xml:space="preserve">August </w:t>
      </w:r>
      <w:r w:rsidR="00643401">
        <w:rPr>
          <w:rFonts w:ascii="Arial" w:hAnsi="Arial" w:cs="Arial"/>
          <w:b/>
          <w:sz w:val="22"/>
          <w:szCs w:val="22"/>
          <w:lang w:val="en-US"/>
        </w:rPr>
        <w:t>8</w:t>
      </w:r>
      <w:r w:rsidR="00E33DEF" w:rsidRPr="00E33DEF">
        <w:rPr>
          <w:rFonts w:ascii="Arial" w:hAnsi="Arial" w:cs="Arial"/>
          <w:b/>
          <w:sz w:val="22"/>
          <w:szCs w:val="22"/>
          <w:vertAlign w:val="superscript"/>
          <w:lang w:val="en-US"/>
        </w:rPr>
        <w:t>th</w:t>
      </w:r>
      <w:r w:rsidR="007129BB" w:rsidRPr="00E33DEF">
        <w:rPr>
          <w:rFonts w:ascii="Arial" w:hAnsi="Arial" w:cs="Arial"/>
          <w:b/>
          <w:sz w:val="22"/>
          <w:szCs w:val="22"/>
          <w:lang w:val="en-US"/>
        </w:rPr>
        <w:t>, 201</w:t>
      </w:r>
      <w:r w:rsidR="00CF55BC" w:rsidRPr="00E33DEF">
        <w:rPr>
          <w:rFonts w:ascii="Arial" w:hAnsi="Arial" w:cs="Arial"/>
          <w:b/>
          <w:sz w:val="22"/>
          <w:szCs w:val="22"/>
          <w:lang w:val="en-US"/>
        </w:rPr>
        <w:t>6</w:t>
      </w:r>
      <w:r w:rsidR="007129BB" w:rsidRPr="001E5A10">
        <w:rPr>
          <w:rFonts w:ascii="Arial" w:hAnsi="Arial" w:cs="Arial"/>
          <w:sz w:val="22"/>
          <w:szCs w:val="22"/>
          <w:lang w:val="en-US"/>
        </w:rPr>
        <w:t xml:space="preserve"> –</w:t>
      </w:r>
      <w:r>
        <w:rPr>
          <w:rFonts w:ascii="Arial" w:hAnsi="Arial" w:cs="Arial"/>
          <w:sz w:val="22"/>
          <w:szCs w:val="22"/>
          <w:lang w:val="en-US"/>
        </w:rPr>
        <w:t xml:space="preserve"> </w:t>
      </w:r>
      <w:r w:rsidR="00C805EB">
        <w:rPr>
          <w:rFonts w:ascii="Arial" w:hAnsi="Arial" w:cs="Arial"/>
          <w:sz w:val="22"/>
          <w:szCs w:val="22"/>
          <w:lang w:val="en-US"/>
        </w:rPr>
        <w:t xml:space="preserve">The number of commercial vehicles serviced </w:t>
      </w:r>
      <w:r w:rsidR="00A7054A">
        <w:rPr>
          <w:rFonts w:ascii="Arial" w:hAnsi="Arial" w:cs="Arial"/>
          <w:sz w:val="22"/>
          <w:szCs w:val="22"/>
          <w:lang w:val="en-US"/>
        </w:rPr>
        <w:t xml:space="preserve">using </w:t>
      </w:r>
      <w:r w:rsidR="00C805EB">
        <w:rPr>
          <w:rFonts w:ascii="Arial" w:hAnsi="Arial" w:cs="Arial"/>
          <w:sz w:val="22"/>
          <w:szCs w:val="22"/>
          <w:lang w:val="en-US"/>
        </w:rPr>
        <w:t>Goodyear’s FleetOnlineSolutions (FOS) internet-based tire manag</w:t>
      </w:r>
      <w:r w:rsidR="0057207F">
        <w:rPr>
          <w:rFonts w:ascii="Arial" w:hAnsi="Arial" w:cs="Arial"/>
          <w:sz w:val="22"/>
          <w:szCs w:val="22"/>
          <w:lang w:val="en-US"/>
        </w:rPr>
        <w:t>ement program is about to hit 35</w:t>
      </w:r>
      <w:r w:rsidR="00FE72FE">
        <w:rPr>
          <w:rFonts w:ascii="Arial" w:hAnsi="Arial" w:cs="Arial"/>
          <w:sz w:val="22"/>
          <w:szCs w:val="22"/>
          <w:lang w:val="en-US"/>
        </w:rPr>
        <w:t>0,000.  This is a 75</w:t>
      </w:r>
      <w:r w:rsidR="00C805EB">
        <w:rPr>
          <w:rFonts w:ascii="Arial" w:hAnsi="Arial" w:cs="Arial"/>
          <w:sz w:val="22"/>
          <w:szCs w:val="22"/>
          <w:lang w:val="en-US"/>
        </w:rPr>
        <w:t>% increase in just thr</w:t>
      </w:r>
      <w:bookmarkStart w:id="1" w:name="_GoBack"/>
      <w:bookmarkEnd w:id="1"/>
      <w:r w:rsidR="00C805EB">
        <w:rPr>
          <w:rFonts w:ascii="Arial" w:hAnsi="Arial" w:cs="Arial"/>
          <w:sz w:val="22"/>
          <w:szCs w:val="22"/>
          <w:lang w:val="en-US"/>
        </w:rPr>
        <w:t>ee years</w:t>
      </w:r>
      <w:r w:rsidR="00751040">
        <w:rPr>
          <w:rFonts w:ascii="Arial" w:hAnsi="Arial" w:cs="Arial"/>
          <w:sz w:val="22"/>
          <w:szCs w:val="22"/>
          <w:lang w:val="en-US"/>
        </w:rPr>
        <w:t xml:space="preserve"> and a new milestone for Goodyear</w:t>
      </w:r>
      <w:r w:rsidR="00C805EB">
        <w:rPr>
          <w:rFonts w:ascii="Arial" w:hAnsi="Arial" w:cs="Arial"/>
          <w:sz w:val="22"/>
          <w:szCs w:val="22"/>
          <w:lang w:val="en-US"/>
        </w:rPr>
        <w:t xml:space="preserve">.  This remarkable increase is testament to the value European fleet operators place on FOS, which </w:t>
      </w:r>
      <w:r w:rsidR="007351E6">
        <w:rPr>
          <w:rFonts w:ascii="Arial" w:hAnsi="Arial" w:cs="Arial"/>
          <w:sz w:val="22"/>
          <w:szCs w:val="22"/>
          <w:lang w:val="en-US"/>
        </w:rPr>
        <w:t>helps to reduce</w:t>
      </w:r>
      <w:r w:rsidR="00C805EB" w:rsidRPr="00C805EB">
        <w:rPr>
          <w:rFonts w:ascii="Arial" w:hAnsi="Arial" w:cs="Arial"/>
          <w:sz w:val="22"/>
          <w:szCs w:val="22"/>
          <w:lang w:val="en-US"/>
        </w:rPr>
        <w:t xml:space="preserve"> Total Cost of Ownership </w:t>
      </w:r>
      <w:r w:rsidR="00C805EB">
        <w:rPr>
          <w:rFonts w:ascii="Arial" w:hAnsi="Arial" w:cs="Arial"/>
          <w:sz w:val="22"/>
          <w:szCs w:val="22"/>
          <w:lang w:val="en-US"/>
        </w:rPr>
        <w:t>thanks to less paperwork and</w:t>
      </w:r>
      <w:r w:rsidR="00C805EB" w:rsidRPr="00C805EB">
        <w:rPr>
          <w:rFonts w:ascii="Arial" w:hAnsi="Arial" w:cs="Arial"/>
          <w:sz w:val="22"/>
          <w:szCs w:val="22"/>
          <w:lang w:val="en-US"/>
        </w:rPr>
        <w:t xml:space="preserve"> </w:t>
      </w:r>
      <w:r w:rsidR="00C805EB">
        <w:rPr>
          <w:rFonts w:ascii="Arial" w:hAnsi="Arial" w:cs="Arial"/>
          <w:sz w:val="22"/>
          <w:szCs w:val="22"/>
          <w:lang w:val="en-US"/>
        </w:rPr>
        <w:t>reduced</w:t>
      </w:r>
      <w:r w:rsidR="00C805EB" w:rsidRPr="00C805EB">
        <w:rPr>
          <w:rFonts w:ascii="Arial" w:hAnsi="Arial" w:cs="Arial"/>
          <w:sz w:val="22"/>
          <w:szCs w:val="22"/>
          <w:lang w:val="en-US"/>
        </w:rPr>
        <w:t xml:space="preserve"> administration</w:t>
      </w:r>
      <w:r w:rsidR="00C805EB">
        <w:rPr>
          <w:rFonts w:ascii="Arial" w:hAnsi="Arial" w:cs="Arial"/>
          <w:sz w:val="22"/>
          <w:szCs w:val="22"/>
          <w:lang w:val="en-US"/>
        </w:rPr>
        <w:t>, supported</w:t>
      </w:r>
      <w:r w:rsidR="00C12C0F">
        <w:rPr>
          <w:rFonts w:ascii="Arial" w:hAnsi="Arial" w:cs="Arial"/>
          <w:sz w:val="22"/>
          <w:szCs w:val="22"/>
          <w:lang w:val="en-US"/>
        </w:rPr>
        <w:t xml:space="preserve"> by Goodyear’s premium products and the pan European TruckForce service provider network.</w:t>
      </w:r>
    </w:p>
    <w:p w:rsidR="003626E7" w:rsidRPr="000A11B4" w:rsidRDefault="003626E7" w:rsidP="008505C9">
      <w:pPr>
        <w:spacing w:after="120" w:line="360" w:lineRule="auto"/>
        <w:jc w:val="both"/>
        <w:rPr>
          <w:rFonts w:ascii="Arial" w:hAnsi="Arial" w:cs="Arial"/>
          <w:i/>
          <w:sz w:val="22"/>
          <w:szCs w:val="22"/>
          <w:lang w:val="en-US"/>
        </w:rPr>
      </w:pPr>
      <w:r>
        <w:rPr>
          <w:rFonts w:ascii="Arial" w:hAnsi="Arial" w:cs="Arial"/>
          <w:sz w:val="22"/>
          <w:szCs w:val="22"/>
          <w:lang w:val="en-US"/>
        </w:rPr>
        <w:t>“</w:t>
      </w:r>
      <w:r>
        <w:rPr>
          <w:rFonts w:ascii="Arial" w:hAnsi="Arial" w:cs="Arial"/>
          <w:i/>
          <w:sz w:val="22"/>
          <w:szCs w:val="22"/>
          <w:lang w:val="en-US"/>
        </w:rPr>
        <w:t xml:space="preserve">The growth in the popularity of FleetOnlineSolutions </w:t>
      </w:r>
      <w:r w:rsidR="006B6FEF">
        <w:rPr>
          <w:rFonts w:ascii="Arial" w:hAnsi="Arial" w:cs="Arial"/>
          <w:i/>
          <w:sz w:val="22"/>
          <w:szCs w:val="22"/>
          <w:lang w:val="en-US"/>
        </w:rPr>
        <w:t xml:space="preserve">continues among </w:t>
      </w:r>
      <w:r w:rsidR="00C12C0F">
        <w:rPr>
          <w:rFonts w:ascii="Arial" w:hAnsi="Arial" w:cs="Arial"/>
          <w:i/>
          <w:sz w:val="22"/>
          <w:szCs w:val="22"/>
          <w:lang w:val="en-US"/>
        </w:rPr>
        <w:t xml:space="preserve">European </w:t>
      </w:r>
      <w:r w:rsidR="006B6FEF">
        <w:rPr>
          <w:rFonts w:ascii="Arial" w:hAnsi="Arial" w:cs="Arial"/>
          <w:i/>
          <w:sz w:val="22"/>
          <w:szCs w:val="22"/>
          <w:lang w:val="en-US"/>
        </w:rPr>
        <w:t>fleet operators</w:t>
      </w:r>
      <w:r w:rsidR="00A7054A">
        <w:rPr>
          <w:rFonts w:ascii="Arial" w:hAnsi="Arial" w:cs="Arial"/>
          <w:i/>
          <w:sz w:val="22"/>
          <w:szCs w:val="22"/>
          <w:lang w:val="en-US"/>
        </w:rPr>
        <w:t>,</w:t>
      </w:r>
      <w:r w:rsidR="006B6FEF">
        <w:rPr>
          <w:rFonts w:ascii="Arial" w:hAnsi="Arial" w:cs="Arial"/>
          <w:i/>
          <w:sz w:val="22"/>
          <w:szCs w:val="22"/>
          <w:lang w:val="en-US"/>
        </w:rPr>
        <w:t xml:space="preserve"> more and more of </w:t>
      </w:r>
      <w:r w:rsidR="00A7054A">
        <w:rPr>
          <w:rFonts w:ascii="Arial" w:hAnsi="Arial" w:cs="Arial"/>
          <w:i/>
          <w:sz w:val="22"/>
          <w:szCs w:val="22"/>
          <w:lang w:val="en-US"/>
        </w:rPr>
        <w:t>who</w:t>
      </w:r>
      <w:r w:rsidR="003B00B6">
        <w:rPr>
          <w:rFonts w:ascii="Arial" w:hAnsi="Arial" w:cs="Arial"/>
          <w:i/>
          <w:sz w:val="22"/>
          <w:szCs w:val="22"/>
          <w:lang w:val="en-US"/>
        </w:rPr>
        <w:t>m</w:t>
      </w:r>
      <w:r w:rsidR="006B6FEF">
        <w:rPr>
          <w:rFonts w:ascii="Arial" w:hAnsi="Arial" w:cs="Arial"/>
          <w:i/>
          <w:sz w:val="22"/>
          <w:szCs w:val="22"/>
          <w:lang w:val="en-US"/>
        </w:rPr>
        <w:t xml:space="preserve"> are discovering the importance and value of this comprehensive program.  </w:t>
      </w:r>
      <w:r w:rsidR="00A83451">
        <w:rPr>
          <w:rFonts w:ascii="Arial" w:hAnsi="Arial" w:cs="Arial"/>
          <w:i/>
          <w:sz w:val="22"/>
          <w:szCs w:val="22"/>
          <w:lang w:val="en-US"/>
        </w:rPr>
        <w:t>It is</w:t>
      </w:r>
      <w:r w:rsidR="006B6FEF">
        <w:rPr>
          <w:rFonts w:ascii="Arial" w:hAnsi="Arial" w:cs="Arial"/>
          <w:i/>
          <w:sz w:val="22"/>
          <w:szCs w:val="22"/>
          <w:lang w:val="en-US"/>
        </w:rPr>
        <w:t xml:space="preserve"> the second string to our bow</w:t>
      </w:r>
      <w:r w:rsidR="00A7054A">
        <w:rPr>
          <w:rFonts w:ascii="Arial" w:hAnsi="Arial" w:cs="Arial"/>
          <w:i/>
          <w:sz w:val="22"/>
          <w:szCs w:val="22"/>
          <w:lang w:val="en-US"/>
        </w:rPr>
        <w:t xml:space="preserve">; </w:t>
      </w:r>
      <w:r w:rsidR="006B6FEF">
        <w:rPr>
          <w:rFonts w:ascii="Arial" w:hAnsi="Arial" w:cs="Arial"/>
          <w:i/>
          <w:sz w:val="22"/>
          <w:szCs w:val="22"/>
          <w:lang w:val="en-US"/>
        </w:rPr>
        <w:t xml:space="preserve">our </w:t>
      </w:r>
      <w:r w:rsidR="00C12C0F">
        <w:rPr>
          <w:rFonts w:ascii="Arial" w:hAnsi="Arial" w:cs="Arial"/>
          <w:i/>
          <w:sz w:val="22"/>
          <w:szCs w:val="22"/>
          <w:lang w:val="en-US"/>
        </w:rPr>
        <w:t xml:space="preserve">premium truck </w:t>
      </w:r>
      <w:r w:rsidR="006B6FEF">
        <w:rPr>
          <w:rFonts w:ascii="Arial" w:hAnsi="Arial" w:cs="Arial"/>
          <w:i/>
          <w:sz w:val="22"/>
          <w:szCs w:val="22"/>
          <w:lang w:val="en-US"/>
        </w:rPr>
        <w:t xml:space="preserve">tires </w:t>
      </w:r>
      <w:r w:rsidR="00A7054A">
        <w:rPr>
          <w:rFonts w:ascii="Arial" w:hAnsi="Arial" w:cs="Arial"/>
          <w:i/>
          <w:sz w:val="22"/>
          <w:szCs w:val="22"/>
          <w:lang w:val="en-US"/>
        </w:rPr>
        <w:t>reduce</w:t>
      </w:r>
      <w:r w:rsidR="006B6FEF">
        <w:rPr>
          <w:rFonts w:ascii="Arial" w:hAnsi="Arial" w:cs="Arial"/>
          <w:i/>
          <w:sz w:val="22"/>
          <w:szCs w:val="22"/>
          <w:lang w:val="en-US"/>
        </w:rPr>
        <w:t xml:space="preserve"> costs thanks to their fuel efficiency and long life, and </w:t>
      </w:r>
      <w:r w:rsidR="0057207F">
        <w:rPr>
          <w:rFonts w:ascii="Arial" w:hAnsi="Arial" w:cs="Arial"/>
          <w:i/>
          <w:sz w:val="22"/>
          <w:szCs w:val="22"/>
          <w:lang w:val="en-US"/>
        </w:rPr>
        <w:t>FleetOnlineSolutions</w:t>
      </w:r>
      <w:r w:rsidR="006B6FEF">
        <w:rPr>
          <w:rFonts w:ascii="Arial" w:hAnsi="Arial" w:cs="Arial"/>
          <w:i/>
          <w:sz w:val="22"/>
          <w:szCs w:val="22"/>
          <w:lang w:val="en-US"/>
        </w:rPr>
        <w:t xml:space="preserve"> </w:t>
      </w:r>
      <w:r w:rsidR="00C12C0F">
        <w:rPr>
          <w:rFonts w:ascii="Arial" w:hAnsi="Arial" w:cs="Arial"/>
          <w:i/>
          <w:sz w:val="22"/>
          <w:szCs w:val="22"/>
          <w:lang w:val="en-US"/>
        </w:rPr>
        <w:t xml:space="preserve">together with our pan European TruckForce service network </w:t>
      </w:r>
      <w:r w:rsidR="006B6FEF">
        <w:rPr>
          <w:rFonts w:ascii="Arial" w:hAnsi="Arial" w:cs="Arial"/>
          <w:i/>
          <w:sz w:val="22"/>
          <w:szCs w:val="22"/>
          <w:lang w:val="en-US"/>
        </w:rPr>
        <w:t>ensures fas</w:t>
      </w:r>
      <w:r w:rsidR="00A7054A">
        <w:rPr>
          <w:rFonts w:ascii="Arial" w:hAnsi="Arial" w:cs="Arial"/>
          <w:i/>
          <w:sz w:val="22"/>
          <w:szCs w:val="22"/>
          <w:lang w:val="en-US"/>
        </w:rPr>
        <w:t xml:space="preserve">t, </w:t>
      </w:r>
      <w:r w:rsidR="006B6FEF">
        <w:rPr>
          <w:rFonts w:ascii="Arial" w:hAnsi="Arial" w:cs="Arial"/>
          <w:i/>
          <w:sz w:val="22"/>
          <w:szCs w:val="22"/>
          <w:lang w:val="en-US"/>
        </w:rPr>
        <w:t>cost effective</w:t>
      </w:r>
      <w:r w:rsidR="00A7054A">
        <w:rPr>
          <w:rFonts w:ascii="Arial" w:hAnsi="Arial" w:cs="Arial"/>
          <w:i/>
          <w:sz w:val="22"/>
          <w:szCs w:val="22"/>
          <w:lang w:val="en-US"/>
        </w:rPr>
        <w:t>,</w:t>
      </w:r>
      <w:r w:rsidR="006B6FEF">
        <w:rPr>
          <w:rFonts w:ascii="Arial" w:hAnsi="Arial" w:cs="Arial"/>
          <w:i/>
          <w:sz w:val="22"/>
          <w:szCs w:val="22"/>
          <w:lang w:val="en-US"/>
        </w:rPr>
        <w:t xml:space="preserve"> quality service,</w:t>
      </w:r>
      <w:r>
        <w:rPr>
          <w:rFonts w:ascii="Arial" w:hAnsi="Arial" w:cs="Arial"/>
          <w:sz w:val="22"/>
          <w:szCs w:val="22"/>
          <w:lang w:val="en-US"/>
        </w:rPr>
        <w:t xml:space="preserve">” said </w:t>
      </w:r>
      <w:r w:rsidR="00C12C0F">
        <w:rPr>
          <w:rFonts w:ascii="Arial" w:hAnsi="Arial" w:cs="Arial"/>
          <w:sz w:val="22"/>
          <w:szCs w:val="22"/>
          <w:lang w:val="en-US"/>
        </w:rPr>
        <w:t>Waldek Jarosz</w:t>
      </w:r>
      <w:r>
        <w:rPr>
          <w:rFonts w:ascii="Arial" w:hAnsi="Arial" w:cs="Arial"/>
          <w:sz w:val="22"/>
          <w:szCs w:val="22"/>
          <w:lang w:val="en-US"/>
        </w:rPr>
        <w:t xml:space="preserve">, </w:t>
      </w:r>
      <w:r w:rsidR="00C12C0F" w:rsidRPr="00C12C0F">
        <w:rPr>
          <w:rFonts w:ascii="Arial" w:hAnsi="Arial" w:cs="Arial"/>
          <w:sz w:val="22"/>
          <w:szCs w:val="22"/>
          <w:lang w:val="en-US"/>
        </w:rPr>
        <w:t xml:space="preserve">Director Fleet Solutions Truck </w:t>
      </w:r>
      <w:r w:rsidR="00C12C0F">
        <w:rPr>
          <w:rFonts w:ascii="Arial" w:hAnsi="Arial" w:cs="Arial"/>
          <w:sz w:val="22"/>
          <w:szCs w:val="22"/>
          <w:lang w:val="en-US"/>
        </w:rPr>
        <w:t xml:space="preserve">at </w:t>
      </w:r>
      <w:r w:rsidRPr="000A11B4">
        <w:rPr>
          <w:rFonts w:ascii="Arial" w:hAnsi="Arial" w:cs="Arial"/>
          <w:sz w:val="22"/>
          <w:szCs w:val="22"/>
          <w:lang w:val="en-US"/>
        </w:rPr>
        <w:t xml:space="preserve">Goodyear </w:t>
      </w:r>
      <w:r>
        <w:rPr>
          <w:rFonts w:ascii="Arial" w:hAnsi="Arial" w:cs="Arial"/>
          <w:sz w:val="22"/>
          <w:szCs w:val="22"/>
          <w:lang w:val="en-US"/>
        </w:rPr>
        <w:t xml:space="preserve">Europe, Middle East and Africa.  </w:t>
      </w:r>
      <w:r>
        <w:rPr>
          <w:rFonts w:ascii="Arial" w:hAnsi="Arial" w:cs="Arial"/>
          <w:i/>
          <w:sz w:val="22"/>
          <w:szCs w:val="22"/>
          <w:lang w:val="en-US"/>
        </w:rPr>
        <w:t>“Our FleetFirst services and solutions, of which FleetOnlineSolutions is a part,</w:t>
      </w:r>
      <w:r w:rsidR="00A7054A">
        <w:rPr>
          <w:rFonts w:ascii="Arial" w:hAnsi="Arial" w:cs="Arial"/>
          <w:i/>
          <w:sz w:val="22"/>
          <w:szCs w:val="22"/>
          <w:lang w:val="en-US"/>
        </w:rPr>
        <w:t xml:space="preserve"> provide a complete package for commercial vehicle operators, not only saving them money but also giving peace of </w:t>
      </w:r>
      <w:r w:rsidR="00C12C0F">
        <w:rPr>
          <w:rFonts w:ascii="Arial" w:hAnsi="Arial" w:cs="Arial"/>
          <w:i/>
          <w:sz w:val="22"/>
          <w:szCs w:val="22"/>
          <w:lang w:val="en-US"/>
        </w:rPr>
        <w:t>mind and reduced administration resulting in lower Total Cost of Ownership and higher profitability.</w:t>
      </w:r>
      <w:r>
        <w:rPr>
          <w:rFonts w:ascii="Arial" w:hAnsi="Arial" w:cs="Arial"/>
          <w:i/>
          <w:sz w:val="22"/>
          <w:szCs w:val="22"/>
          <w:lang w:val="en-US"/>
        </w:rPr>
        <w:t>”</w:t>
      </w:r>
    </w:p>
    <w:p w:rsidR="00EE19AA" w:rsidRPr="003B00B6" w:rsidRDefault="00EE19AA" w:rsidP="00EE19AA">
      <w:pPr>
        <w:spacing w:after="120" w:line="360" w:lineRule="auto"/>
        <w:jc w:val="both"/>
        <w:rPr>
          <w:rFonts w:ascii="Arial" w:hAnsi="Arial" w:cs="Arial"/>
          <w:sz w:val="22"/>
          <w:szCs w:val="22"/>
          <w:lang w:val="en-US"/>
        </w:rPr>
      </w:pPr>
      <w:r>
        <w:rPr>
          <w:rFonts w:ascii="Arial" w:hAnsi="Arial" w:cs="Arial"/>
          <w:sz w:val="22"/>
          <w:szCs w:val="22"/>
          <w:lang w:val="en-US"/>
        </w:rPr>
        <w:t xml:space="preserve">The advantages for fleet operators that FOS offers include reduced administration and paperwork, central billing and a central point of contact for all </w:t>
      </w:r>
      <w:r w:rsidR="00C12C0F">
        <w:rPr>
          <w:rFonts w:ascii="Arial" w:hAnsi="Arial" w:cs="Arial"/>
          <w:sz w:val="22"/>
          <w:szCs w:val="22"/>
          <w:lang w:val="en-US"/>
        </w:rPr>
        <w:t xml:space="preserve">truck </w:t>
      </w:r>
      <w:r>
        <w:rPr>
          <w:rFonts w:ascii="Arial" w:hAnsi="Arial" w:cs="Arial"/>
          <w:sz w:val="22"/>
          <w:szCs w:val="22"/>
          <w:lang w:val="en-US"/>
        </w:rPr>
        <w:t xml:space="preserve">tire-related matters and invoicing.  </w:t>
      </w:r>
      <w:r w:rsidR="007351E6">
        <w:rPr>
          <w:rFonts w:ascii="Arial" w:hAnsi="Arial" w:cs="Arial"/>
          <w:sz w:val="22"/>
          <w:szCs w:val="22"/>
          <w:lang w:val="en-US"/>
        </w:rPr>
        <w:t>Pricing conditions</w:t>
      </w:r>
      <w:r>
        <w:rPr>
          <w:rFonts w:ascii="Arial" w:hAnsi="Arial" w:cs="Arial"/>
          <w:sz w:val="22"/>
          <w:szCs w:val="22"/>
          <w:lang w:val="en-US"/>
        </w:rPr>
        <w:t xml:space="preserve"> and guarantees of payment to </w:t>
      </w:r>
      <w:r w:rsidR="00C12C0F">
        <w:rPr>
          <w:rFonts w:ascii="Arial" w:hAnsi="Arial" w:cs="Arial"/>
          <w:sz w:val="22"/>
          <w:szCs w:val="22"/>
          <w:lang w:val="en-US"/>
        </w:rPr>
        <w:t>tire exchanges can also be included.</w:t>
      </w:r>
    </w:p>
    <w:p w:rsidR="00A645AA" w:rsidRDefault="00A645AA" w:rsidP="000A11B4">
      <w:pPr>
        <w:spacing w:after="120" w:line="360" w:lineRule="auto"/>
        <w:jc w:val="both"/>
        <w:rPr>
          <w:rFonts w:ascii="Arial" w:hAnsi="Arial" w:cs="Arial"/>
          <w:sz w:val="22"/>
          <w:szCs w:val="22"/>
          <w:lang w:val="en-US"/>
        </w:rPr>
      </w:pPr>
      <w:r w:rsidRPr="00A645AA">
        <w:rPr>
          <w:rFonts w:ascii="Arial" w:hAnsi="Arial" w:cs="Arial"/>
          <w:sz w:val="22"/>
          <w:szCs w:val="22"/>
          <w:lang w:val="en-US"/>
        </w:rPr>
        <w:t xml:space="preserve">The </w:t>
      </w:r>
      <w:r>
        <w:rPr>
          <w:rFonts w:ascii="Arial" w:hAnsi="Arial" w:cs="Arial"/>
          <w:sz w:val="22"/>
          <w:szCs w:val="22"/>
          <w:lang w:val="en-US"/>
        </w:rPr>
        <w:t xml:space="preserve">effectiveness of FOS is further evidenced by the </w:t>
      </w:r>
      <w:r w:rsidR="003B00B6">
        <w:rPr>
          <w:rFonts w:ascii="Arial" w:hAnsi="Arial" w:cs="Arial"/>
          <w:sz w:val="22"/>
          <w:szCs w:val="22"/>
          <w:lang w:val="en-US"/>
        </w:rPr>
        <w:t xml:space="preserve">speed of </w:t>
      </w:r>
      <w:r w:rsidRPr="00A645AA">
        <w:rPr>
          <w:rFonts w:ascii="Arial" w:hAnsi="Arial" w:cs="Arial"/>
          <w:sz w:val="22"/>
          <w:szCs w:val="22"/>
          <w:lang w:val="en-US"/>
        </w:rPr>
        <w:t xml:space="preserve">Goodyear’s European TruckForce network </w:t>
      </w:r>
      <w:r w:rsidR="003B00B6">
        <w:rPr>
          <w:rFonts w:ascii="Arial" w:hAnsi="Arial" w:cs="Arial"/>
          <w:sz w:val="22"/>
          <w:szCs w:val="22"/>
          <w:lang w:val="en-US"/>
        </w:rPr>
        <w:t>in attending</w:t>
      </w:r>
      <w:r w:rsidRPr="00A645AA">
        <w:rPr>
          <w:rFonts w:ascii="Arial" w:hAnsi="Arial" w:cs="Arial"/>
          <w:sz w:val="22"/>
          <w:szCs w:val="22"/>
          <w:lang w:val="en-US"/>
        </w:rPr>
        <w:t xml:space="preserve"> and fix</w:t>
      </w:r>
      <w:r w:rsidR="003B00B6">
        <w:rPr>
          <w:rFonts w:ascii="Arial" w:hAnsi="Arial" w:cs="Arial"/>
          <w:sz w:val="22"/>
          <w:szCs w:val="22"/>
          <w:lang w:val="en-US"/>
        </w:rPr>
        <w:t xml:space="preserve">ing </w:t>
      </w:r>
      <w:r w:rsidRPr="00A645AA">
        <w:rPr>
          <w:rFonts w:ascii="Arial" w:hAnsi="Arial" w:cs="Arial"/>
          <w:sz w:val="22"/>
          <w:szCs w:val="22"/>
          <w:lang w:val="en-US"/>
        </w:rPr>
        <w:t>roadside breakdown</w:t>
      </w:r>
      <w:r w:rsidR="003B00B6">
        <w:rPr>
          <w:rFonts w:ascii="Arial" w:hAnsi="Arial" w:cs="Arial"/>
          <w:sz w:val="22"/>
          <w:szCs w:val="22"/>
          <w:lang w:val="en-US"/>
        </w:rPr>
        <w:t>s</w:t>
      </w:r>
      <w:r>
        <w:rPr>
          <w:rFonts w:ascii="Arial" w:hAnsi="Arial" w:cs="Arial"/>
          <w:sz w:val="22"/>
          <w:szCs w:val="22"/>
          <w:lang w:val="en-US"/>
        </w:rPr>
        <w:t>.  I</w:t>
      </w:r>
      <w:r w:rsidRPr="00A645AA">
        <w:rPr>
          <w:rFonts w:ascii="Arial" w:hAnsi="Arial" w:cs="Arial"/>
          <w:sz w:val="22"/>
          <w:szCs w:val="22"/>
          <w:lang w:val="en-US"/>
        </w:rPr>
        <w:t>n 2015</w:t>
      </w:r>
      <w:r w:rsidR="003B00B6">
        <w:rPr>
          <w:rFonts w:ascii="Arial" w:hAnsi="Arial" w:cs="Arial"/>
          <w:sz w:val="22"/>
          <w:szCs w:val="22"/>
          <w:lang w:val="en-US"/>
        </w:rPr>
        <w:t>,</w:t>
      </w:r>
      <w:r w:rsidRPr="00A645AA">
        <w:rPr>
          <w:rFonts w:ascii="Arial" w:hAnsi="Arial" w:cs="Arial"/>
          <w:sz w:val="22"/>
          <w:szCs w:val="22"/>
          <w:lang w:val="en-US"/>
        </w:rPr>
        <w:t xml:space="preserve"> </w:t>
      </w:r>
      <w:r w:rsidR="003B00B6">
        <w:rPr>
          <w:rFonts w:ascii="Arial" w:hAnsi="Arial" w:cs="Arial"/>
          <w:sz w:val="22"/>
          <w:szCs w:val="22"/>
          <w:lang w:val="en-US"/>
        </w:rPr>
        <w:t>the</w:t>
      </w:r>
      <w:r>
        <w:rPr>
          <w:rFonts w:ascii="Arial" w:hAnsi="Arial" w:cs="Arial"/>
          <w:sz w:val="22"/>
          <w:szCs w:val="22"/>
          <w:lang w:val="en-US"/>
        </w:rPr>
        <w:t xml:space="preserve"> average time </w:t>
      </w:r>
      <w:r w:rsidR="003B00B6">
        <w:rPr>
          <w:rFonts w:ascii="Arial" w:hAnsi="Arial" w:cs="Arial"/>
          <w:sz w:val="22"/>
          <w:szCs w:val="22"/>
          <w:lang w:val="en-US"/>
        </w:rPr>
        <w:t xml:space="preserve">to get a vehicle back on the road following a tire-related repair was </w:t>
      </w:r>
      <w:r w:rsidR="003B00B6" w:rsidRPr="00A645AA">
        <w:rPr>
          <w:rFonts w:ascii="Arial" w:hAnsi="Arial" w:cs="Arial"/>
          <w:sz w:val="22"/>
          <w:szCs w:val="22"/>
          <w:lang w:val="en-US"/>
        </w:rPr>
        <w:t>just under 121 minutes</w:t>
      </w:r>
      <w:r w:rsidR="003B00B6" w:rsidRPr="00A645AA">
        <w:rPr>
          <w:rFonts w:ascii="Arial" w:hAnsi="Arial"/>
          <w:sz w:val="22"/>
          <w:szCs w:val="22"/>
          <w:vertAlign w:val="superscript"/>
          <w:lang w:val="en-US"/>
        </w:rPr>
        <w:footnoteReference w:id="1"/>
      </w:r>
      <w:r w:rsidR="00C12C0F">
        <w:rPr>
          <w:rFonts w:ascii="Arial" w:hAnsi="Arial" w:cs="Arial"/>
          <w:sz w:val="22"/>
          <w:szCs w:val="22"/>
          <w:lang w:val="en-US"/>
        </w:rPr>
        <w:t xml:space="preserve"> </w:t>
      </w:r>
      <w:r w:rsidR="00C12C0F" w:rsidRPr="001E5A10">
        <w:rPr>
          <w:rFonts w:ascii="Arial" w:hAnsi="Arial" w:cs="Arial"/>
          <w:sz w:val="22"/>
          <w:szCs w:val="22"/>
          <w:lang w:val="en-US"/>
        </w:rPr>
        <w:t>–</w:t>
      </w:r>
      <w:r w:rsidR="00C12C0F">
        <w:rPr>
          <w:rFonts w:ascii="Arial" w:hAnsi="Arial" w:cs="Arial"/>
          <w:sz w:val="22"/>
          <w:szCs w:val="22"/>
          <w:lang w:val="en-US"/>
        </w:rPr>
        <w:t xml:space="preserve"> </w:t>
      </w:r>
      <w:r w:rsidR="003B00B6">
        <w:rPr>
          <w:rFonts w:ascii="Arial" w:hAnsi="Arial" w:cs="Arial"/>
          <w:sz w:val="22"/>
          <w:szCs w:val="22"/>
          <w:lang w:val="en-US"/>
        </w:rPr>
        <w:t xml:space="preserve">that was from the receipt of the call-out to the vehicle driving away.  Further </w:t>
      </w:r>
      <w:r w:rsidR="003B00B6">
        <w:rPr>
          <w:rFonts w:ascii="Arial" w:hAnsi="Arial" w:cs="Arial"/>
          <w:sz w:val="22"/>
          <w:szCs w:val="22"/>
          <w:lang w:val="en-US"/>
        </w:rPr>
        <w:lastRenderedPageBreak/>
        <w:t>contributing</w:t>
      </w:r>
      <w:r>
        <w:rPr>
          <w:rFonts w:ascii="Arial" w:hAnsi="Arial" w:cs="Arial"/>
          <w:sz w:val="22"/>
          <w:szCs w:val="22"/>
          <w:lang w:val="en-US"/>
        </w:rPr>
        <w:t xml:space="preserve"> to this fast service are enhancements including e-Job and FOS Mobile, which enable data exchange and situation reports to be transmitted </w:t>
      </w:r>
      <w:r w:rsidR="003B00B6">
        <w:rPr>
          <w:rFonts w:ascii="Arial" w:hAnsi="Arial" w:cs="Arial"/>
          <w:sz w:val="22"/>
          <w:szCs w:val="22"/>
          <w:lang w:val="en-US"/>
        </w:rPr>
        <w:t xml:space="preserve">directly </w:t>
      </w:r>
      <w:r>
        <w:rPr>
          <w:rFonts w:ascii="Arial" w:hAnsi="Arial" w:cs="Arial"/>
          <w:sz w:val="22"/>
          <w:szCs w:val="22"/>
          <w:lang w:val="en-US"/>
        </w:rPr>
        <w:t xml:space="preserve">from the job by the technician </w:t>
      </w:r>
      <w:r w:rsidR="003B00B6">
        <w:rPr>
          <w:rFonts w:ascii="Arial" w:hAnsi="Arial" w:cs="Arial"/>
          <w:sz w:val="22"/>
          <w:szCs w:val="22"/>
          <w:lang w:val="en-US"/>
        </w:rPr>
        <w:t>using</w:t>
      </w:r>
      <w:r>
        <w:rPr>
          <w:rFonts w:ascii="Arial" w:hAnsi="Arial" w:cs="Arial"/>
          <w:sz w:val="22"/>
          <w:szCs w:val="22"/>
          <w:lang w:val="en-US"/>
        </w:rPr>
        <w:t xml:space="preserve"> a hand-held device.</w:t>
      </w:r>
    </w:p>
    <w:p w:rsidR="003B00B6" w:rsidRDefault="003B00B6" w:rsidP="000A11B4">
      <w:pPr>
        <w:spacing w:after="120" w:line="360" w:lineRule="auto"/>
        <w:jc w:val="both"/>
        <w:rPr>
          <w:rFonts w:ascii="Arial" w:hAnsi="Arial" w:cs="Arial"/>
          <w:sz w:val="22"/>
          <w:szCs w:val="22"/>
          <w:lang w:val="en-US"/>
        </w:rPr>
      </w:pPr>
    </w:p>
    <w:p w:rsidR="00C805EB" w:rsidRDefault="00C805EB" w:rsidP="000A11B4">
      <w:pPr>
        <w:spacing w:after="120" w:line="360" w:lineRule="auto"/>
        <w:jc w:val="both"/>
        <w:rPr>
          <w:rFonts w:ascii="Arial" w:hAnsi="Arial" w:cs="Arial"/>
          <w:sz w:val="22"/>
          <w:szCs w:val="22"/>
          <w:lang w:val="en-US"/>
        </w:rPr>
      </w:pPr>
      <w:r>
        <w:rPr>
          <w:rFonts w:ascii="Arial" w:hAnsi="Arial" w:cs="Arial"/>
          <w:sz w:val="22"/>
          <w:szCs w:val="22"/>
          <w:lang w:val="en-US"/>
        </w:rPr>
        <w:t xml:space="preserve">Goodyear’s philosophy is </w:t>
      </w:r>
      <w:r w:rsidR="00C53862">
        <w:rPr>
          <w:rFonts w:ascii="Arial" w:hAnsi="Arial" w:cs="Arial"/>
          <w:sz w:val="22"/>
          <w:szCs w:val="22"/>
          <w:lang w:val="en-US"/>
        </w:rPr>
        <w:t>to support its</w:t>
      </w:r>
      <w:r w:rsidR="00C12C0F">
        <w:rPr>
          <w:rFonts w:ascii="Arial" w:hAnsi="Arial" w:cs="Arial"/>
          <w:sz w:val="22"/>
          <w:szCs w:val="22"/>
          <w:lang w:val="en-US"/>
        </w:rPr>
        <w:t xml:space="preserve"> fleet customers with premium products, </w:t>
      </w:r>
      <w:r>
        <w:rPr>
          <w:rFonts w:ascii="Arial" w:hAnsi="Arial" w:cs="Arial"/>
          <w:sz w:val="22"/>
          <w:szCs w:val="22"/>
          <w:lang w:val="en-US"/>
        </w:rPr>
        <w:t xml:space="preserve">dedicated service </w:t>
      </w:r>
      <w:r w:rsidR="00EE19AA">
        <w:rPr>
          <w:rFonts w:ascii="Arial" w:hAnsi="Arial" w:cs="Arial"/>
          <w:sz w:val="22"/>
          <w:szCs w:val="22"/>
          <w:lang w:val="en-US"/>
        </w:rPr>
        <w:t>and</w:t>
      </w:r>
      <w:r>
        <w:rPr>
          <w:rFonts w:ascii="Arial" w:hAnsi="Arial" w:cs="Arial"/>
          <w:sz w:val="22"/>
          <w:szCs w:val="22"/>
          <w:lang w:val="en-US"/>
        </w:rPr>
        <w:t xml:space="preserve"> innovative solutions</w:t>
      </w:r>
      <w:r w:rsidR="00C12C0F">
        <w:rPr>
          <w:rFonts w:ascii="Arial" w:hAnsi="Arial" w:cs="Arial"/>
          <w:sz w:val="22"/>
          <w:szCs w:val="22"/>
          <w:lang w:val="en-US"/>
        </w:rPr>
        <w:t xml:space="preserve"> to help increasing the profitability of their business</w:t>
      </w:r>
      <w:r>
        <w:rPr>
          <w:rFonts w:ascii="Arial" w:hAnsi="Arial" w:cs="Arial"/>
          <w:sz w:val="22"/>
          <w:szCs w:val="22"/>
          <w:lang w:val="en-US"/>
        </w:rPr>
        <w:t xml:space="preserve">.  Goodyear </w:t>
      </w:r>
      <w:r w:rsidR="00C12C0F">
        <w:rPr>
          <w:rFonts w:ascii="Arial" w:hAnsi="Arial" w:cs="Arial"/>
          <w:sz w:val="22"/>
          <w:szCs w:val="22"/>
          <w:lang w:val="en-US"/>
        </w:rPr>
        <w:t xml:space="preserve">truck </w:t>
      </w:r>
      <w:r>
        <w:rPr>
          <w:rFonts w:ascii="Arial" w:hAnsi="Arial" w:cs="Arial"/>
          <w:sz w:val="22"/>
          <w:szCs w:val="22"/>
          <w:lang w:val="en-US"/>
        </w:rPr>
        <w:t xml:space="preserve">tires, in particular the FUELMAX and KMAX ranges, ensure operating costs are kept low due to their low rolling resistance and the high mileage they </w:t>
      </w:r>
      <w:r w:rsidR="00C12C0F">
        <w:rPr>
          <w:rFonts w:ascii="Arial" w:hAnsi="Arial" w:cs="Arial"/>
          <w:sz w:val="22"/>
          <w:szCs w:val="22"/>
          <w:lang w:val="en-US"/>
        </w:rPr>
        <w:t>provide</w:t>
      </w:r>
      <w:r>
        <w:rPr>
          <w:rFonts w:ascii="Arial" w:hAnsi="Arial" w:cs="Arial"/>
          <w:sz w:val="22"/>
          <w:szCs w:val="22"/>
          <w:lang w:val="en-US"/>
        </w:rPr>
        <w:t xml:space="preserve">.  FOS </w:t>
      </w:r>
      <w:r w:rsidR="00751040">
        <w:rPr>
          <w:rFonts w:ascii="Arial" w:hAnsi="Arial" w:cs="Arial"/>
          <w:sz w:val="22"/>
          <w:szCs w:val="22"/>
          <w:lang w:val="en-US"/>
        </w:rPr>
        <w:t xml:space="preserve">gives </w:t>
      </w:r>
      <w:r w:rsidR="00C53862">
        <w:rPr>
          <w:rFonts w:ascii="Arial" w:hAnsi="Arial" w:cs="Arial"/>
          <w:sz w:val="22"/>
          <w:szCs w:val="22"/>
          <w:lang w:val="en-US"/>
        </w:rPr>
        <w:t xml:space="preserve">both the customer and the service provider </w:t>
      </w:r>
      <w:r w:rsidR="00751040">
        <w:rPr>
          <w:rFonts w:ascii="Arial" w:hAnsi="Arial" w:cs="Arial"/>
          <w:sz w:val="22"/>
          <w:szCs w:val="22"/>
          <w:lang w:val="en-US"/>
        </w:rPr>
        <w:t xml:space="preserve">access to </w:t>
      </w:r>
      <w:r w:rsidR="00C53862">
        <w:rPr>
          <w:rFonts w:ascii="Arial" w:hAnsi="Arial" w:cs="Arial"/>
          <w:sz w:val="22"/>
          <w:szCs w:val="22"/>
          <w:lang w:val="en-US"/>
        </w:rPr>
        <w:t xml:space="preserve">all relevant </w:t>
      </w:r>
      <w:r w:rsidR="00751040">
        <w:rPr>
          <w:rFonts w:ascii="Arial" w:hAnsi="Arial" w:cs="Arial"/>
          <w:sz w:val="22"/>
          <w:szCs w:val="22"/>
          <w:lang w:val="en-US"/>
        </w:rPr>
        <w:t xml:space="preserve">fleet information.  </w:t>
      </w:r>
      <w:r w:rsidR="00C53862">
        <w:rPr>
          <w:rFonts w:ascii="Arial" w:hAnsi="Arial" w:cs="Arial"/>
          <w:sz w:val="22"/>
          <w:szCs w:val="22"/>
          <w:lang w:val="en-US"/>
        </w:rPr>
        <w:t>This means that the c</w:t>
      </w:r>
      <w:r w:rsidR="00751040">
        <w:rPr>
          <w:rFonts w:ascii="Arial" w:hAnsi="Arial" w:cs="Arial"/>
          <w:sz w:val="22"/>
          <w:szCs w:val="22"/>
          <w:lang w:val="en-US"/>
        </w:rPr>
        <w:t xml:space="preserve">ustomer can follow the progress of </w:t>
      </w:r>
      <w:r w:rsidR="00C12C0F">
        <w:rPr>
          <w:rFonts w:ascii="Arial" w:hAnsi="Arial" w:cs="Arial"/>
          <w:sz w:val="22"/>
          <w:szCs w:val="22"/>
          <w:lang w:val="en-US"/>
        </w:rPr>
        <w:t xml:space="preserve">truck </w:t>
      </w:r>
      <w:r w:rsidR="00C53862">
        <w:rPr>
          <w:rFonts w:ascii="Arial" w:hAnsi="Arial" w:cs="Arial"/>
          <w:sz w:val="22"/>
          <w:szCs w:val="22"/>
          <w:lang w:val="en-US"/>
        </w:rPr>
        <w:t xml:space="preserve">tire-related </w:t>
      </w:r>
      <w:r w:rsidR="00751040">
        <w:rPr>
          <w:rFonts w:ascii="Arial" w:hAnsi="Arial" w:cs="Arial"/>
          <w:sz w:val="22"/>
          <w:szCs w:val="22"/>
          <w:lang w:val="en-US"/>
        </w:rPr>
        <w:t>work on their vehicles on-line and in real time</w:t>
      </w:r>
      <w:r w:rsidR="008F4737">
        <w:rPr>
          <w:rFonts w:ascii="Arial" w:hAnsi="Arial" w:cs="Arial"/>
          <w:sz w:val="22"/>
          <w:szCs w:val="22"/>
          <w:lang w:val="en-US"/>
        </w:rPr>
        <w:t>,</w:t>
      </w:r>
      <w:r w:rsidR="00751040">
        <w:rPr>
          <w:rFonts w:ascii="Arial" w:hAnsi="Arial" w:cs="Arial"/>
          <w:sz w:val="22"/>
          <w:szCs w:val="22"/>
          <w:lang w:val="en-US"/>
        </w:rPr>
        <w:t xml:space="preserve"> </w:t>
      </w:r>
      <w:r w:rsidR="00C53862">
        <w:rPr>
          <w:rFonts w:ascii="Arial" w:hAnsi="Arial" w:cs="Arial"/>
          <w:sz w:val="22"/>
          <w:szCs w:val="22"/>
          <w:lang w:val="en-US"/>
        </w:rPr>
        <w:t>with the reassurance that</w:t>
      </w:r>
      <w:r w:rsidR="00751040">
        <w:rPr>
          <w:rFonts w:ascii="Arial" w:hAnsi="Arial" w:cs="Arial"/>
          <w:sz w:val="22"/>
          <w:szCs w:val="22"/>
          <w:lang w:val="en-US"/>
        </w:rPr>
        <w:t xml:space="preserve"> </w:t>
      </w:r>
      <w:r w:rsidR="00C53862">
        <w:rPr>
          <w:rFonts w:ascii="Arial" w:hAnsi="Arial" w:cs="Arial"/>
          <w:sz w:val="22"/>
          <w:szCs w:val="22"/>
          <w:lang w:val="en-US"/>
        </w:rPr>
        <w:t>each job</w:t>
      </w:r>
      <w:r w:rsidR="00751040">
        <w:rPr>
          <w:rFonts w:ascii="Arial" w:hAnsi="Arial" w:cs="Arial"/>
          <w:sz w:val="22"/>
          <w:szCs w:val="22"/>
          <w:lang w:val="en-US"/>
        </w:rPr>
        <w:t xml:space="preserve"> is carried out to their agreed specifications and costs, with significantly reduced administration.  The 2,000 TruckForce service providers strategically located in 28 European countries can access t</w:t>
      </w:r>
      <w:r w:rsidR="00C12C0F">
        <w:rPr>
          <w:rFonts w:ascii="Arial" w:hAnsi="Arial" w:cs="Arial"/>
          <w:sz w:val="22"/>
          <w:szCs w:val="22"/>
          <w:lang w:val="en-US"/>
        </w:rPr>
        <w:t>he fleet and vehicle details on</w:t>
      </w:r>
      <w:r w:rsidR="00751040">
        <w:rPr>
          <w:rFonts w:ascii="Arial" w:hAnsi="Arial" w:cs="Arial"/>
          <w:sz w:val="22"/>
          <w:szCs w:val="22"/>
          <w:lang w:val="en-US"/>
        </w:rPr>
        <w:t xml:space="preserve">line in </w:t>
      </w:r>
      <w:r w:rsidR="00EE19AA">
        <w:rPr>
          <w:rFonts w:ascii="Arial" w:hAnsi="Arial" w:cs="Arial"/>
          <w:sz w:val="22"/>
          <w:szCs w:val="22"/>
          <w:lang w:val="en-US"/>
        </w:rPr>
        <w:t>the local</w:t>
      </w:r>
      <w:r w:rsidR="00751040">
        <w:rPr>
          <w:rFonts w:ascii="Arial" w:hAnsi="Arial" w:cs="Arial"/>
          <w:sz w:val="22"/>
          <w:szCs w:val="22"/>
          <w:lang w:val="en-US"/>
        </w:rPr>
        <w:t xml:space="preserve"> language enabling </w:t>
      </w:r>
      <w:r w:rsidR="00EE19AA">
        <w:rPr>
          <w:rFonts w:ascii="Arial" w:hAnsi="Arial" w:cs="Arial"/>
          <w:sz w:val="22"/>
          <w:szCs w:val="22"/>
          <w:lang w:val="en-US"/>
        </w:rPr>
        <w:t xml:space="preserve">work to be carried out quickly and </w:t>
      </w:r>
      <w:r w:rsidR="00751040">
        <w:rPr>
          <w:rFonts w:ascii="Arial" w:hAnsi="Arial" w:cs="Arial"/>
          <w:sz w:val="22"/>
          <w:szCs w:val="22"/>
          <w:lang w:val="en-US"/>
        </w:rPr>
        <w:t>to the exact cus</w:t>
      </w:r>
      <w:r w:rsidR="00EE19AA">
        <w:rPr>
          <w:rFonts w:ascii="Arial" w:hAnsi="Arial" w:cs="Arial"/>
          <w:sz w:val="22"/>
          <w:szCs w:val="22"/>
          <w:lang w:val="en-US"/>
        </w:rPr>
        <w:t>tomer requirements</w:t>
      </w:r>
      <w:r w:rsidR="00C12C0F">
        <w:rPr>
          <w:rFonts w:ascii="Arial" w:hAnsi="Arial" w:cs="Arial"/>
          <w:sz w:val="22"/>
          <w:szCs w:val="22"/>
          <w:lang w:val="en-US"/>
        </w:rPr>
        <w:t>.</w:t>
      </w:r>
    </w:p>
    <w:p w:rsidR="00C53862" w:rsidRDefault="00C53862" w:rsidP="00695B0C">
      <w:pPr>
        <w:spacing w:after="120" w:line="360" w:lineRule="auto"/>
        <w:jc w:val="both"/>
        <w:rPr>
          <w:rFonts w:ascii="Arial" w:hAnsi="Arial" w:cs="Arial"/>
          <w:sz w:val="22"/>
          <w:szCs w:val="22"/>
          <w:lang w:val="en-US"/>
        </w:rPr>
      </w:pPr>
    </w:p>
    <w:bookmarkEnd w:id="0"/>
    <w:p w:rsidR="002128BC" w:rsidRPr="00D3650E" w:rsidRDefault="002128BC" w:rsidP="00D3650E">
      <w:pPr>
        <w:spacing w:after="120" w:line="360" w:lineRule="auto"/>
        <w:jc w:val="both"/>
        <w:rPr>
          <w:rFonts w:ascii="Arial" w:hAnsi="Arial" w:cs="Arial"/>
          <w:sz w:val="22"/>
          <w:szCs w:val="22"/>
          <w:lang w:val="en-US"/>
        </w:rPr>
      </w:pPr>
      <w:r w:rsidRPr="006307B5">
        <w:rPr>
          <w:rFonts w:ascii="Arial" w:hAnsi="Arial" w:cs="Arial"/>
          <w:b/>
          <w:sz w:val="18"/>
          <w:szCs w:val="18"/>
        </w:rPr>
        <w:t>About Goodyear</w:t>
      </w:r>
    </w:p>
    <w:p w:rsidR="00851EA5" w:rsidRPr="0014066C" w:rsidRDefault="00851EA5" w:rsidP="00851EA5">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67</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50</w:t>
      </w:r>
      <w:r w:rsidRPr="0014066C">
        <w:rPr>
          <w:rFonts w:ascii="Arial" w:hAnsi="Arial" w:cs="Arial"/>
          <w:sz w:val="18"/>
          <w:szCs w:val="18"/>
          <w:lang w:eastAsia="ja-JP"/>
        </w:rPr>
        <w:t xml:space="preserve"> facilities in 22 countries around the world. Its two Innovation Centers in Akron, Ohio and Colmar-Berg, Luxembourg strive to develop state-of-the-art products and services that set the technology and perform</w:t>
      </w:r>
      <w:r w:rsidR="00D3650E">
        <w:rPr>
          <w:rFonts w:ascii="Arial" w:hAnsi="Arial" w:cs="Arial"/>
          <w:sz w:val="18"/>
          <w:szCs w:val="18"/>
          <w:lang w:eastAsia="ja-JP"/>
        </w:rPr>
        <w:t>ance standard for the industry.</w:t>
      </w:r>
    </w:p>
    <w:p w:rsidR="00851EA5" w:rsidRPr="0014066C" w:rsidRDefault="00851EA5" w:rsidP="00851EA5">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w:t>
      </w:r>
      <w:r w:rsidR="00D3650E">
        <w:rPr>
          <w:rFonts w:ascii="Arial" w:hAnsi="Arial" w:cs="Arial"/>
          <w:sz w:val="18"/>
          <w:szCs w:val="18"/>
          <w:lang w:eastAsia="ja-JP"/>
        </w:rPr>
        <w:t xml:space="preserve">overing in excess of 55 sizes. </w:t>
      </w:r>
      <w:r w:rsidRPr="0014066C">
        <w:rPr>
          <w:rFonts w:ascii="Arial" w:hAnsi="Arial" w:cs="Arial"/>
          <w:sz w:val="18"/>
          <w:szCs w:val="18"/>
          <w:lang w:eastAsia="ja-JP"/>
        </w:rPr>
        <w:t>Many of the world's leading commercial vehicle manufacturers fit tires from Goodyear as standard, including DAF, Iveco, MAN, Mercedes-Benz, Re</w:t>
      </w:r>
      <w:r w:rsidR="00D3650E">
        <w:rPr>
          <w:rFonts w:ascii="Arial" w:hAnsi="Arial" w:cs="Arial"/>
          <w:sz w:val="18"/>
          <w:szCs w:val="18"/>
          <w:lang w:eastAsia="ja-JP"/>
        </w:rPr>
        <w:t>nault Trucks, Scania and Volvo</w:t>
      </w:r>
      <w:r w:rsidR="009037BA">
        <w:rPr>
          <w:rFonts w:ascii="Arial" w:hAnsi="Arial" w:cs="Arial"/>
          <w:sz w:val="18"/>
          <w:szCs w:val="18"/>
          <w:lang w:eastAsia="ja-JP"/>
        </w:rPr>
        <w:t xml:space="preserve"> Trucks</w:t>
      </w:r>
      <w:r w:rsidR="00D3650E">
        <w:rPr>
          <w:rFonts w:ascii="Arial" w:hAnsi="Arial" w:cs="Arial"/>
          <w:sz w:val="18"/>
          <w:szCs w:val="18"/>
          <w:lang w:eastAsia="ja-JP"/>
        </w:rPr>
        <w:t>.</w:t>
      </w:r>
      <w:r w:rsidRPr="0014066C">
        <w:rPr>
          <w:rFonts w:ascii="Arial" w:hAnsi="Arial" w:cs="Arial"/>
          <w:sz w:val="18"/>
          <w:szCs w:val="18"/>
          <w:lang w:eastAsia="ja-JP"/>
        </w:rPr>
        <w:t xml:space="preserve"> Goodyear also supplies tires to all major trailer manufacturers. With Fleet First, which includes the TruckForce service network, ServiceLine 24h roadside assistance, FleetOnlineSolutions Internet management system and Goodyear Retread Technologies, Goodyear provides one of the broadest ranges of dedi</w:t>
      </w:r>
      <w:r w:rsidR="00D3650E">
        <w:rPr>
          <w:rFonts w:ascii="Arial" w:hAnsi="Arial" w:cs="Arial"/>
          <w:sz w:val="18"/>
          <w:szCs w:val="18"/>
          <w:lang w:eastAsia="ja-JP"/>
        </w:rPr>
        <w:t>cated services in the industry.</w:t>
      </w:r>
    </w:p>
    <w:p w:rsidR="00A81A70" w:rsidRPr="00D3650E" w:rsidRDefault="00851EA5" w:rsidP="00D3650E">
      <w:pPr>
        <w:jc w:val="both"/>
        <w:rPr>
          <w:rFonts w:ascii="Arial" w:hAnsi="Arial" w:cs="Arial"/>
          <w:sz w:val="20"/>
          <w:szCs w:val="20"/>
        </w:rPr>
      </w:pPr>
      <w:r w:rsidRPr="00267DC1">
        <w:rPr>
          <w:rFonts w:ascii="Arial" w:hAnsi="Arial" w:cs="Arial"/>
          <w:sz w:val="18"/>
          <w:szCs w:val="18"/>
          <w:lang w:eastAsia="ja-JP"/>
        </w:rPr>
        <w:t xml:space="preserve">For more information on Goodyear and its products, visit </w:t>
      </w:r>
      <w:hyperlink r:id="rId9" w:history="1">
        <w:r w:rsidR="00C12C0F" w:rsidRPr="00AF6668">
          <w:rPr>
            <w:rStyle w:val="Hyperlink"/>
            <w:rFonts w:ascii="Arial" w:hAnsi="Arial" w:cs="Arial"/>
            <w:sz w:val="18"/>
            <w:szCs w:val="18"/>
            <w:lang w:eastAsia="ja-JP"/>
          </w:rPr>
          <w:t>www.truck.goodyear.eu</w:t>
        </w:r>
      </w:hyperlink>
      <w:r w:rsidRPr="00267DC1">
        <w:rPr>
          <w:rFonts w:ascii="Arial" w:hAnsi="Arial" w:cs="Arial"/>
          <w:sz w:val="18"/>
          <w:szCs w:val="18"/>
          <w:lang w:eastAsia="ja-JP"/>
        </w:rPr>
        <w:t>.</w:t>
      </w:r>
    </w:p>
    <w:sectPr w:rsidR="00A81A70" w:rsidRPr="00D3650E"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3F" w:rsidRDefault="0017253F">
      <w:r>
        <w:separator/>
      </w:r>
    </w:p>
  </w:endnote>
  <w:endnote w:type="continuationSeparator" w:id="0">
    <w:p w:rsidR="0017253F" w:rsidRDefault="001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43" w:rsidRDefault="00640A43" w:rsidP="001D6E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0A43" w:rsidRDefault="00640A43"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43" w:rsidRPr="007C1023" w:rsidRDefault="00640A43"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643401">
      <w:rPr>
        <w:rStyle w:val="Seitenzahl"/>
        <w:rFonts w:ascii="Arial" w:hAnsi="Arial" w:cs="Arial"/>
        <w:noProof/>
        <w:sz w:val="20"/>
        <w:szCs w:val="20"/>
      </w:rPr>
      <w:t>1</w:t>
    </w:r>
    <w:r w:rsidRPr="007C1023">
      <w:rPr>
        <w:rStyle w:val="Seitenzahl"/>
        <w:rFonts w:ascii="Arial" w:hAnsi="Arial" w:cs="Arial"/>
        <w:sz w:val="20"/>
        <w:szCs w:val="20"/>
      </w:rPr>
      <w:fldChar w:fldCharType="end"/>
    </w:r>
  </w:p>
  <w:p w:rsidR="00640A43" w:rsidRDefault="00640A43"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3F" w:rsidRDefault="0017253F">
      <w:r>
        <w:separator/>
      </w:r>
    </w:p>
  </w:footnote>
  <w:footnote w:type="continuationSeparator" w:id="0">
    <w:p w:rsidR="0017253F" w:rsidRDefault="0017253F">
      <w:r>
        <w:continuationSeparator/>
      </w:r>
    </w:p>
  </w:footnote>
  <w:footnote w:id="1">
    <w:p w:rsidR="003B00B6" w:rsidRPr="00D47B5A" w:rsidRDefault="003B00B6" w:rsidP="003B00B6">
      <w:pPr>
        <w:pStyle w:val="Funotentext"/>
      </w:pPr>
      <w:r w:rsidRPr="00D47B5A">
        <w:rPr>
          <w:rStyle w:val="Funotenzeichen"/>
        </w:rPr>
        <w:footnoteRef/>
      </w:r>
      <w:r w:rsidRPr="00D47B5A">
        <w:t xml:space="preserve"> </w:t>
      </w:r>
      <w:r w:rsidRPr="00D47B5A">
        <w:rPr>
          <w:rFonts w:ascii="Arial" w:hAnsi="Arial" w:cs="Arial"/>
          <w:sz w:val="16"/>
          <w:szCs w:val="16"/>
        </w:rPr>
        <w:t>Based on Goodyear internal data</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C31421"/>
    <w:multiLevelType w:val="hybridMultilevel"/>
    <w:tmpl w:val="F75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1"/>
  </w:num>
  <w:num w:numId="4">
    <w:abstractNumId w:val="7"/>
  </w:num>
  <w:num w:numId="5">
    <w:abstractNumId w:val="2"/>
  </w:num>
  <w:num w:numId="6">
    <w:abstractNumId w:val="4"/>
  </w:num>
  <w:num w:numId="7">
    <w:abstractNumId w:val="0"/>
  </w:num>
  <w:num w:numId="8">
    <w:abstractNumId w:val="5"/>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20"/>
    <w:rsid w:val="00001B42"/>
    <w:rsid w:val="00002775"/>
    <w:rsid w:val="0000468A"/>
    <w:rsid w:val="00004840"/>
    <w:rsid w:val="000061D9"/>
    <w:rsid w:val="00011857"/>
    <w:rsid w:val="000137A6"/>
    <w:rsid w:val="00014C98"/>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671C9"/>
    <w:rsid w:val="00071E79"/>
    <w:rsid w:val="000728E2"/>
    <w:rsid w:val="00075B86"/>
    <w:rsid w:val="00076F5F"/>
    <w:rsid w:val="00076FAF"/>
    <w:rsid w:val="00081458"/>
    <w:rsid w:val="000829C6"/>
    <w:rsid w:val="000906E4"/>
    <w:rsid w:val="00090A85"/>
    <w:rsid w:val="00092282"/>
    <w:rsid w:val="0009297A"/>
    <w:rsid w:val="000A11B4"/>
    <w:rsid w:val="000A5598"/>
    <w:rsid w:val="000A63AA"/>
    <w:rsid w:val="000B0F9F"/>
    <w:rsid w:val="000B1F08"/>
    <w:rsid w:val="000B5FCD"/>
    <w:rsid w:val="000C3351"/>
    <w:rsid w:val="000D62A6"/>
    <w:rsid w:val="000E1EFF"/>
    <w:rsid w:val="000E2141"/>
    <w:rsid w:val="000E4097"/>
    <w:rsid w:val="000F10FC"/>
    <w:rsid w:val="000F716E"/>
    <w:rsid w:val="001028C2"/>
    <w:rsid w:val="001119C2"/>
    <w:rsid w:val="00112637"/>
    <w:rsid w:val="00117D96"/>
    <w:rsid w:val="0012391E"/>
    <w:rsid w:val="001259DF"/>
    <w:rsid w:val="00132031"/>
    <w:rsid w:val="00135CE7"/>
    <w:rsid w:val="001429ED"/>
    <w:rsid w:val="00143DB7"/>
    <w:rsid w:val="00144396"/>
    <w:rsid w:val="001477E2"/>
    <w:rsid w:val="00156CCE"/>
    <w:rsid w:val="00157411"/>
    <w:rsid w:val="0016346B"/>
    <w:rsid w:val="00166FA1"/>
    <w:rsid w:val="0016794D"/>
    <w:rsid w:val="0017253F"/>
    <w:rsid w:val="001803D6"/>
    <w:rsid w:val="00181A19"/>
    <w:rsid w:val="0018536C"/>
    <w:rsid w:val="0019255A"/>
    <w:rsid w:val="0019434C"/>
    <w:rsid w:val="00195D1F"/>
    <w:rsid w:val="001967E2"/>
    <w:rsid w:val="001A3CF3"/>
    <w:rsid w:val="001A4970"/>
    <w:rsid w:val="001A5CF5"/>
    <w:rsid w:val="001A7E73"/>
    <w:rsid w:val="001B0309"/>
    <w:rsid w:val="001B0336"/>
    <w:rsid w:val="001B365B"/>
    <w:rsid w:val="001C41BA"/>
    <w:rsid w:val="001C5161"/>
    <w:rsid w:val="001D07F9"/>
    <w:rsid w:val="001D42A8"/>
    <w:rsid w:val="001D6E7F"/>
    <w:rsid w:val="001E02C9"/>
    <w:rsid w:val="001E2B76"/>
    <w:rsid w:val="001E5A10"/>
    <w:rsid w:val="001E619A"/>
    <w:rsid w:val="001F13E9"/>
    <w:rsid w:val="001F2203"/>
    <w:rsid w:val="001F2A0E"/>
    <w:rsid w:val="001F6F88"/>
    <w:rsid w:val="002020B1"/>
    <w:rsid w:val="002040A3"/>
    <w:rsid w:val="0020772F"/>
    <w:rsid w:val="002077F3"/>
    <w:rsid w:val="002128BC"/>
    <w:rsid w:val="002134C4"/>
    <w:rsid w:val="0021446C"/>
    <w:rsid w:val="00220D7B"/>
    <w:rsid w:val="00221A0A"/>
    <w:rsid w:val="00223F8B"/>
    <w:rsid w:val="002243BA"/>
    <w:rsid w:val="00225BE2"/>
    <w:rsid w:val="00230F72"/>
    <w:rsid w:val="00242A02"/>
    <w:rsid w:val="0024609C"/>
    <w:rsid w:val="00246208"/>
    <w:rsid w:val="00251580"/>
    <w:rsid w:val="00252114"/>
    <w:rsid w:val="00255F6A"/>
    <w:rsid w:val="00257B94"/>
    <w:rsid w:val="00260FF8"/>
    <w:rsid w:val="00263229"/>
    <w:rsid w:val="00264E72"/>
    <w:rsid w:val="00265570"/>
    <w:rsid w:val="00270C70"/>
    <w:rsid w:val="0027360E"/>
    <w:rsid w:val="0027475E"/>
    <w:rsid w:val="0028260C"/>
    <w:rsid w:val="00285A07"/>
    <w:rsid w:val="002904BA"/>
    <w:rsid w:val="00290A52"/>
    <w:rsid w:val="00295F3A"/>
    <w:rsid w:val="002965DB"/>
    <w:rsid w:val="002A7669"/>
    <w:rsid w:val="002B135F"/>
    <w:rsid w:val="002B6ED4"/>
    <w:rsid w:val="002B7FBF"/>
    <w:rsid w:val="002C3ABB"/>
    <w:rsid w:val="002C3AC7"/>
    <w:rsid w:val="002C57B4"/>
    <w:rsid w:val="002D09B4"/>
    <w:rsid w:val="002D130D"/>
    <w:rsid w:val="002D18A5"/>
    <w:rsid w:val="002D240B"/>
    <w:rsid w:val="002D2B9D"/>
    <w:rsid w:val="002D5CEA"/>
    <w:rsid w:val="002D7A0F"/>
    <w:rsid w:val="002F03B6"/>
    <w:rsid w:val="002F0CFC"/>
    <w:rsid w:val="002F145F"/>
    <w:rsid w:val="002F2229"/>
    <w:rsid w:val="002F3B46"/>
    <w:rsid w:val="002F5063"/>
    <w:rsid w:val="003004A3"/>
    <w:rsid w:val="003005A6"/>
    <w:rsid w:val="00312498"/>
    <w:rsid w:val="0031511C"/>
    <w:rsid w:val="00320E79"/>
    <w:rsid w:val="003215BA"/>
    <w:rsid w:val="003218B1"/>
    <w:rsid w:val="00331582"/>
    <w:rsid w:val="00331C29"/>
    <w:rsid w:val="003321BC"/>
    <w:rsid w:val="00333D9B"/>
    <w:rsid w:val="003348C9"/>
    <w:rsid w:val="00344DC4"/>
    <w:rsid w:val="0035050D"/>
    <w:rsid w:val="00351538"/>
    <w:rsid w:val="00351E69"/>
    <w:rsid w:val="00362682"/>
    <w:rsid w:val="003626E7"/>
    <w:rsid w:val="00371F4A"/>
    <w:rsid w:val="00373C0B"/>
    <w:rsid w:val="003804E1"/>
    <w:rsid w:val="00380B89"/>
    <w:rsid w:val="0038180B"/>
    <w:rsid w:val="003823B2"/>
    <w:rsid w:val="00387E2C"/>
    <w:rsid w:val="00391225"/>
    <w:rsid w:val="0039648F"/>
    <w:rsid w:val="003B00B6"/>
    <w:rsid w:val="003B02BF"/>
    <w:rsid w:val="003B59FC"/>
    <w:rsid w:val="003B5D74"/>
    <w:rsid w:val="003B76C9"/>
    <w:rsid w:val="003C11FC"/>
    <w:rsid w:val="003D0F87"/>
    <w:rsid w:val="003E3FF6"/>
    <w:rsid w:val="003E7312"/>
    <w:rsid w:val="003F058E"/>
    <w:rsid w:val="003F1801"/>
    <w:rsid w:val="003F2B93"/>
    <w:rsid w:val="003F32DC"/>
    <w:rsid w:val="00400FA2"/>
    <w:rsid w:val="004053A4"/>
    <w:rsid w:val="004114E0"/>
    <w:rsid w:val="00416BB3"/>
    <w:rsid w:val="004265A9"/>
    <w:rsid w:val="00427835"/>
    <w:rsid w:val="00427D6C"/>
    <w:rsid w:val="004349DC"/>
    <w:rsid w:val="00440E27"/>
    <w:rsid w:val="00441D33"/>
    <w:rsid w:val="00445D9E"/>
    <w:rsid w:val="00446E88"/>
    <w:rsid w:val="004475B7"/>
    <w:rsid w:val="00447FFA"/>
    <w:rsid w:val="004639DB"/>
    <w:rsid w:val="004643C0"/>
    <w:rsid w:val="00464FC7"/>
    <w:rsid w:val="00467059"/>
    <w:rsid w:val="00473538"/>
    <w:rsid w:val="004735FD"/>
    <w:rsid w:val="00474002"/>
    <w:rsid w:val="00475F06"/>
    <w:rsid w:val="004834A9"/>
    <w:rsid w:val="0048560F"/>
    <w:rsid w:val="00485924"/>
    <w:rsid w:val="00487738"/>
    <w:rsid w:val="00491A8C"/>
    <w:rsid w:val="004A2B2B"/>
    <w:rsid w:val="004B720C"/>
    <w:rsid w:val="004B7FB9"/>
    <w:rsid w:val="004C0176"/>
    <w:rsid w:val="004C18DD"/>
    <w:rsid w:val="004C220D"/>
    <w:rsid w:val="004C3FF5"/>
    <w:rsid w:val="004D3CC5"/>
    <w:rsid w:val="004E03A3"/>
    <w:rsid w:val="004E2A58"/>
    <w:rsid w:val="004E571D"/>
    <w:rsid w:val="004E59B0"/>
    <w:rsid w:val="004E7A5A"/>
    <w:rsid w:val="004F0B57"/>
    <w:rsid w:val="004F2AA7"/>
    <w:rsid w:val="004F63FC"/>
    <w:rsid w:val="004F6822"/>
    <w:rsid w:val="005019ED"/>
    <w:rsid w:val="00501E99"/>
    <w:rsid w:val="00502493"/>
    <w:rsid w:val="005054DD"/>
    <w:rsid w:val="00506E1D"/>
    <w:rsid w:val="00511BFA"/>
    <w:rsid w:val="00512924"/>
    <w:rsid w:val="00513274"/>
    <w:rsid w:val="005173A6"/>
    <w:rsid w:val="005208ED"/>
    <w:rsid w:val="00523A2A"/>
    <w:rsid w:val="00524D17"/>
    <w:rsid w:val="00530F12"/>
    <w:rsid w:val="005335CA"/>
    <w:rsid w:val="00542D69"/>
    <w:rsid w:val="00544B72"/>
    <w:rsid w:val="005461AB"/>
    <w:rsid w:val="00546855"/>
    <w:rsid w:val="00552426"/>
    <w:rsid w:val="00556BB6"/>
    <w:rsid w:val="00562498"/>
    <w:rsid w:val="00562FFC"/>
    <w:rsid w:val="0057049C"/>
    <w:rsid w:val="0057207F"/>
    <w:rsid w:val="00577DCB"/>
    <w:rsid w:val="00580422"/>
    <w:rsid w:val="00580803"/>
    <w:rsid w:val="00584F94"/>
    <w:rsid w:val="00586FF3"/>
    <w:rsid w:val="00591137"/>
    <w:rsid w:val="00591C9E"/>
    <w:rsid w:val="00594F0E"/>
    <w:rsid w:val="005962F8"/>
    <w:rsid w:val="005A260F"/>
    <w:rsid w:val="005A4929"/>
    <w:rsid w:val="005A4EBC"/>
    <w:rsid w:val="005A71E3"/>
    <w:rsid w:val="005B0285"/>
    <w:rsid w:val="005B0E61"/>
    <w:rsid w:val="005B1B9B"/>
    <w:rsid w:val="005B3124"/>
    <w:rsid w:val="005C7FE3"/>
    <w:rsid w:val="005D31B4"/>
    <w:rsid w:val="005D5512"/>
    <w:rsid w:val="005D6023"/>
    <w:rsid w:val="005E0A1D"/>
    <w:rsid w:val="005E15DF"/>
    <w:rsid w:val="005E5BFC"/>
    <w:rsid w:val="005E7BA2"/>
    <w:rsid w:val="005F2BAD"/>
    <w:rsid w:val="005F332F"/>
    <w:rsid w:val="005F35FF"/>
    <w:rsid w:val="005F36B0"/>
    <w:rsid w:val="005F4F61"/>
    <w:rsid w:val="005F6230"/>
    <w:rsid w:val="006004A7"/>
    <w:rsid w:val="00607BF9"/>
    <w:rsid w:val="00611A73"/>
    <w:rsid w:val="006203FD"/>
    <w:rsid w:val="00621F63"/>
    <w:rsid w:val="00622500"/>
    <w:rsid w:val="00622E3F"/>
    <w:rsid w:val="00623409"/>
    <w:rsid w:val="00625928"/>
    <w:rsid w:val="006307B5"/>
    <w:rsid w:val="00632C36"/>
    <w:rsid w:val="00633714"/>
    <w:rsid w:val="00635730"/>
    <w:rsid w:val="00635DF4"/>
    <w:rsid w:val="00640A43"/>
    <w:rsid w:val="00643401"/>
    <w:rsid w:val="006445AF"/>
    <w:rsid w:val="00644BE6"/>
    <w:rsid w:val="00646D85"/>
    <w:rsid w:val="00652B7A"/>
    <w:rsid w:val="00655971"/>
    <w:rsid w:val="00655BF9"/>
    <w:rsid w:val="0065652B"/>
    <w:rsid w:val="006565DD"/>
    <w:rsid w:val="00657575"/>
    <w:rsid w:val="006612BE"/>
    <w:rsid w:val="0066469D"/>
    <w:rsid w:val="00673D38"/>
    <w:rsid w:val="00682D61"/>
    <w:rsid w:val="006831B4"/>
    <w:rsid w:val="00683377"/>
    <w:rsid w:val="00685162"/>
    <w:rsid w:val="00687DBA"/>
    <w:rsid w:val="0069178E"/>
    <w:rsid w:val="00693BEB"/>
    <w:rsid w:val="006955E8"/>
    <w:rsid w:val="00695B0C"/>
    <w:rsid w:val="006A3526"/>
    <w:rsid w:val="006A57A3"/>
    <w:rsid w:val="006A6FBC"/>
    <w:rsid w:val="006B13A4"/>
    <w:rsid w:val="006B2394"/>
    <w:rsid w:val="006B28D4"/>
    <w:rsid w:val="006B46D0"/>
    <w:rsid w:val="006B6FEF"/>
    <w:rsid w:val="006C7515"/>
    <w:rsid w:val="006D01EF"/>
    <w:rsid w:val="006D0AE9"/>
    <w:rsid w:val="006D5922"/>
    <w:rsid w:val="006D5B1A"/>
    <w:rsid w:val="006E1C09"/>
    <w:rsid w:val="006E291E"/>
    <w:rsid w:val="006E363A"/>
    <w:rsid w:val="006E6D39"/>
    <w:rsid w:val="006E7051"/>
    <w:rsid w:val="006E717A"/>
    <w:rsid w:val="006F3677"/>
    <w:rsid w:val="006F447E"/>
    <w:rsid w:val="006F4985"/>
    <w:rsid w:val="0070771B"/>
    <w:rsid w:val="007100B7"/>
    <w:rsid w:val="007119BE"/>
    <w:rsid w:val="007129BB"/>
    <w:rsid w:val="007147BC"/>
    <w:rsid w:val="00715EA2"/>
    <w:rsid w:val="00721BD0"/>
    <w:rsid w:val="00727E28"/>
    <w:rsid w:val="007303EC"/>
    <w:rsid w:val="00730C51"/>
    <w:rsid w:val="007351E6"/>
    <w:rsid w:val="00743250"/>
    <w:rsid w:val="00744629"/>
    <w:rsid w:val="00744734"/>
    <w:rsid w:val="007453E3"/>
    <w:rsid w:val="00746B97"/>
    <w:rsid w:val="00747109"/>
    <w:rsid w:val="00751040"/>
    <w:rsid w:val="00751134"/>
    <w:rsid w:val="00752D56"/>
    <w:rsid w:val="00753359"/>
    <w:rsid w:val="00755F92"/>
    <w:rsid w:val="00774C7E"/>
    <w:rsid w:val="007776AA"/>
    <w:rsid w:val="00777E35"/>
    <w:rsid w:val="00781402"/>
    <w:rsid w:val="007866D6"/>
    <w:rsid w:val="007877AE"/>
    <w:rsid w:val="00794A91"/>
    <w:rsid w:val="007967FF"/>
    <w:rsid w:val="00796D46"/>
    <w:rsid w:val="007A058B"/>
    <w:rsid w:val="007A131C"/>
    <w:rsid w:val="007A1E8D"/>
    <w:rsid w:val="007B6D74"/>
    <w:rsid w:val="007B7125"/>
    <w:rsid w:val="007C1023"/>
    <w:rsid w:val="007C4009"/>
    <w:rsid w:val="007C407D"/>
    <w:rsid w:val="007C7F0E"/>
    <w:rsid w:val="007D17D9"/>
    <w:rsid w:val="007D1C2C"/>
    <w:rsid w:val="007E1749"/>
    <w:rsid w:val="007E548D"/>
    <w:rsid w:val="007F1B76"/>
    <w:rsid w:val="007F30C2"/>
    <w:rsid w:val="007F4BFE"/>
    <w:rsid w:val="007F5B6D"/>
    <w:rsid w:val="00801AF1"/>
    <w:rsid w:val="008026B3"/>
    <w:rsid w:val="00802EE8"/>
    <w:rsid w:val="0080543E"/>
    <w:rsid w:val="00806F15"/>
    <w:rsid w:val="008073C1"/>
    <w:rsid w:val="008173B7"/>
    <w:rsid w:val="008202D9"/>
    <w:rsid w:val="008335DE"/>
    <w:rsid w:val="008408F5"/>
    <w:rsid w:val="00840B3F"/>
    <w:rsid w:val="008420B1"/>
    <w:rsid w:val="00842428"/>
    <w:rsid w:val="008432A5"/>
    <w:rsid w:val="008505C9"/>
    <w:rsid w:val="00851EA5"/>
    <w:rsid w:val="00856215"/>
    <w:rsid w:val="00865C83"/>
    <w:rsid w:val="00867C41"/>
    <w:rsid w:val="00870D8A"/>
    <w:rsid w:val="008758E3"/>
    <w:rsid w:val="0088034F"/>
    <w:rsid w:val="0088057F"/>
    <w:rsid w:val="0088293D"/>
    <w:rsid w:val="00883756"/>
    <w:rsid w:val="00890395"/>
    <w:rsid w:val="00892C82"/>
    <w:rsid w:val="008939D9"/>
    <w:rsid w:val="008A0802"/>
    <w:rsid w:val="008A1203"/>
    <w:rsid w:val="008A1E07"/>
    <w:rsid w:val="008A2559"/>
    <w:rsid w:val="008A74AD"/>
    <w:rsid w:val="008B2AFA"/>
    <w:rsid w:val="008B3AA5"/>
    <w:rsid w:val="008B4DC0"/>
    <w:rsid w:val="008B5A6B"/>
    <w:rsid w:val="008C21FB"/>
    <w:rsid w:val="008D5EB5"/>
    <w:rsid w:val="008E5A93"/>
    <w:rsid w:val="008E5B70"/>
    <w:rsid w:val="008F2C73"/>
    <w:rsid w:val="008F4737"/>
    <w:rsid w:val="008F5DFE"/>
    <w:rsid w:val="00900D4B"/>
    <w:rsid w:val="009013AA"/>
    <w:rsid w:val="009037BA"/>
    <w:rsid w:val="00904D1A"/>
    <w:rsid w:val="009054A3"/>
    <w:rsid w:val="009074F1"/>
    <w:rsid w:val="00907B1C"/>
    <w:rsid w:val="00914438"/>
    <w:rsid w:val="0092043E"/>
    <w:rsid w:val="009245FB"/>
    <w:rsid w:val="0092701A"/>
    <w:rsid w:val="00931BF9"/>
    <w:rsid w:val="009320D1"/>
    <w:rsid w:val="00933D3F"/>
    <w:rsid w:val="00940D42"/>
    <w:rsid w:val="00944D9D"/>
    <w:rsid w:val="009549D0"/>
    <w:rsid w:val="00955E19"/>
    <w:rsid w:val="00956590"/>
    <w:rsid w:val="00961FCF"/>
    <w:rsid w:val="009636FE"/>
    <w:rsid w:val="00964EB3"/>
    <w:rsid w:val="00964FA9"/>
    <w:rsid w:val="00970533"/>
    <w:rsid w:val="00970E7B"/>
    <w:rsid w:val="0097173A"/>
    <w:rsid w:val="00973A44"/>
    <w:rsid w:val="00974041"/>
    <w:rsid w:val="00982934"/>
    <w:rsid w:val="0098692B"/>
    <w:rsid w:val="009901D4"/>
    <w:rsid w:val="00992DED"/>
    <w:rsid w:val="00993FD1"/>
    <w:rsid w:val="009A4719"/>
    <w:rsid w:val="009A6432"/>
    <w:rsid w:val="009B4940"/>
    <w:rsid w:val="009C0EF5"/>
    <w:rsid w:val="009C2BB2"/>
    <w:rsid w:val="009C3AC9"/>
    <w:rsid w:val="009D48DD"/>
    <w:rsid w:val="009D59DA"/>
    <w:rsid w:val="009E066C"/>
    <w:rsid w:val="009E0687"/>
    <w:rsid w:val="009E2702"/>
    <w:rsid w:val="009E65A3"/>
    <w:rsid w:val="009F1C55"/>
    <w:rsid w:val="009F201D"/>
    <w:rsid w:val="00A00E5C"/>
    <w:rsid w:val="00A01059"/>
    <w:rsid w:val="00A06255"/>
    <w:rsid w:val="00A17A2F"/>
    <w:rsid w:val="00A2332E"/>
    <w:rsid w:val="00A33300"/>
    <w:rsid w:val="00A361E7"/>
    <w:rsid w:val="00A4322B"/>
    <w:rsid w:val="00A45977"/>
    <w:rsid w:val="00A468DD"/>
    <w:rsid w:val="00A475AE"/>
    <w:rsid w:val="00A50012"/>
    <w:rsid w:val="00A645AA"/>
    <w:rsid w:val="00A66374"/>
    <w:rsid w:val="00A673B9"/>
    <w:rsid w:val="00A7015D"/>
    <w:rsid w:val="00A7048D"/>
    <w:rsid w:val="00A7054A"/>
    <w:rsid w:val="00A70AEF"/>
    <w:rsid w:val="00A7533D"/>
    <w:rsid w:val="00A760C6"/>
    <w:rsid w:val="00A80094"/>
    <w:rsid w:val="00A80FDA"/>
    <w:rsid w:val="00A8132F"/>
    <w:rsid w:val="00A81A70"/>
    <w:rsid w:val="00A83451"/>
    <w:rsid w:val="00A83F62"/>
    <w:rsid w:val="00A8729B"/>
    <w:rsid w:val="00A90468"/>
    <w:rsid w:val="00A92B48"/>
    <w:rsid w:val="00AA3677"/>
    <w:rsid w:val="00AA66EA"/>
    <w:rsid w:val="00AA71E7"/>
    <w:rsid w:val="00AB17CF"/>
    <w:rsid w:val="00AB25A1"/>
    <w:rsid w:val="00AB2B9D"/>
    <w:rsid w:val="00AB4C88"/>
    <w:rsid w:val="00AB7E90"/>
    <w:rsid w:val="00AD0B08"/>
    <w:rsid w:val="00AD0DD7"/>
    <w:rsid w:val="00AD24D9"/>
    <w:rsid w:val="00AD3821"/>
    <w:rsid w:val="00AD38C1"/>
    <w:rsid w:val="00AD6251"/>
    <w:rsid w:val="00AF2CB4"/>
    <w:rsid w:val="00AF41A5"/>
    <w:rsid w:val="00B046BE"/>
    <w:rsid w:val="00B04CD1"/>
    <w:rsid w:val="00B20E86"/>
    <w:rsid w:val="00B25C98"/>
    <w:rsid w:val="00B33E76"/>
    <w:rsid w:val="00B368CB"/>
    <w:rsid w:val="00B46180"/>
    <w:rsid w:val="00B4652A"/>
    <w:rsid w:val="00B5353A"/>
    <w:rsid w:val="00B5409D"/>
    <w:rsid w:val="00B560B6"/>
    <w:rsid w:val="00B645A2"/>
    <w:rsid w:val="00B729F6"/>
    <w:rsid w:val="00B72DEA"/>
    <w:rsid w:val="00B82F1A"/>
    <w:rsid w:val="00B838D9"/>
    <w:rsid w:val="00B85E0E"/>
    <w:rsid w:val="00B902F3"/>
    <w:rsid w:val="00B90970"/>
    <w:rsid w:val="00B928F0"/>
    <w:rsid w:val="00B93F4F"/>
    <w:rsid w:val="00B961A6"/>
    <w:rsid w:val="00B966DF"/>
    <w:rsid w:val="00BA05C5"/>
    <w:rsid w:val="00BA1A68"/>
    <w:rsid w:val="00BA3526"/>
    <w:rsid w:val="00BB1360"/>
    <w:rsid w:val="00BB234C"/>
    <w:rsid w:val="00BB34D7"/>
    <w:rsid w:val="00BB3B79"/>
    <w:rsid w:val="00BC139C"/>
    <w:rsid w:val="00BC43A5"/>
    <w:rsid w:val="00BC7005"/>
    <w:rsid w:val="00BD159F"/>
    <w:rsid w:val="00BD4767"/>
    <w:rsid w:val="00BE3D4D"/>
    <w:rsid w:val="00BE6A2D"/>
    <w:rsid w:val="00BF3EAD"/>
    <w:rsid w:val="00BF40D1"/>
    <w:rsid w:val="00C005E0"/>
    <w:rsid w:val="00C055FC"/>
    <w:rsid w:val="00C06795"/>
    <w:rsid w:val="00C10411"/>
    <w:rsid w:val="00C113D9"/>
    <w:rsid w:val="00C12C0F"/>
    <w:rsid w:val="00C15B42"/>
    <w:rsid w:val="00C30543"/>
    <w:rsid w:val="00C30F53"/>
    <w:rsid w:val="00C33508"/>
    <w:rsid w:val="00C33A68"/>
    <w:rsid w:val="00C409CD"/>
    <w:rsid w:val="00C428AB"/>
    <w:rsid w:val="00C452D1"/>
    <w:rsid w:val="00C53862"/>
    <w:rsid w:val="00C6290A"/>
    <w:rsid w:val="00C77159"/>
    <w:rsid w:val="00C805EB"/>
    <w:rsid w:val="00C83FB3"/>
    <w:rsid w:val="00C84BDF"/>
    <w:rsid w:val="00C84DEE"/>
    <w:rsid w:val="00C9327A"/>
    <w:rsid w:val="00CA6567"/>
    <w:rsid w:val="00CA706F"/>
    <w:rsid w:val="00CC54C3"/>
    <w:rsid w:val="00CD45B7"/>
    <w:rsid w:val="00CE1E55"/>
    <w:rsid w:val="00CE3489"/>
    <w:rsid w:val="00CE587D"/>
    <w:rsid w:val="00CE70DD"/>
    <w:rsid w:val="00CF35BC"/>
    <w:rsid w:val="00CF3E03"/>
    <w:rsid w:val="00CF43FF"/>
    <w:rsid w:val="00CF55BC"/>
    <w:rsid w:val="00CF6A3B"/>
    <w:rsid w:val="00CF7479"/>
    <w:rsid w:val="00D05A78"/>
    <w:rsid w:val="00D073C9"/>
    <w:rsid w:val="00D12CB0"/>
    <w:rsid w:val="00D1548D"/>
    <w:rsid w:val="00D2648C"/>
    <w:rsid w:val="00D31764"/>
    <w:rsid w:val="00D333B6"/>
    <w:rsid w:val="00D36343"/>
    <w:rsid w:val="00D3650E"/>
    <w:rsid w:val="00D37EB9"/>
    <w:rsid w:val="00D41475"/>
    <w:rsid w:val="00D4246C"/>
    <w:rsid w:val="00D44A1D"/>
    <w:rsid w:val="00D46CD0"/>
    <w:rsid w:val="00D56F30"/>
    <w:rsid w:val="00D61B52"/>
    <w:rsid w:val="00D6287F"/>
    <w:rsid w:val="00D62CD2"/>
    <w:rsid w:val="00D65007"/>
    <w:rsid w:val="00D71761"/>
    <w:rsid w:val="00D73F6F"/>
    <w:rsid w:val="00D800DC"/>
    <w:rsid w:val="00D8014E"/>
    <w:rsid w:val="00D856E6"/>
    <w:rsid w:val="00D92D58"/>
    <w:rsid w:val="00D97F88"/>
    <w:rsid w:val="00DA1CEC"/>
    <w:rsid w:val="00DA7895"/>
    <w:rsid w:val="00DB0A8A"/>
    <w:rsid w:val="00DB1643"/>
    <w:rsid w:val="00DB1BE6"/>
    <w:rsid w:val="00DB45B2"/>
    <w:rsid w:val="00DB45C2"/>
    <w:rsid w:val="00DB5861"/>
    <w:rsid w:val="00DB6356"/>
    <w:rsid w:val="00DC08FD"/>
    <w:rsid w:val="00DC4A68"/>
    <w:rsid w:val="00DC5179"/>
    <w:rsid w:val="00DC58B5"/>
    <w:rsid w:val="00DD0F1B"/>
    <w:rsid w:val="00DD5892"/>
    <w:rsid w:val="00DE3166"/>
    <w:rsid w:val="00DE4850"/>
    <w:rsid w:val="00DF07F0"/>
    <w:rsid w:val="00DF1016"/>
    <w:rsid w:val="00DF33D7"/>
    <w:rsid w:val="00DF4E54"/>
    <w:rsid w:val="00DF55C5"/>
    <w:rsid w:val="00DF593A"/>
    <w:rsid w:val="00E00E1F"/>
    <w:rsid w:val="00E01129"/>
    <w:rsid w:val="00E06FD3"/>
    <w:rsid w:val="00E107C9"/>
    <w:rsid w:val="00E112B3"/>
    <w:rsid w:val="00E15C42"/>
    <w:rsid w:val="00E25B8D"/>
    <w:rsid w:val="00E2723C"/>
    <w:rsid w:val="00E31200"/>
    <w:rsid w:val="00E31286"/>
    <w:rsid w:val="00E31FEB"/>
    <w:rsid w:val="00E32159"/>
    <w:rsid w:val="00E33DEF"/>
    <w:rsid w:val="00E37B22"/>
    <w:rsid w:val="00E411F1"/>
    <w:rsid w:val="00E4212B"/>
    <w:rsid w:val="00E51009"/>
    <w:rsid w:val="00E536D8"/>
    <w:rsid w:val="00E57686"/>
    <w:rsid w:val="00E64396"/>
    <w:rsid w:val="00E652AB"/>
    <w:rsid w:val="00E71100"/>
    <w:rsid w:val="00E7182A"/>
    <w:rsid w:val="00E731C6"/>
    <w:rsid w:val="00E812B9"/>
    <w:rsid w:val="00E86A7B"/>
    <w:rsid w:val="00E92E90"/>
    <w:rsid w:val="00E954D4"/>
    <w:rsid w:val="00EA032E"/>
    <w:rsid w:val="00EA0352"/>
    <w:rsid w:val="00EA0D62"/>
    <w:rsid w:val="00EA0F00"/>
    <w:rsid w:val="00EA2D75"/>
    <w:rsid w:val="00EA7F8F"/>
    <w:rsid w:val="00EB2E39"/>
    <w:rsid w:val="00EB2EBE"/>
    <w:rsid w:val="00EB502A"/>
    <w:rsid w:val="00EB7C6B"/>
    <w:rsid w:val="00EC2D18"/>
    <w:rsid w:val="00EC55F4"/>
    <w:rsid w:val="00ED79EC"/>
    <w:rsid w:val="00EE0D54"/>
    <w:rsid w:val="00EE19AA"/>
    <w:rsid w:val="00EE4501"/>
    <w:rsid w:val="00EF0C67"/>
    <w:rsid w:val="00EF7539"/>
    <w:rsid w:val="00EF7AEA"/>
    <w:rsid w:val="00F01686"/>
    <w:rsid w:val="00F14AA2"/>
    <w:rsid w:val="00F15176"/>
    <w:rsid w:val="00F15420"/>
    <w:rsid w:val="00F15873"/>
    <w:rsid w:val="00F1690A"/>
    <w:rsid w:val="00F22E3B"/>
    <w:rsid w:val="00F2387F"/>
    <w:rsid w:val="00F24D71"/>
    <w:rsid w:val="00F2522D"/>
    <w:rsid w:val="00F2527A"/>
    <w:rsid w:val="00F27874"/>
    <w:rsid w:val="00F31E6D"/>
    <w:rsid w:val="00F41C3E"/>
    <w:rsid w:val="00F47F53"/>
    <w:rsid w:val="00F51CDC"/>
    <w:rsid w:val="00F552A7"/>
    <w:rsid w:val="00F569CC"/>
    <w:rsid w:val="00F618B2"/>
    <w:rsid w:val="00F62EFA"/>
    <w:rsid w:val="00F65224"/>
    <w:rsid w:val="00F653BC"/>
    <w:rsid w:val="00F65816"/>
    <w:rsid w:val="00F729EC"/>
    <w:rsid w:val="00F831E6"/>
    <w:rsid w:val="00F94F0F"/>
    <w:rsid w:val="00F9521D"/>
    <w:rsid w:val="00FA1E23"/>
    <w:rsid w:val="00FA664C"/>
    <w:rsid w:val="00FA7251"/>
    <w:rsid w:val="00FB0736"/>
    <w:rsid w:val="00FC0BD4"/>
    <w:rsid w:val="00FC3DA7"/>
    <w:rsid w:val="00FC4889"/>
    <w:rsid w:val="00FC6018"/>
    <w:rsid w:val="00FE2234"/>
    <w:rsid w:val="00FE247C"/>
    <w:rsid w:val="00FE2DB4"/>
    <w:rsid w:val="00FE494D"/>
    <w:rsid w:val="00FE4D95"/>
    <w:rsid w:val="00FE72FE"/>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942CA7-0C6D-46CF-B896-BFB1833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basedOn w:val="Absatz-Standardschriftart"/>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basedOn w:val="Absatz-Standardschriftart"/>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basedOn w:val="Absatz-Standardschriftart"/>
    <w:link w:val="Textkrper"/>
    <w:uiPriority w:val="99"/>
    <w:semiHidden/>
    <w:locked/>
    <w:rsid w:val="00DB1BE6"/>
    <w:rPr>
      <w:rFonts w:cs="Times New Roman"/>
      <w:sz w:val="24"/>
      <w:szCs w:val="24"/>
      <w:lang w:eastAsia="en-US"/>
    </w:rPr>
  </w:style>
  <w:style w:type="character" w:styleId="Hyperlink">
    <w:name w:val="Hyperlink"/>
    <w:basedOn w:val="Absatz-Standardschriftart"/>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basedOn w:val="Absatz-Standardschriftart"/>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basedOn w:val="Absatz-Standardschriftart"/>
    <w:link w:val="Funotentext"/>
    <w:uiPriority w:val="99"/>
    <w:locked/>
    <w:rsid w:val="00CC54C3"/>
    <w:rPr>
      <w:rFonts w:cs="Times New Roman"/>
      <w:sz w:val="24"/>
      <w:lang w:val="en-GB" w:eastAsia="en-US"/>
    </w:rPr>
  </w:style>
  <w:style w:type="character" w:styleId="Funotenzeichen">
    <w:name w:val="footnote reference"/>
    <w:basedOn w:val="Absatz-Standardschriftart"/>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basedOn w:val="Absatz-Standardschriftart"/>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basedOn w:val="Absatz-Standardschriftart"/>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basedOn w:val="Kommentartext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basedOn w:val="Absatz-Standardschriftart"/>
    <w:link w:val="Endnotentext"/>
    <w:uiPriority w:val="99"/>
    <w:locked/>
    <w:rsid w:val="00DC5179"/>
    <w:rPr>
      <w:rFonts w:cs="Times New Roman"/>
      <w:lang w:eastAsia="en-US"/>
    </w:rPr>
  </w:style>
  <w:style w:type="character" w:styleId="Endnotenzeichen">
    <w:name w:val="endnote reference"/>
    <w:basedOn w:val="Absatz-Standardschriftart"/>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basedOn w:val="Absatz-Standardschriftart"/>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basedOn w:val="Absatz-Standardschriftart"/>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paragraph" w:customStyle="1" w:styleId="bodytext">
    <w:name w:val="bodytext"/>
    <w:basedOn w:val="Standard"/>
    <w:rsid w:val="00A8009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7599">
      <w:bodyDiv w:val="1"/>
      <w:marLeft w:val="0"/>
      <w:marRight w:val="0"/>
      <w:marTop w:val="0"/>
      <w:marBottom w:val="0"/>
      <w:divBdr>
        <w:top w:val="none" w:sz="0" w:space="0" w:color="auto"/>
        <w:left w:val="none" w:sz="0" w:space="0" w:color="auto"/>
        <w:bottom w:val="none" w:sz="0" w:space="0" w:color="auto"/>
        <w:right w:val="none" w:sz="0" w:space="0" w:color="auto"/>
      </w:divBdr>
      <w:divsChild>
        <w:div w:id="696350652">
          <w:marLeft w:val="0"/>
          <w:marRight w:val="0"/>
          <w:marTop w:val="0"/>
          <w:marBottom w:val="0"/>
          <w:divBdr>
            <w:top w:val="none" w:sz="0" w:space="0" w:color="auto"/>
            <w:left w:val="none" w:sz="0" w:space="0" w:color="auto"/>
            <w:bottom w:val="none" w:sz="0" w:space="0" w:color="auto"/>
            <w:right w:val="none" w:sz="0" w:space="0" w:color="auto"/>
          </w:divBdr>
        </w:div>
      </w:divsChild>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138691638">
      <w:bodyDiv w:val="1"/>
      <w:marLeft w:val="0"/>
      <w:marRight w:val="0"/>
      <w:marTop w:val="0"/>
      <w:marBottom w:val="0"/>
      <w:divBdr>
        <w:top w:val="none" w:sz="0" w:space="0" w:color="auto"/>
        <w:left w:val="none" w:sz="0" w:space="0" w:color="auto"/>
        <w:bottom w:val="none" w:sz="0" w:space="0" w:color="auto"/>
        <w:right w:val="none" w:sz="0" w:space="0" w:color="auto"/>
      </w:divBdr>
      <w:divsChild>
        <w:div w:id="224679523">
          <w:marLeft w:val="0"/>
          <w:marRight w:val="0"/>
          <w:marTop w:val="0"/>
          <w:marBottom w:val="0"/>
          <w:divBdr>
            <w:top w:val="none" w:sz="0" w:space="0" w:color="auto"/>
            <w:left w:val="none" w:sz="0" w:space="0" w:color="auto"/>
            <w:bottom w:val="none" w:sz="0" w:space="0" w:color="auto"/>
            <w:right w:val="none" w:sz="0" w:space="0" w:color="auto"/>
          </w:divBdr>
          <w:divsChild>
            <w:div w:id="1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A2F6-8162-4D68-94C2-AFD986C4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FleetFirst</vt:lpstr>
      <vt:lpstr>FleetFirst</vt:lpstr>
    </vt:vector>
  </TitlesOfParts>
  <Company>Goodyear Dunlop Europe</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FleetFirst</dc:title>
  <dc:creator>Carola Cotronei</dc:creator>
  <cp:lastModifiedBy>Mirko Kraus</cp:lastModifiedBy>
  <cp:revision>15</cp:revision>
  <cp:lastPrinted>2016-06-24T13:08:00Z</cp:lastPrinted>
  <dcterms:created xsi:type="dcterms:W3CDTF">2016-06-24T08:21:00Z</dcterms:created>
  <dcterms:modified xsi:type="dcterms:W3CDTF">2016-08-08T07:19:00Z</dcterms:modified>
</cp:coreProperties>
</file>