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3908FE5" w14:textId="081B76FA" w:rsidR="00371E23" w:rsidRDefault="007E10C8" w:rsidP="006B37CD">
      <w:pPr>
        <w:rPr>
          <w:rFonts w:cs="Arial"/>
        </w:rPr>
      </w:pPr>
      <w:r>
        <w:rPr>
          <w:noProof/>
          <w:lang w:val="en-US" w:eastAsia="en-US" w:bidi="ar-SA"/>
        </w:rPr>
        <mc:AlternateContent>
          <mc:Choice Requires="wps">
            <w:drawing>
              <wp:anchor distT="0" distB="0" distL="114300" distR="114300" simplePos="0" relativeHeight="251660288" behindDoc="0" locked="0" layoutInCell="1" allowOverlap="1" wp14:anchorId="20AFF890" wp14:editId="44CFF01A">
                <wp:simplePos x="0" y="0"/>
                <wp:positionH relativeFrom="column">
                  <wp:posOffset>-175895</wp:posOffset>
                </wp:positionH>
                <wp:positionV relativeFrom="paragraph">
                  <wp:posOffset>-4445</wp:posOffset>
                </wp:positionV>
                <wp:extent cx="1816100" cy="35560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355600"/>
                        </a:xfrm>
                        <a:prstGeom prst="rect">
                          <a:avLst/>
                        </a:prstGeom>
                        <a:noFill/>
                        <a:ln w="6350">
                          <a:noFill/>
                        </a:ln>
                        <a:effectLst/>
                      </wps:spPr>
                      <wps:txbx>
                        <w:txbxContent>
                          <w:p w14:paraId="1B7A4D6A" w14:textId="77777777" w:rsidR="007E10C8" w:rsidRPr="002D00D4" w:rsidRDefault="007E10C8" w:rsidP="007E10C8">
                            <w:pPr>
                              <w:rPr>
                                <w:color w:val="FFFFFF"/>
                              </w:rPr>
                            </w:pPr>
                            <w:r>
                              <w:rPr>
                                <w:rFonts w:ascii="Arial" w:hAnsi="Arial"/>
                                <w:b/>
                                <w:noProof/>
                                <w:color w:val="FFFFFF"/>
                                <w:sz w:val="30"/>
                              </w:rPr>
                              <w:t>PRESSITEADE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AFF890" id="_x0000_t202" coordsize="21600,21600" o:spt="202" path="m,l,21600r21600,l21600,xe">
                <v:stroke joinstyle="miter"/>
                <v:path gradientshapeok="t" o:connecttype="rect"/>
              </v:shapetype>
              <v:shape id="Text Box 4" o:spid="_x0000_s1026" type="#_x0000_t202" style="position:absolute;margin-left:-13.85pt;margin-top:-.35pt;width:143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" filled="f" stroked="f" strokeweight=".5pt">
                <v:path arrowok="t"/>
                <v:textbox>
                  <w:txbxContent>
                    <w:p w14:paraId="1B7A4D6A" w14:textId="77777777" w:rsidR="007E10C8" w:rsidRPr="002D00D4" w:rsidRDefault="007E10C8" w:rsidP="007E10C8">
                      <w:pPr>
                        <w:rPr>
                          <w:color w:val="FFFFFF"/>
                        </w:rPr>
                      </w:pPr>
                      <w:r>
                        <w:rPr>
                          <w:rFonts w:ascii="Arial" w:hAnsi="Arial"/>
                          <w:b/>
                          <w:noProof/>
                          <w:color w:val="FFFFFF"/>
                          <w:sz w:val="30"/>
                        </w:rPr>
                        <w:t>PRESSITEADE</w:t>
                      </w:r>
                    </w:p>
                  </w:txbxContent>
                </v:textbox>
              </v:shape>
            </w:pict>
          </mc:Fallback>
        </mc:AlternateContent>
      </w:r>
      <w:r w:rsidR="00371E23">
        <w:rPr>
          <w:noProof/>
          <w:lang w:val="en-US" w:eastAsia="en-US" w:bidi="ar-SA"/>
        </w:rPr>
        <w:drawing>
          <wp:anchor distT="0" distB="0" distL="114300" distR="114300" simplePos="0" relativeHeight="251658240" behindDoc="1" locked="0" layoutInCell="1" allowOverlap="1" wp14:anchorId="15496DD7" wp14:editId="3D078E9F">
            <wp:simplePos x="0" y="0"/>
            <wp:positionH relativeFrom="page">
              <wp:align>right</wp:align>
            </wp:positionH>
            <wp:positionV relativeFrom="paragraph">
              <wp:posOffset>-881380</wp:posOffset>
            </wp:positionV>
            <wp:extent cx="7764780" cy="2142490"/>
            <wp:effectExtent l="0" t="0" r="7620" b="0"/>
            <wp:wrapNone/>
            <wp:docPr id="1" name="Picture 1" descr="p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r-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4780" cy="2142490"/>
                    </a:xfrm>
                    <a:prstGeom prst="rect">
                      <a:avLst/>
                    </a:prstGeom>
                    <a:noFill/>
                  </pic:spPr>
                </pic:pic>
              </a:graphicData>
            </a:graphic>
            <wp14:sizeRelH relativeFrom="page">
              <wp14:pctWidth>0</wp14:pctWidth>
            </wp14:sizeRelH>
            <wp14:sizeRelV relativeFrom="page">
              <wp14:pctHeight>0</wp14:pctHeight>
            </wp14:sizeRelV>
          </wp:anchor>
        </w:drawing>
      </w:r>
    </w:p>
    <w:p w14:paraId="2BECF57F" w14:textId="77777777" w:rsidR="00371E23" w:rsidRDefault="00371E23" w:rsidP="006B37CD">
      <w:pPr>
        <w:rPr>
          <w:rFonts w:cs="Arial"/>
        </w:rPr>
      </w:pPr>
    </w:p>
    <w:p w14:paraId="3C92D08B" w14:textId="77777777" w:rsidR="00371E23" w:rsidRDefault="00371E23" w:rsidP="006B37CD">
      <w:pPr>
        <w:rPr>
          <w:rFonts w:cs="Arial"/>
        </w:rPr>
      </w:pPr>
    </w:p>
    <w:p w14:paraId="6757424E" w14:textId="77777777" w:rsidR="00371E23" w:rsidRDefault="00371E23" w:rsidP="006B37CD">
      <w:pPr>
        <w:rPr>
          <w:rFonts w:cs="Arial"/>
        </w:rPr>
      </w:pPr>
    </w:p>
    <w:p w14:paraId="19979410" w14:textId="77777777" w:rsidR="00371E23" w:rsidRDefault="00371E23" w:rsidP="006B37CD">
      <w:pPr>
        <w:rPr>
          <w:rFonts w:cs="Arial"/>
        </w:rPr>
      </w:pPr>
    </w:p>
    <w:p w14:paraId="2D841D03" w14:textId="05B720B6" w:rsidR="00782122" w:rsidRPr="00900EE2" w:rsidRDefault="00782122" w:rsidP="00371E23">
      <w:pPr>
        <w:autoSpaceDE w:val="0"/>
        <w:autoSpaceDN w:val="0"/>
        <w:adjustRightInd w:val="0"/>
        <w:rPr>
          <w:rFonts w:ascii="Arial" w:hAnsi="Arial" w:cs="Arial"/>
          <w:b/>
          <w:bCs/>
          <w:color w:val="1F497D"/>
          <w:sz w:val="32"/>
          <w:szCs w:val="32"/>
          <w:u w:val="single"/>
        </w:rPr>
      </w:pPr>
    </w:p>
    <w:p w14:paraId="6717E89A" w14:textId="25CF763C" w:rsidR="00703D11" w:rsidRDefault="00703D11" w:rsidP="00371E23">
      <w:pPr>
        <w:autoSpaceDE w:val="0"/>
        <w:autoSpaceDN w:val="0"/>
        <w:adjustRightInd w:val="0"/>
        <w:rPr>
          <w:rFonts w:ascii="Arial" w:hAnsi="Arial" w:cs="Arial"/>
          <w:b/>
          <w:bCs/>
          <w:color w:val="1F497D"/>
          <w:sz w:val="42"/>
          <w:szCs w:val="42"/>
        </w:rPr>
      </w:pPr>
      <w:r>
        <w:rPr>
          <w:rFonts w:ascii="Arial" w:hAnsi="Arial"/>
          <w:b/>
          <w:color w:val="1F497D"/>
          <w:sz w:val="42"/>
        </w:rPr>
        <w:t xml:space="preserve">Goodyear </w:t>
      </w:r>
      <w:r w:rsidR="00792113">
        <w:rPr>
          <w:rFonts w:ascii="Arial" w:hAnsi="Arial"/>
          <w:b/>
          <w:color w:val="1F497D"/>
          <w:sz w:val="42"/>
        </w:rPr>
        <w:t>esitleb Genfis kerakujulist</w:t>
      </w:r>
      <w:r>
        <w:rPr>
          <w:rFonts w:ascii="Arial" w:hAnsi="Arial"/>
          <w:b/>
          <w:color w:val="1F497D"/>
          <w:sz w:val="42"/>
        </w:rPr>
        <w:t xml:space="preserve"> ideerehvi Eagle-360 </w:t>
      </w:r>
    </w:p>
    <w:p w14:paraId="73B128DA" w14:textId="77777777" w:rsidR="00792113" w:rsidRDefault="00792113" w:rsidP="00181BBE">
      <w:pPr>
        <w:autoSpaceDE w:val="0"/>
        <w:autoSpaceDN w:val="0"/>
        <w:adjustRightInd w:val="0"/>
        <w:spacing w:after="0" w:line="360" w:lineRule="auto"/>
        <w:rPr>
          <w:rFonts w:ascii="Arial" w:hAnsi="Arial"/>
          <w:color w:val="808080"/>
          <w:sz w:val="28"/>
        </w:rPr>
      </w:pPr>
    </w:p>
    <w:p w14:paraId="1252A60C" w14:textId="5D17692F" w:rsidR="0093797F" w:rsidRPr="00792113" w:rsidRDefault="00792113" w:rsidP="007E3416">
      <w:pPr>
        <w:spacing w:after="0" w:line="360" w:lineRule="auto"/>
        <w:jc w:val="both"/>
        <w:rPr>
          <w:rFonts w:ascii="Cambria" w:hAnsi="Cambria"/>
          <w:b/>
          <w:sz w:val="24"/>
        </w:rPr>
      </w:pPr>
      <w:r w:rsidRPr="007E3416">
        <w:rPr>
          <w:rFonts w:ascii="Cambria" w:hAnsi="Cambria"/>
          <w:b/>
          <w:color w:val="212121"/>
          <w:sz w:val="24"/>
          <w:shd w:val="clear" w:color="auto" w:fill="FFFFFF"/>
        </w:rPr>
        <w:t>Goodyear tutvustab tänavusel Genfi rahvusvahelisel autonäitusel oma uusimat rehvikontseptsiooni –</w:t>
      </w:r>
      <w:r>
        <w:rPr>
          <w:rStyle w:val="apple-converted-space"/>
          <w:rFonts w:ascii="Calibri" w:hAnsi="Calibri"/>
          <w:color w:val="212121"/>
          <w:shd w:val="clear" w:color="auto" w:fill="FFFFFF"/>
        </w:rPr>
        <w:t> </w:t>
      </w:r>
      <w:r w:rsidRPr="00792113">
        <w:rPr>
          <w:rFonts w:ascii="Cambria" w:hAnsi="Cambria"/>
          <w:b/>
          <w:sz w:val="24"/>
        </w:rPr>
        <w:t xml:space="preserve"> </w:t>
      </w:r>
      <w:r w:rsidR="007E3416">
        <w:rPr>
          <w:rFonts w:ascii="Cambria" w:hAnsi="Cambria"/>
          <w:b/>
          <w:sz w:val="24"/>
        </w:rPr>
        <w:t xml:space="preserve">3D-prinditud kerakujulist rehvi Eagle-360 isesõitvatele autodele. </w:t>
      </w:r>
    </w:p>
    <w:p w14:paraId="30ED13D7" w14:textId="77777777" w:rsidR="00792113" w:rsidRDefault="00792113" w:rsidP="005D58F7">
      <w:pPr>
        <w:spacing w:after="0" w:line="360" w:lineRule="auto"/>
        <w:rPr>
          <w:rFonts w:ascii="Arial" w:hAnsi="Arial" w:cs="Arial"/>
        </w:rPr>
      </w:pPr>
    </w:p>
    <w:p w14:paraId="459255BC" w14:textId="4B34E48C" w:rsidR="0066749F" w:rsidRDefault="007E3416" w:rsidP="0066749F">
      <w:pPr>
        <w:spacing w:after="0" w:line="360" w:lineRule="auto"/>
        <w:jc w:val="both"/>
        <w:rPr>
          <w:rFonts w:ascii="Arial" w:hAnsi="Arial"/>
        </w:rPr>
      </w:pPr>
      <w:r w:rsidRPr="007E3416">
        <w:rPr>
          <w:rFonts w:ascii="Cambria" w:hAnsi="Cambria"/>
        </w:rPr>
        <w:t>U</w:t>
      </w:r>
      <w:r w:rsidR="003B2574" w:rsidRPr="007E3416">
        <w:rPr>
          <w:rFonts w:ascii="Cambria" w:hAnsi="Cambria"/>
        </w:rPr>
        <w:t xml:space="preserve">uringufirma Navigant Research </w:t>
      </w:r>
      <w:r>
        <w:rPr>
          <w:rFonts w:ascii="Cambria" w:hAnsi="Cambria"/>
        </w:rPr>
        <w:t>poolt hiljuti läbi viidud</w:t>
      </w:r>
      <w:r w:rsidRPr="007E3416">
        <w:rPr>
          <w:rFonts w:ascii="Cambria" w:hAnsi="Cambria"/>
        </w:rPr>
        <w:t xml:space="preserve"> </w:t>
      </w:r>
      <w:r w:rsidR="003B2574" w:rsidRPr="007E3416">
        <w:rPr>
          <w:rFonts w:ascii="Cambria" w:hAnsi="Cambria"/>
        </w:rPr>
        <w:t xml:space="preserve">uuring </w:t>
      </w:r>
      <w:r w:rsidRPr="007E3416">
        <w:rPr>
          <w:rFonts w:ascii="Cambria" w:hAnsi="Cambria"/>
        </w:rPr>
        <w:t>prognoosib</w:t>
      </w:r>
      <w:r w:rsidR="003B2574" w:rsidRPr="007E3416">
        <w:rPr>
          <w:rFonts w:ascii="Cambria" w:hAnsi="Cambria"/>
        </w:rPr>
        <w:t xml:space="preserve">, et aastaks 2035 </w:t>
      </w:r>
      <w:r w:rsidRPr="007E3416">
        <w:rPr>
          <w:rFonts w:ascii="Cambria" w:hAnsi="Cambria"/>
        </w:rPr>
        <w:t>müüakse aastas 85 miljonit</w:t>
      </w:r>
      <w:r w:rsidR="003D762D">
        <w:rPr>
          <w:rFonts w:ascii="Cambria" w:hAnsi="Cambria"/>
        </w:rPr>
        <w:t xml:space="preserve"> </w:t>
      </w:r>
      <w:r w:rsidR="003B2574" w:rsidRPr="007E3416">
        <w:rPr>
          <w:rFonts w:ascii="Cambria" w:hAnsi="Cambria"/>
        </w:rPr>
        <w:t>täielikult või osaliselt autonoomse</w:t>
      </w:r>
      <w:r w:rsidRPr="007E3416">
        <w:rPr>
          <w:rFonts w:ascii="Cambria" w:hAnsi="Cambria"/>
        </w:rPr>
        <w:t>t</w:t>
      </w:r>
      <w:r w:rsidR="003B2574" w:rsidRPr="007E3416">
        <w:rPr>
          <w:rFonts w:ascii="Cambria" w:hAnsi="Cambria"/>
        </w:rPr>
        <w:t xml:space="preserve"> sõiduki</w:t>
      </w:r>
      <w:r w:rsidRPr="007E3416">
        <w:rPr>
          <w:rFonts w:ascii="Cambria" w:hAnsi="Cambria"/>
        </w:rPr>
        <w:t>t</w:t>
      </w:r>
      <w:r w:rsidR="003B2574" w:rsidRPr="007E3416">
        <w:rPr>
          <w:rFonts w:ascii="Cambria" w:hAnsi="Cambria"/>
        </w:rPr>
        <w:t>.</w:t>
      </w:r>
      <w:r w:rsidR="003B2574" w:rsidRPr="007E3416">
        <w:rPr>
          <w:rStyle w:val="FootnoteReference"/>
          <w:rFonts w:ascii="Cambria" w:hAnsi="Cambria"/>
        </w:rPr>
        <w:footnoteReference w:id="1"/>
      </w:r>
      <w:r w:rsidR="003D762D">
        <w:rPr>
          <w:rFonts w:ascii="Arial" w:hAnsi="Arial"/>
        </w:rPr>
        <w:t xml:space="preserve"> </w:t>
      </w:r>
      <w:r w:rsidR="003D762D" w:rsidRPr="003D762D">
        <w:rPr>
          <w:rFonts w:ascii="Cambria" w:hAnsi="Cambria"/>
        </w:rPr>
        <w:t>Juba 2</w:t>
      </w:r>
      <w:r w:rsidR="003B2574" w:rsidRPr="003D762D">
        <w:rPr>
          <w:rFonts w:ascii="Cambria" w:hAnsi="Cambria"/>
        </w:rPr>
        <w:t xml:space="preserve">005. aasta tarbijauuringust J.D. Power U.S. Tech Choice Study ilmnes, et tarbijad </w:t>
      </w:r>
      <w:r w:rsidR="005F5E86">
        <w:rPr>
          <w:rFonts w:ascii="Cambria" w:hAnsi="Cambria"/>
        </w:rPr>
        <w:t xml:space="preserve"> tähtsustavad</w:t>
      </w:r>
      <w:r w:rsidR="003B2574" w:rsidRPr="003D762D">
        <w:rPr>
          <w:rFonts w:ascii="Cambria" w:hAnsi="Cambria"/>
        </w:rPr>
        <w:t xml:space="preserve"> </w:t>
      </w:r>
      <w:r w:rsidR="005F5E86">
        <w:rPr>
          <w:rFonts w:ascii="Cambria" w:hAnsi="Cambria"/>
        </w:rPr>
        <w:t xml:space="preserve">tehnoloogiat, mis tagab </w:t>
      </w:r>
      <w:r w:rsidR="003B2574" w:rsidRPr="003D762D">
        <w:rPr>
          <w:rFonts w:ascii="Cambria" w:hAnsi="Cambria"/>
        </w:rPr>
        <w:t>isesõitvate autode</w:t>
      </w:r>
      <w:r w:rsidR="005F5E86">
        <w:rPr>
          <w:rFonts w:ascii="Cambria" w:hAnsi="Cambria"/>
        </w:rPr>
        <w:t xml:space="preserve"> ohutuse</w:t>
      </w:r>
      <w:r w:rsidR="003B2574" w:rsidRPr="003D762D">
        <w:rPr>
          <w:rFonts w:ascii="Cambria" w:hAnsi="Cambria"/>
        </w:rPr>
        <w:t>.</w:t>
      </w:r>
      <w:r w:rsidR="003B2574" w:rsidRPr="003D762D">
        <w:rPr>
          <w:rStyle w:val="FootnoteReference"/>
          <w:rFonts w:ascii="Cambria" w:hAnsi="Cambria"/>
        </w:rPr>
        <w:footnoteReference w:id="2"/>
      </w:r>
      <w:r w:rsidR="003B2574" w:rsidRPr="003D762D">
        <w:rPr>
          <w:rFonts w:ascii="Cambria" w:hAnsi="Cambria"/>
        </w:rPr>
        <w:t xml:space="preserve"> </w:t>
      </w:r>
    </w:p>
    <w:p w14:paraId="21C56F6F" w14:textId="77777777" w:rsidR="0066749F" w:rsidRDefault="0066749F" w:rsidP="0066749F">
      <w:pPr>
        <w:spacing w:after="0" w:line="360" w:lineRule="auto"/>
        <w:jc w:val="both"/>
        <w:rPr>
          <w:rFonts w:ascii="Arial" w:hAnsi="Arial"/>
        </w:rPr>
      </w:pPr>
    </w:p>
    <w:p w14:paraId="267125FB" w14:textId="4730A0E8" w:rsidR="001F09F1" w:rsidRPr="0066749F" w:rsidRDefault="001F09F1" w:rsidP="0066749F">
      <w:pPr>
        <w:spacing w:after="0" w:line="360" w:lineRule="auto"/>
        <w:jc w:val="both"/>
        <w:rPr>
          <w:rFonts w:ascii="Arial" w:hAnsi="Arial"/>
        </w:rPr>
      </w:pPr>
      <w:r w:rsidRPr="003D762D">
        <w:rPr>
          <w:rFonts w:ascii="Cambria" w:hAnsi="Cambria"/>
          <w:kern w:val="24"/>
        </w:rPr>
        <w:t>"Kuna isesõitv</w:t>
      </w:r>
      <w:r w:rsidR="003D762D" w:rsidRPr="003D762D">
        <w:rPr>
          <w:rFonts w:ascii="Cambria" w:hAnsi="Cambria"/>
          <w:kern w:val="24"/>
        </w:rPr>
        <w:t>ates sõidukites väheneb</w:t>
      </w:r>
      <w:r w:rsidRPr="003D762D">
        <w:rPr>
          <w:rFonts w:ascii="Cambria" w:hAnsi="Cambria"/>
          <w:kern w:val="24"/>
        </w:rPr>
        <w:t xml:space="preserve"> juhi osalus ja sekkumine, </w:t>
      </w:r>
      <w:r w:rsidR="003D762D" w:rsidRPr="003D762D">
        <w:rPr>
          <w:rFonts w:ascii="Cambria" w:hAnsi="Cambria"/>
          <w:kern w:val="24"/>
        </w:rPr>
        <w:t>on</w:t>
      </w:r>
      <w:r w:rsidR="005F5E86">
        <w:rPr>
          <w:rFonts w:ascii="Cambria" w:hAnsi="Cambria"/>
          <w:kern w:val="24"/>
        </w:rPr>
        <w:t xml:space="preserve"> tulevikus</w:t>
      </w:r>
      <w:r w:rsidR="003D762D" w:rsidRPr="003D762D">
        <w:rPr>
          <w:rFonts w:ascii="Cambria" w:hAnsi="Cambria"/>
          <w:kern w:val="24"/>
        </w:rPr>
        <w:t xml:space="preserve"> üha suurem roll kanda </w:t>
      </w:r>
      <w:r w:rsidRPr="003D762D">
        <w:rPr>
          <w:rFonts w:ascii="Cambria" w:hAnsi="Cambria"/>
          <w:kern w:val="24"/>
        </w:rPr>
        <w:t>rehvid</w:t>
      </w:r>
      <w:r w:rsidR="003D762D" w:rsidRPr="003D762D">
        <w:rPr>
          <w:rFonts w:ascii="Cambria" w:hAnsi="Cambria"/>
          <w:kern w:val="24"/>
        </w:rPr>
        <w:t>el</w:t>
      </w:r>
      <w:r w:rsidRPr="003D762D">
        <w:rPr>
          <w:rFonts w:ascii="Cambria" w:hAnsi="Cambria"/>
          <w:kern w:val="24"/>
        </w:rPr>
        <w:t xml:space="preserve"> kui auto peami</w:t>
      </w:r>
      <w:r w:rsidR="003D762D" w:rsidRPr="003D762D">
        <w:rPr>
          <w:rFonts w:ascii="Cambria" w:hAnsi="Cambria"/>
          <w:kern w:val="24"/>
        </w:rPr>
        <w:t>sel</w:t>
      </w:r>
      <w:r w:rsidRPr="003D762D">
        <w:rPr>
          <w:rFonts w:ascii="Cambria" w:hAnsi="Cambria"/>
          <w:kern w:val="24"/>
        </w:rPr>
        <w:t xml:space="preserve"> ühendus</w:t>
      </w:r>
      <w:r w:rsidR="003D762D" w:rsidRPr="003D762D">
        <w:rPr>
          <w:rFonts w:ascii="Cambria" w:hAnsi="Cambria"/>
          <w:kern w:val="24"/>
        </w:rPr>
        <w:t>el</w:t>
      </w:r>
      <w:r w:rsidRPr="003D762D">
        <w:rPr>
          <w:rFonts w:ascii="Cambria" w:hAnsi="Cambria"/>
          <w:kern w:val="24"/>
        </w:rPr>
        <w:t xml:space="preserve"> teega," ütles Goodyeari asepresident ja tehnikajuht Joseph Zekoski.</w:t>
      </w:r>
      <w:r w:rsidR="003D762D">
        <w:rPr>
          <w:rFonts w:ascii="Arial" w:hAnsi="Arial"/>
          <w:kern w:val="24"/>
        </w:rPr>
        <w:t xml:space="preserve"> </w:t>
      </w:r>
      <w:r w:rsidR="003D762D" w:rsidRPr="0066749F">
        <w:rPr>
          <w:rFonts w:ascii="Cambria" w:hAnsi="Cambria"/>
          <w:kern w:val="24"/>
        </w:rPr>
        <w:t xml:space="preserve">Seetõttu kannavad Zekoski sõnul Goodyeari ideerehvid kahte eesmärki: olla </w:t>
      </w:r>
      <w:r w:rsidRPr="0066749F">
        <w:rPr>
          <w:rFonts w:ascii="Cambria" w:hAnsi="Cambria"/>
          <w:kern w:val="24"/>
        </w:rPr>
        <w:t>loominguliseks platvormiks, et laiendada t</w:t>
      </w:r>
      <w:r w:rsidR="0066749F" w:rsidRPr="0066749F">
        <w:rPr>
          <w:rFonts w:ascii="Cambria" w:hAnsi="Cambria"/>
          <w:kern w:val="24"/>
        </w:rPr>
        <w:t xml:space="preserve">raditsioonilise </w:t>
      </w:r>
      <w:r w:rsidRPr="0066749F">
        <w:rPr>
          <w:rFonts w:ascii="Cambria" w:hAnsi="Cambria"/>
          <w:kern w:val="24"/>
        </w:rPr>
        <w:t xml:space="preserve">mõtlemise piire, ning </w:t>
      </w:r>
      <w:r w:rsidR="0066749F">
        <w:rPr>
          <w:rFonts w:ascii="Cambria" w:hAnsi="Cambria"/>
          <w:kern w:val="24"/>
        </w:rPr>
        <w:t>teha katsetusi järgmise põlvkonna tehnoloogia loomiseks.</w:t>
      </w:r>
      <w:r>
        <w:rPr>
          <w:rFonts w:ascii="Arial" w:hAnsi="Arial"/>
          <w:kern w:val="24"/>
        </w:rPr>
        <w:t xml:space="preserve"> </w:t>
      </w:r>
    </w:p>
    <w:p w14:paraId="3036BFFC" w14:textId="77777777" w:rsidR="0066749F" w:rsidRDefault="0066749F" w:rsidP="001F09F1">
      <w:pPr>
        <w:spacing w:line="360" w:lineRule="auto"/>
        <w:rPr>
          <w:rFonts w:ascii="Cambria" w:hAnsi="Cambria"/>
          <w:b/>
        </w:rPr>
      </w:pPr>
    </w:p>
    <w:p w14:paraId="13DB4A3D" w14:textId="5DCAC6D4" w:rsidR="0090313E" w:rsidRPr="0066749F" w:rsidRDefault="0090313E" w:rsidP="001F09F1">
      <w:pPr>
        <w:spacing w:line="360" w:lineRule="auto"/>
        <w:rPr>
          <w:rFonts w:ascii="Cambria" w:hAnsi="Cambria" w:cs="Arial"/>
          <w:kern w:val="24"/>
          <w:sz w:val="20"/>
        </w:rPr>
      </w:pPr>
      <w:r w:rsidRPr="0066749F">
        <w:rPr>
          <w:rFonts w:ascii="Cambria" w:hAnsi="Cambria"/>
          <w:b/>
        </w:rPr>
        <w:t xml:space="preserve">Kerajas kuju tagab suurepärase manööverdusvõime ja turvalisuse  </w:t>
      </w:r>
    </w:p>
    <w:p w14:paraId="6DE62CE0" w14:textId="234D9538" w:rsidR="0066749F" w:rsidRDefault="00C3413D" w:rsidP="00AA0262">
      <w:pPr>
        <w:spacing w:after="0" w:line="360" w:lineRule="auto"/>
        <w:jc w:val="both"/>
        <w:rPr>
          <w:rFonts w:ascii="Cambria" w:hAnsi="Cambria"/>
        </w:rPr>
      </w:pPr>
      <w:r w:rsidRPr="0066749F">
        <w:rPr>
          <w:rFonts w:ascii="Cambria" w:hAnsi="Cambria"/>
        </w:rPr>
        <w:lastRenderedPageBreak/>
        <w:t>Goodyeari rehvi Eagle-360 unikaalne kuju võib aidata suurendada turvali</w:t>
      </w:r>
      <w:r w:rsidR="0066749F" w:rsidRPr="0066749F">
        <w:rPr>
          <w:rFonts w:ascii="Cambria" w:hAnsi="Cambria"/>
        </w:rPr>
        <w:t>sust ja parandada manööverdusvõimet</w:t>
      </w:r>
      <w:r w:rsidRPr="0066749F">
        <w:rPr>
          <w:rFonts w:ascii="Cambria" w:hAnsi="Cambria"/>
        </w:rPr>
        <w:t xml:space="preserve"> ning vastab s</w:t>
      </w:r>
      <w:r w:rsidR="0066749F">
        <w:rPr>
          <w:rFonts w:ascii="Cambria" w:hAnsi="Cambria"/>
        </w:rPr>
        <w:t xml:space="preserve">eega isesõitva auto vajadustele. Kerajas kuju võimaldab rehvidel liikuda igas suunas, suurendades seega ka reisijate turvalisust. Aktiivne tehnoloogia võimaldab rehvil reageerida vastavalt olukorrale, muuhulgas vähendades </w:t>
      </w:r>
      <w:r w:rsidR="00AA0262">
        <w:rPr>
          <w:rFonts w:ascii="Cambria" w:hAnsi="Cambria"/>
        </w:rPr>
        <w:t xml:space="preserve">võimalikest ohuteguritest </w:t>
      </w:r>
      <w:r w:rsidR="0066749F">
        <w:rPr>
          <w:rFonts w:ascii="Cambria" w:hAnsi="Cambria"/>
        </w:rPr>
        <w:t>nagu must jää või ootam</w:t>
      </w:r>
      <w:r w:rsidR="00AA0262">
        <w:rPr>
          <w:rFonts w:ascii="Cambria" w:hAnsi="Cambria"/>
        </w:rPr>
        <w:t>atud takistused põhjustatud libisemist.</w:t>
      </w:r>
    </w:p>
    <w:p w14:paraId="2D0DFA9E" w14:textId="77777777" w:rsidR="00AA0262" w:rsidRDefault="00AA0262" w:rsidP="00AA0262">
      <w:pPr>
        <w:spacing w:after="0" w:line="360" w:lineRule="auto"/>
        <w:jc w:val="both"/>
        <w:rPr>
          <w:rFonts w:ascii="Cambria" w:hAnsi="Cambria"/>
        </w:rPr>
      </w:pPr>
    </w:p>
    <w:p w14:paraId="726239F1" w14:textId="19816DD5" w:rsidR="00AA0262" w:rsidRPr="00AA0262" w:rsidRDefault="00AA0262" w:rsidP="00AA0262">
      <w:pPr>
        <w:spacing w:after="0" w:line="360" w:lineRule="auto"/>
        <w:jc w:val="both"/>
        <w:rPr>
          <w:rFonts w:ascii="Cambria" w:hAnsi="Cambria"/>
        </w:rPr>
      </w:pPr>
      <w:r>
        <w:rPr>
          <w:rFonts w:ascii="Cambria" w:hAnsi="Cambria"/>
        </w:rPr>
        <w:t>Lisaks tagab ideerehvi kerajas kuju sujuva liikumise ka külgsuundades, aidates autol mööduda takistustest sõidusuunda muutmata. Kuna rehviga on võimalikud ka 360-kraadised pöörded, võib see aidata lahendada parkimisprobleemi, sest kerakujuliste rehvidega varustatud aut</w:t>
      </w:r>
      <w:r w:rsidR="00116FBD">
        <w:rPr>
          <w:rFonts w:ascii="Cambria" w:hAnsi="Cambria"/>
        </w:rPr>
        <w:t>od</w:t>
      </w:r>
      <w:r>
        <w:rPr>
          <w:rFonts w:ascii="Cambria" w:hAnsi="Cambria"/>
        </w:rPr>
        <w:t xml:space="preserve"> vajavad parkimiskohale manööverdamiseks vähem ruumi. Seega võib tulevikus parklatesse mahtuda rohkem autosid. </w:t>
      </w:r>
    </w:p>
    <w:p w14:paraId="1D9AAC1D" w14:textId="35302F0C" w:rsidR="00E20A20" w:rsidRDefault="005F5E86" w:rsidP="00E20A20">
      <w:pPr>
        <w:spacing w:before="240" w:after="0" w:line="360" w:lineRule="auto"/>
        <w:jc w:val="both"/>
        <w:rPr>
          <w:rFonts w:ascii="Cambria" w:hAnsi="Cambria"/>
          <w:b/>
          <w:sz w:val="24"/>
        </w:rPr>
      </w:pPr>
      <w:r>
        <w:rPr>
          <w:rFonts w:ascii="Cambria" w:hAnsi="Cambria"/>
          <w:b/>
          <w:sz w:val="24"/>
        </w:rPr>
        <w:t>Autoga ü</w:t>
      </w:r>
      <w:r w:rsidR="00E20A20" w:rsidRPr="005F5E86">
        <w:rPr>
          <w:rFonts w:ascii="Cambria" w:hAnsi="Cambria"/>
          <w:b/>
          <w:sz w:val="24"/>
        </w:rPr>
        <w:t>hendab magnetväli</w:t>
      </w:r>
    </w:p>
    <w:p w14:paraId="595B0694" w14:textId="4653D84E" w:rsidR="005F5E86" w:rsidRDefault="005F5E86" w:rsidP="00E20A20">
      <w:pPr>
        <w:spacing w:before="240" w:after="0" w:line="360" w:lineRule="auto"/>
        <w:jc w:val="both"/>
        <w:rPr>
          <w:rFonts w:ascii="Cambria" w:hAnsi="Cambria" w:cs="Arial"/>
          <w:szCs w:val="24"/>
        </w:rPr>
      </w:pPr>
      <w:r>
        <w:rPr>
          <w:rFonts w:ascii="Cambria" w:hAnsi="Cambria" w:cs="Arial"/>
          <w:szCs w:val="24"/>
        </w:rPr>
        <w:t xml:space="preserve">Sarnaselt magnethõljukrongile on Goodyeari ideerehv Eagle-360 ühendatud autokerega magnetvälja abil. See vähendab müra ja pakub reisijatele suuremat mugavust. </w:t>
      </w:r>
    </w:p>
    <w:p w14:paraId="28A829A3" w14:textId="7C42E960" w:rsidR="005F5E86" w:rsidRPr="00485271" w:rsidRDefault="005F5E86" w:rsidP="00485271">
      <w:pPr>
        <w:spacing w:before="240" w:after="0" w:line="360" w:lineRule="auto"/>
        <w:jc w:val="both"/>
        <w:rPr>
          <w:rFonts w:ascii="Cambria" w:hAnsi="Cambria" w:cs="Arial"/>
          <w:szCs w:val="24"/>
        </w:rPr>
      </w:pPr>
      <w:r>
        <w:rPr>
          <w:rFonts w:ascii="Cambria" w:hAnsi="Cambria" w:cs="Arial"/>
          <w:szCs w:val="24"/>
        </w:rPr>
        <w:t xml:space="preserve">Goodyeari Euroopa, Lähis-Ida ja Aafrika piirkonna juhi Jean-Claude Kihni sõnul illustreerib ideerehv </w:t>
      </w:r>
      <w:r w:rsidRPr="00485271">
        <w:rPr>
          <w:rFonts w:ascii="Cambria" w:hAnsi="Cambria" w:cs="Arial"/>
          <w:szCs w:val="24"/>
        </w:rPr>
        <w:t>Goodyeari uuenduslikku mõtlemist tuleviku autojuhtide vajadus</w:t>
      </w:r>
      <w:r w:rsidR="00485271" w:rsidRPr="00485271">
        <w:rPr>
          <w:rFonts w:ascii="Cambria" w:hAnsi="Cambria" w:cs="Arial"/>
          <w:szCs w:val="24"/>
        </w:rPr>
        <w:t xml:space="preserve">tele vastamiseks. „Meie hiljutised </w:t>
      </w:r>
      <w:r w:rsidR="00E20A20" w:rsidRPr="00485271">
        <w:rPr>
          <w:rFonts w:ascii="Cambria" w:hAnsi="Cambria"/>
        </w:rPr>
        <w:t>uuringud on näidanud</w:t>
      </w:r>
      <w:r w:rsidR="00E20A20" w:rsidRPr="00485271">
        <w:rPr>
          <w:rStyle w:val="FootnoteReference"/>
          <w:rFonts w:ascii="Cambria" w:hAnsi="Cambria"/>
        </w:rPr>
        <w:footnoteReference w:id="3"/>
      </w:r>
      <w:r w:rsidR="00485271" w:rsidRPr="00485271">
        <w:rPr>
          <w:rFonts w:ascii="Cambria" w:hAnsi="Cambria"/>
        </w:rPr>
        <w:t>, et auto</w:t>
      </w:r>
      <w:r w:rsidR="00E20A20" w:rsidRPr="00485271">
        <w:rPr>
          <w:rFonts w:ascii="Cambria" w:hAnsi="Cambria"/>
        </w:rPr>
        <w:t xml:space="preserve">juhid </w:t>
      </w:r>
      <w:r w:rsidR="00E20A20" w:rsidRPr="00485271">
        <w:rPr>
          <w:rFonts w:ascii="Cambria" w:hAnsi="Cambria"/>
          <w:color w:val="000000"/>
          <w:shd w:val="clear" w:color="auto" w:fill="FFFFFF"/>
        </w:rPr>
        <w:t>soovivad tulevikus sõita arukate ja säästvate autodega</w:t>
      </w:r>
      <w:r w:rsidR="00485271" w:rsidRPr="00485271">
        <w:rPr>
          <w:rFonts w:ascii="Cambria" w:hAnsi="Cambria"/>
          <w:color w:val="000000"/>
          <w:shd w:val="clear" w:color="auto" w:fill="FFFFFF"/>
        </w:rPr>
        <w:t xml:space="preserve">, mille puhul on </w:t>
      </w:r>
      <w:r w:rsidR="00E20A20" w:rsidRPr="00485271">
        <w:rPr>
          <w:rFonts w:ascii="Cambria" w:hAnsi="Cambria"/>
          <w:color w:val="000000"/>
          <w:shd w:val="clear" w:color="auto" w:fill="FFFFFF"/>
        </w:rPr>
        <w:t>tähtsam</w:t>
      </w:r>
      <w:r w:rsidR="00485271" w:rsidRPr="00485271">
        <w:rPr>
          <w:rFonts w:ascii="Cambria" w:hAnsi="Cambria"/>
          <w:color w:val="000000"/>
          <w:shd w:val="clear" w:color="auto" w:fill="FFFFFF"/>
        </w:rPr>
        <w:t xml:space="preserve"> sõiduki</w:t>
      </w:r>
      <w:r w:rsidR="00E20A20" w:rsidRPr="00485271">
        <w:rPr>
          <w:rFonts w:ascii="Cambria" w:hAnsi="Cambria"/>
          <w:color w:val="000000"/>
          <w:shd w:val="clear" w:color="auto" w:fill="FFFFFF"/>
        </w:rPr>
        <w:t xml:space="preserve"> töökindlus ja turvalisus.</w:t>
      </w:r>
      <w:r w:rsidR="00E20A20" w:rsidRPr="00485271">
        <w:rPr>
          <w:rFonts w:ascii="Cambria" w:hAnsi="Cambria"/>
          <w:color w:val="000000"/>
          <w:shd w:val="clear" w:color="auto" w:fill="FFFFFF"/>
          <w:vertAlign w:val="superscript"/>
        </w:rPr>
        <w:t>4</w:t>
      </w:r>
      <w:r w:rsidR="00E20A20" w:rsidRPr="00485271">
        <w:rPr>
          <w:rFonts w:ascii="Cambria" w:hAnsi="Cambria"/>
          <w:color w:val="000000"/>
          <w:shd w:val="clear" w:color="auto" w:fill="FFFFFF"/>
        </w:rPr>
        <w:t xml:space="preserve"> </w:t>
      </w:r>
      <w:r w:rsidR="00E20A20" w:rsidRPr="00485271">
        <w:rPr>
          <w:rFonts w:ascii="Cambria" w:hAnsi="Cambria"/>
        </w:rPr>
        <w:t xml:space="preserve">Usume, et Eagle-360 ideerehvist võib kujuneda turvaline ja säästev lahendus </w:t>
      </w:r>
      <w:r w:rsidR="00485271" w:rsidRPr="00485271">
        <w:rPr>
          <w:rFonts w:ascii="Cambria" w:hAnsi="Cambria"/>
        </w:rPr>
        <w:t>autojuhtide</w:t>
      </w:r>
      <w:r w:rsidR="00E20A20" w:rsidRPr="00485271">
        <w:rPr>
          <w:rFonts w:ascii="Cambria" w:hAnsi="Cambria"/>
        </w:rPr>
        <w:t xml:space="preserve"> jaoks, kes </w:t>
      </w:r>
      <w:r w:rsidR="00485271" w:rsidRPr="00485271">
        <w:rPr>
          <w:rFonts w:ascii="Cambria" w:hAnsi="Cambria"/>
        </w:rPr>
        <w:t xml:space="preserve">sõidavad tulevikus </w:t>
      </w:r>
      <w:r w:rsidR="00E20A20" w:rsidRPr="00485271">
        <w:rPr>
          <w:rFonts w:ascii="Cambria" w:hAnsi="Cambria"/>
        </w:rPr>
        <w:t>isejuhtiva</w:t>
      </w:r>
      <w:r w:rsidR="00485271" w:rsidRPr="00485271">
        <w:rPr>
          <w:rFonts w:ascii="Cambria" w:hAnsi="Cambria"/>
        </w:rPr>
        <w:t>te</w:t>
      </w:r>
      <w:r w:rsidR="00E20A20" w:rsidRPr="00485271">
        <w:rPr>
          <w:rFonts w:ascii="Cambria" w:hAnsi="Cambria"/>
        </w:rPr>
        <w:t>s auto</w:t>
      </w:r>
      <w:r w:rsidR="00485271" w:rsidRPr="00485271">
        <w:rPr>
          <w:rFonts w:ascii="Cambria" w:hAnsi="Cambria"/>
        </w:rPr>
        <w:t>de</w:t>
      </w:r>
      <w:r w:rsidR="00E20A20" w:rsidRPr="00485271">
        <w:rPr>
          <w:rFonts w:ascii="Cambria" w:hAnsi="Cambria"/>
        </w:rPr>
        <w:t>s</w:t>
      </w:r>
      <w:r w:rsidR="00485271" w:rsidRPr="00485271">
        <w:rPr>
          <w:rFonts w:ascii="Cambria" w:hAnsi="Cambria"/>
        </w:rPr>
        <w:t>. Samuti loodame, et see annab inspiratsiooni ka ülejäänud autotööstusele koos tulevikulahenduste otsimiseks</w:t>
      </w:r>
      <w:r w:rsidR="00E20A20" w:rsidRPr="00485271">
        <w:rPr>
          <w:rFonts w:ascii="Cambria" w:hAnsi="Cambria"/>
        </w:rPr>
        <w:t>," ütles Kihn.</w:t>
      </w:r>
      <w:r w:rsidR="00E20A20">
        <w:rPr>
          <w:rFonts w:ascii="Arial" w:hAnsi="Arial"/>
        </w:rPr>
        <w:t xml:space="preserve"> </w:t>
      </w:r>
    </w:p>
    <w:p w14:paraId="43F4753A" w14:textId="77777777" w:rsidR="00E20A20" w:rsidRDefault="00E20A20" w:rsidP="00E20A20">
      <w:pPr>
        <w:spacing w:before="240" w:after="0" w:line="360" w:lineRule="auto"/>
        <w:jc w:val="both"/>
        <w:rPr>
          <w:rFonts w:ascii="Cambria" w:hAnsi="Cambria"/>
          <w:b/>
          <w:sz w:val="24"/>
        </w:rPr>
      </w:pPr>
      <w:r w:rsidRPr="00485271">
        <w:rPr>
          <w:rFonts w:ascii="Cambria" w:hAnsi="Cambria"/>
          <w:b/>
          <w:sz w:val="24"/>
        </w:rPr>
        <w:t>Andurid tagavad ühenduvuse autoga ja suurendavad turvalisust</w:t>
      </w:r>
    </w:p>
    <w:p w14:paraId="67B46B28" w14:textId="77777777" w:rsidR="008E7ADC" w:rsidRDefault="008E7ADC" w:rsidP="008E7ADC">
      <w:pPr>
        <w:spacing w:after="0" w:line="360" w:lineRule="auto"/>
        <w:jc w:val="both"/>
        <w:rPr>
          <w:rFonts w:ascii="Cambria" w:hAnsi="Cambria"/>
          <w:b/>
          <w:sz w:val="24"/>
        </w:rPr>
      </w:pPr>
    </w:p>
    <w:p w14:paraId="56542C86" w14:textId="218F575B" w:rsidR="00485271" w:rsidRPr="008E7ADC" w:rsidRDefault="008E7ADC" w:rsidP="008E7ADC">
      <w:pPr>
        <w:spacing w:after="0" w:line="360" w:lineRule="auto"/>
        <w:jc w:val="both"/>
        <w:rPr>
          <w:rFonts w:ascii="Cambria" w:hAnsi="Cambria"/>
        </w:rPr>
      </w:pPr>
      <w:r w:rsidRPr="008E7ADC">
        <w:rPr>
          <w:rFonts w:ascii="Cambria" w:hAnsi="Cambria"/>
        </w:rPr>
        <w:t>Goodyear peab isesõitva sõiduki juhitavuse</w:t>
      </w:r>
      <w:r w:rsidR="001F097A" w:rsidRPr="008E7ADC">
        <w:rPr>
          <w:rFonts w:ascii="Cambria" w:hAnsi="Cambria"/>
        </w:rPr>
        <w:t xml:space="preserve"> optimeerimis</w:t>
      </w:r>
      <w:r w:rsidRPr="008E7ADC">
        <w:rPr>
          <w:rFonts w:ascii="Cambria" w:hAnsi="Cambria"/>
        </w:rPr>
        <w:t xml:space="preserve">el </w:t>
      </w:r>
      <w:r w:rsidR="001F097A" w:rsidRPr="008E7ADC">
        <w:rPr>
          <w:rFonts w:ascii="Cambria" w:hAnsi="Cambria"/>
        </w:rPr>
        <w:t>olulisek</w:t>
      </w:r>
      <w:r w:rsidRPr="008E7ADC">
        <w:rPr>
          <w:rFonts w:ascii="Cambria" w:hAnsi="Cambria"/>
        </w:rPr>
        <w:t>s ka ühenduvust, mis</w:t>
      </w:r>
      <w:r w:rsidR="001F097A" w:rsidRPr="008E7ADC">
        <w:rPr>
          <w:rFonts w:ascii="Cambria" w:hAnsi="Cambria"/>
        </w:rPr>
        <w:t xml:space="preserve"> tagatakse kolme funktsiooni kaudu. Esiteks registreerivad Eagle-360 ideer</w:t>
      </w:r>
      <w:r w:rsidRPr="008E7ADC">
        <w:rPr>
          <w:rFonts w:ascii="Cambria" w:hAnsi="Cambria"/>
        </w:rPr>
        <w:t>ehvi sees olevad andurid teeolud</w:t>
      </w:r>
      <w:r w:rsidR="001F097A" w:rsidRPr="008E7ADC">
        <w:rPr>
          <w:rFonts w:ascii="Cambria" w:hAnsi="Cambria"/>
        </w:rPr>
        <w:t>, sealhulgas ilma- ja teekatteolud</w:t>
      </w:r>
      <w:r w:rsidRPr="008E7ADC">
        <w:rPr>
          <w:rFonts w:ascii="Cambria" w:hAnsi="Cambria"/>
        </w:rPr>
        <w:t>,</w:t>
      </w:r>
      <w:r w:rsidR="001F097A" w:rsidRPr="008E7ADC">
        <w:rPr>
          <w:rFonts w:ascii="Cambria" w:hAnsi="Cambria"/>
        </w:rPr>
        <w:t xml:space="preserve"> ning edastavad selle teabe autole ning ohutuse suurendamiseks ka teistele sõidukitele. Teiseks registreerivad ja reguleerivad Eagle-360 andurid Goodyeari turvisemustri kulumise ja rehvirõhu mõõtmise abil rehvi kulumist, et suurendada </w:t>
      </w:r>
      <w:r>
        <w:rPr>
          <w:rFonts w:ascii="Cambria" w:hAnsi="Cambria"/>
        </w:rPr>
        <w:t xml:space="preserve">rehvi </w:t>
      </w:r>
      <w:r w:rsidR="001F097A" w:rsidRPr="008E7ADC">
        <w:rPr>
          <w:rFonts w:ascii="Cambria" w:hAnsi="Cambria"/>
        </w:rPr>
        <w:t xml:space="preserve">läbisõitu.  </w:t>
      </w:r>
      <w:r w:rsidRPr="008E7ADC">
        <w:rPr>
          <w:rFonts w:ascii="Cambria" w:hAnsi="Cambria"/>
        </w:rPr>
        <w:lastRenderedPageBreak/>
        <w:t>Kolmandaks</w:t>
      </w:r>
      <w:r w:rsidR="001F097A" w:rsidRPr="008E7ADC">
        <w:rPr>
          <w:rFonts w:ascii="Cambria" w:hAnsi="Cambria"/>
        </w:rPr>
        <w:t>, kuna turvi</w:t>
      </w:r>
      <w:r w:rsidRPr="008E7ADC">
        <w:rPr>
          <w:rFonts w:ascii="Cambria" w:hAnsi="Cambria"/>
        </w:rPr>
        <w:t>semuster prinditakse 3D-printeriga, saab turvisemustri kohandada vastavaks autojuhi elukohale ja piirkondadele, kus ta  liigub.</w:t>
      </w:r>
    </w:p>
    <w:p w14:paraId="3E2928EE" w14:textId="46111BBE" w:rsidR="0090313E" w:rsidRDefault="0090313E" w:rsidP="00900EE2">
      <w:pPr>
        <w:spacing w:before="240" w:after="0" w:line="360" w:lineRule="auto"/>
        <w:jc w:val="both"/>
        <w:rPr>
          <w:rFonts w:ascii="Cambria" w:hAnsi="Cambria"/>
          <w:b/>
          <w:sz w:val="24"/>
        </w:rPr>
      </w:pPr>
      <w:r w:rsidRPr="008E7ADC">
        <w:rPr>
          <w:rFonts w:ascii="Cambria" w:hAnsi="Cambria"/>
          <w:b/>
          <w:sz w:val="24"/>
        </w:rPr>
        <w:t>Biomimikri – inspiratsioon loodusest</w:t>
      </w:r>
    </w:p>
    <w:p w14:paraId="5FEBB93B" w14:textId="77777777" w:rsidR="00C532A1" w:rsidRDefault="00C532A1" w:rsidP="00C532A1">
      <w:pPr>
        <w:spacing w:after="0" w:line="360" w:lineRule="auto"/>
        <w:jc w:val="both"/>
        <w:rPr>
          <w:rFonts w:ascii="Cambria" w:hAnsi="Cambria" w:cs="Arial"/>
          <w:b/>
          <w:sz w:val="24"/>
          <w:szCs w:val="24"/>
        </w:rPr>
      </w:pPr>
    </w:p>
    <w:p w14:paraId="2CDDC997" w14:textId="12FAA7A4" w:rsidR="008E7ADC" w:rsidRDefault="00E3116E" w:rsidP="00C532A1">
      <w:pPr>
        <w:spacing w:after="0" w:line="360" w:lineRule="auto"/>
        <w:jc w:val="both"/>
        <w:rPr>
          <w:rFonts w:ascii="Cambria" w:hAnsi="Cambria"/>
        </w:rPr>
      </w:pPr>
      <w:r w:rsidRPr="00C532A1">
        <w:rPr>
          <w:rFonts w:ascii="Cambria" w:hAnsi="Cambria"/>
        </w:rPr>
        <w:t>Eagle-360 disainielemendid põhinevad looduse imiteeri</w:t>
      </w:r>
      <w:r w:rsidR="008E7ADC" w:rsidRPr="00C532A1">
        <w:rPr>
          <w:rFonts w:ascii="Cambria" w:hAnsi="Cambria"/>
        </w:rPr>
        <w:t xml:space="preserve">misel ehk biomimikri põhimõttel. </w:t>
      </w:r>
      <w:r w:rsidR="00C532A1" w:rsidRPr="00C532A1">
        <w:rPr>
          <w:rFonts w:ascii="Cambria" w:hAnsi="Cambria"/>
        </w:rPr>
        <w:t>Turvise</w:t>
      </w:r>
      <w:r w:rsidRPr="00C532A1">
        <w:rPr>
          <w:rFonts w:ascii="Cambria" w:hAnsi="Cambria"/>
        </w:rPr>
        <w:t>muster jäljendab ajukoralli: mitmesuunalised klotsid ja sooned aitavad luua turvalise kontaktpinna. Soonelisel pinnal on samad elemendid</w:t>
      </w:r>
      <w:r w:rsidR="00C532A1" w:rsidRPr="00C532A1">
        <w:rPr>
          <w:rFonts w:ascii="Cambria" w:hAnsi="Cambria"/>
        </w:rPr>
        <w:t>,</w:t>
      </w:r>
      <w:r w:rsidRPr="00C532A1">
        <w:rPr>
          <w:rFonts w:ascii="Cambria" w:hAnsi="Cambria"/>
        </w:rPr>
        <w:t xml:space="preserve"> mis naturaalsel käsnal, mis muutub kuivana kõvaks, kuid märjana pehmeneb – see tagab piisavad sõiduomadused ja vastupidavuse vesiliule.  Samuti imab see tekstuur teelt vett ja väljutab tsentrifugaaljõu abil rehvijäljest vett, vähendades seega vesiliu ohtu.  </w:t>
      </w:r>
    </w:p>
    <w:p w14:paraId="712DF8B4" w14:textId="77777777" w:rsidR="00C532A1" w:rsidRPr="00C532A1" w:rsidRDefault="00C532A1" w:rsidP="00C532A1">
      <w:pPr>
        <w:spacing w:after="0" w:line="360" w:lineRule="auto"/>
        <w:jc w:val="both"/>
        <w:rPr>
          <w:rFonts w:ascii="Cambria" w:hAnsi="Cambria"/>
        </w:rPr>
      </w:pPr>
    </w:p>
    <w:p w14:paraId="010E96B7" w14:textId="77777777" w:rsidR="006756A0" w:rsidRPr="000741BD" w:rsidRDefault="006756A0" w:rsidP="0018307D">
      <w:pPr>
        <w:spacing w:after="0" w:line="360" w:lineRule="auto"/>
        <w:ind w:firstLine="720"/>
        <w:rPr>
          <w:rFonts w:ascii="Arial" w:hAnsi="Arial" w:cs="Arial"/>
        </w:rPr>
      </w:pPr>
    </w:p>
    <w:p w14:paraId="6910B2BC" w14:textId="7A9AFD59" w:rsidR="006756A0" w:rsidRDefault="006756A0" w:rsidP="00792113">
      <w:pPr>
        <w:autoSpaceDE w:val="0"/>
        <w:autoSpaceDN w:val="0"/>
        <w:adjustRightInd w:val="0"/>
        <w:ind w:right="119"/>
        <w:jc w:val="both"/>
        <w:rPr>
          <w:rFonts w:ascii="Arial" w:hAnsi="Arial"/>
          <w:color w:val="0055A4"/>
          <w:sz w:val="16"/>
        </w:rPr>
      </w:pPr>
      <w:r>
        <w:rPr>
          <w:rFonts w:ascii="Calibri" w:hAnsi="Calibri"/>
          <w:b/>
          <w:bCs/>
          <w:color w:val="212121"/>
          <w:shd w:val="clear" w:color="auto" w:fill="FFFFFF"/>
        </w:rPr>
        <w:t>Kui soovit</w:t>
      </w:r>
      <w:r w:rsidR="00792113">
        <w:rPr>
          <w:rFonts w:ascii="Calibri" w:hAnsi="Calibri"/>
          <w:b/>
          <w:bCs/>
          <w:color w:val="212121"/>
          <w:shd w:val="clear" w:color="auto" w:fill="FFFFFF"/>
        </w:rPr>
        <w:t>e lisainfot Goodyeari</w:t>
      </w:r>
      <w:r>
        <w:rPr>
          <w:rFonts w:ascii="Calibri" w:hAnsi="Calibri"/>
          <w:b/>
          <w:bCs/>
          <w:color w:val="212121"/>
          <w:shd w:val="clear" w:color="auto" w:fill="FFFFFF"/>
        </w:rPr>
        <w:t xml:space="preserve"> kohta Genfi rahvusvahelisel autonäitusel, külastage meid 2. hallis </w:t>
      </w:r>
      <w:r w:rsidR="00792113">
        <w:rPr>
          <w:rFonts w:ascii="Calibri" w:hAnsi="Calibri"/>
          <w:b/>
          <w:bCs/>
          <w:color w:val="212121"/>
          <w:shd w:val="clear" w:color="auto" w:fill="FFFFFF"/>
        </w:rPr>
        <w:t xml:space="preserve">asuvas </w:t>
      </w:r>
      <w:r>
        <w:rPr>
          <w:rFonts w:ascii="Calibri" w:hAnsi="Calibri"/>
          <w:b/>
          <w:bCs/>
          <w:color w:val="212121"/>
          <w:shd w:val="clear" w:color="auto" w:fill="FFFFFF"/>
        </w:rPr>
        <w:t xml:space="preserve">messiboksis nr 2056. </w:t>
      </w:r>
      <w:r w:rsidR="00792113">
        <w:rPr>
          <w:rFonts w:ascii="Calibri" w:hAnsi="Calibri"/>
          <w:b/>
          <w:bCs/>
          <w:color w:val="212121"/>
          <w:shd w:val="clear" w:color="auto" w:fill="FFFFFF"/>
        </w:rPr>
        <w:t>Meid saab jälgida ka Twitteris: @Goodyearpress ning ühineda meie LinkedIni grupiga: ThinkGoodMobility. Pressimaterjalide saab alla laadida leheküljelt</w:t>
      </w:r>
      <w:r>
        <w:rPr>
          <w:rStyle w:val="apple-converted-space"/>
          <w:rFonts w:ascii="Calibri" w:hAnsi="Calibri"/>
          <w:b/>
          <w:bCs/>
          <w:color w:val="212121"/>
          <w:shd w:val="clear" w:color="auto" w:fill="FFFFFF"/>
        </w:rPr>
        <w:t> </w:t>
      </w:r>
      <w:hyperlink r:id="rId9" w:history="1">
        <w:r w:rsidR="00792113" w:rsidRPr="00792113">
          <w:rPr>
            <w:rStyle w:val="Hyperlink"/>
            <w:rFonts w:ascii="Calibri" w:hAnsi="Calibri"/>
            <w:b/>
            <w:bCs/>
            <w:shd w:val="clear" w:color="auto" w:fill="FFFFFF"/>
          </w:rPr>
          <w:t>news.goodyear.eu</w:t>
        </w:r>
      </w:hyperlink>
      <w:r w:rsidR="00792113">
        <w:rPr>
          <w:rStyle w:val="apple-converted-space"/>
          <w:rFonts w:ascii="Calibri" w:hAnsi="Calibri"/>
          <w:b/>
          <w:bCs/>
          <w:color w:val="212121"/>
          <w:shd w:val="clear" w:color="auto" w:fill="FFFFFF"/>
        </w:rPr>
        <w:t>.</w:t>
      </w:r>
      <w:hyperlink r:id="rId10" w:tgtFrame="_blank" w:history="1"/>
      <w:r>
        <w:rPr>
          <w:rStyle w:val="apple-converted-space"/>
          <w:rFonts w:ascii="Calibri" w:hAnsi="Calibri"/>
          <w:b/>
          <w:bCs/>
          <w:color w:val="212121"/>
          <w:shd w:val="clear" w:color="auto" w:fill="FFFFFF"/>
        </w:rPr>
        <w:t> </w:t>
      </w:r>
    </w:p>
    <w:p w14:paraId="1B7250B0" w14:textId="77777777" w:rsidR="006756A0" w:rsidRPr="009263EC" w:rsidRDefault="006756A0" w:rsidP="006756A0">
      <w:pPr>
        <w:spacing w:before="100" w:beforeAutospacing="1" w:after="100" w:afterAutospacing="1"/>
        <w:jc w:val="both"/>
        <w:rPr>
          <w:rFonts w:ascii="Cambria" w:eastAsia="Times New Roman" w:hAnsi="Cambria"/>
          <w:b/>
          <w:color w:val="000000"/>
          <w:sz w:val="20"/>
          <w:szCs w:val="27"/>
          <w:lang w:bidi="ar-SA"/>
        </w:rPr>
      </w:pPr>
      <w:r w:rsidRPr="009263EC">
        <w:rPr>
          <w:rFonts w:ascii="Cambria" w:eastAsia="Times New Roman" w:hAnsi="Cambria"/>
          <w:b/>
          <w:color w:val="000000"/>
          <w:sz w:val="20"/>
          <w:szCs w:val="27"/>
          <w:lang w:bidi="ar-SA"/>
        </w:rPr>
        <w:t>Goodyearist</w:t>
      </w:r>
    </w:p>
    <w:p w14:paraId="0B8E3194" w14:textId="77777777" w:rsidR="006756A0" w:rsidRDefault="006756A0" w:rsidP="006756A0">
      <w:pPr>
        <w:spacing w:before="100" w:beforeAutospacing="1" w:after="100" w:afterAutospacing="1"/>
        <w:jc w:val="both"/>
        <w:rPr>
          <w:rFonts w:ascii="Cambria" w:eastAsia="Times New Roman" w:hAnsi="Cambria"/>
          <w:color w:val="000000"/>
          <w:sz w:val="20"/>
          <w:szCs w:val="27"/>
          <w:lang w:bidi="ar-SA"/>
        </w:rPr>
      </w:pPr>
      <w:r w:rsidRPr="009263EC">
        <w:rPr>
          <w:rFonts w:ascii="Cambria" w:eastAsia="Times New Roman" w:hAnsi="Cambria"/>
          <w:color w:val="000000"/>
          <w:sz w:val="20"/>
          <w:szCs w:val="27"/>
          <w:lang w:bidi="ar-SA"/>
        </w:rPr>
        <w:t>Goodyear on üks maailma suurimaid rehviettevõtteid. Ettevõtte pakub tööd ligikaudu 66 000 inimest ja valmistab oma tooteid 49 tootmisüksuses 22 riigis üle kogu maailma. Kaks innovatsioonikeskust Ohios Akronis ja Luksemburgis Colmar-Bergis töötavad selle nimel, et arendada tipptasemel tooteid ja teenuseid, mis panevad oma valdkonnas paika kõrgeimad kvaliteedistandardid.</w:t>
      </w:r>
      <w:r>
        <w:rPr>
          <w:rFonts w:ascii="Cambria" w:eastAsia="Times New Roman" w:hAnsi="Cambria"/>
          <w:color w:val="000000"/>
          <w:sz w:val="20"/>
          <w:szCs w:val="27"/>
          <w:lang w:bidi="ar-SA"/>
        </w:rPr>
        <w:t xml:space="preserve"> </w:t>
      </w:r>
      <w:r w:rsidRPr="009263EC">
        <w:rPr>
          <w:rFonts w:ascii="Cambria" w:eastAsia="Times New Roman" w:hAnsi="Cambria"/>
          <w:color w:val="000000"/>
          <w:sz w:val="20"/>
          <w:szCs w:val="27"/>
          <w:lang w:bidi="ar-SA"/>
        </w:rPr>
        <w:t xml:space="preserve">Lisainfo saamiseks Goodyearist külaste veebilehte: </w:t>
      </w:r>
      <w:hyperlink r:id="rId11" w:history="1">
        <w:r w:rsidRPr="002E1857">
          <w:rPr>
            <w:rStyle w:val="Hyperlink"/>
            <w:rFonts w:ascii="Cambria" w:eastAsia="Times New Roman" w:hAnsi="Cambria"/>
            <w:sz w:val="20"/>
            <w:szCs w:val="27"/>
            <w:lang w:bidi="ar-SA"/>
          </w:rPr>
          <w:t>www.goodyear.ee</w:t>
        </w:r>
      </w:hyperlink>
      <w:r w:rsidRPr="009263EC">
        <w:rPr>
          <w:rFonts w:ascii="Cambria" w:eastAsia="Times New Roman" w:hAnsi="Cambria"/>
          <w:color w:val="000000"/>
          <w:sz w:val="20"/>
          <w:szCs w:val="27"/>
          <w:lang w:bidi="ar-SA"/>
        </w:rPr>
        <w:t>.</w:t>
      </w:r>
    </w:p>
    <w:p w14:paraId="68AB78E2" w14:textId="6E154E41" w:rsidR="00371E23" w:rsidRPr="00447A1B" w:rsidRDefault="00371E23" w:rsidP="006756A0">
      <w:pPr>
        <w:ind w:firstLine="720"/>
      </w:pPr>
    </w:p>
    <w:sectPr w:rsidR="00371E23" w:rsidRPr="00447A1B" w:rsidSect="000741BD">
      <w:footerReference w:type="default" r:id="rId12"/>
      <w:pgSz w:w="12240" w:h="15840"/>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17478" w14:textId="77777777" w:rsidR="009D2C2E" w:rsidRDefault="009D2C2E" w:rsidP="0005104C">
      <w:pPr>
        <w:spacing w:after="0" w:line="240" w:lineRule="auto"/>
      </w:pPr>
      <w:r>
        <w:separator/>
      </w:r>
    </w:p>
  </w:endnote>
  <w:endnote w:type="continuationSeparator" w:id="0">
    <w:p w14:paraId="33E8BB4E" w14:textId="77777777" w:rsidR="009D2C2E" w:rsidRDefault="009D2C2E" w:rsidP="0005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03FD0" w14:textId="77777777" w:rsidR="00792113" w:rsidRDefault="00792113" w:rsidP="000741BD">
    <w:pPr>
      <w:rPr>
        <w:rFonts w:ascii="Arial" w:hAnsi="Arial"/>
        <w:sz w:val="18"/>
      </w:rPr>
    </w:pPr>
  </w:p>
  <w:p w14:paraId="05D8222B" w14:textId="77777777" w:rsidR="000741BD" w:rsidRDefault="000741BD">
    <w:pPr>
      <w:pStyle w:val="Footer"/>
    </w:pPr>
  </w:p>
  <w:p w14:paraId="4FA38A56" w14:textId="77777777" w:rsidR="000741BD" w:rsidRDefault="00074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2FB97" w14:textId="77777777" w:rsidR="009D2C2E" w:rsidRDefault="009D2C2E" w:rsidP="0005104C">
      <w:pPr>
        <w:spacing w:after="0" w:line="240" w:lineRule="auto"/>
      </w:pPr>
      <w:r>
        <w:separator/>
      </w:r>
    </w:p>
  </w:footnote>
  <w:footnote w:type="continuationSeparator" w:id="0">
    <w:p w14:paraId="7B6666E6" w14:textId="77777777" w:rsidR="009D2C2E" w:rsidRDefault="009D2C2E" w:rsidP="0005104C">
      <w:pPr>
        <w:spacing w:after="0" w:line="240" w:lineRule="auto"/>
      </w:pPr>
      <w:r>
        <w:continuationSeparator/>
      </w:r>
    </w:p>
  </w:footnote>
  <w:footnote w:id="1">
    <w:p w14:paraId="2FBB93BD" w14:textId="01507ADF" w:rsidR="003B2574" w:rsidRPr="002548A2" w:rsidRDefault="003B2574" w:rsidP="003B2574">
      <w:pPr>
        <w:pStyle w:val="FootnoteText"/>
      </w:pPr>
      <w:r>
        <w:rPr>
          <w:rStyle w:val="FootnoteReference"/>
        </w:rPr>
        <w:footnoteRef/>
      </w:r>
      <w:r>
        <w:t xml:space="preserve"> Allikas: Navigant Research, Advanced Drive Assistance Systems and the Evolution of Self Driving Functionality: Global Market Analysis and Forecasts: http://www.navigantresearch.com/research/autonomous-vehicles</w:t>
      </w:r>
    </w:p>
  </w:footnote>
  <w:footnote w:id="2">
    <w:p w14:paraId="453A2EA9" w14:textId="77777777" w:rsidR="00792113" w:rsidRDefault="003B2574" w:rsidP="003B2574">
      <w:pPr>
        <w:pStyle w:val="FootnoteText"/>
      </w:pPr>
      <w:r>
        <w:rPr>
          <w:rStyle w:val="FootnoteReference"/>
        </w:rPr>
        <w:footnoteRef/>
      </w:r>
      <w:r>
        <w:t xml:space="preserve"> Allikas: 2015. aasta </w:t>
      </w:r>
      <w:r w:rsidR="00792113">
        <w:t>uuring</w:t>
      </w:r>
      <w:r>
        <w:t xml:space="preserve"> </w:t>
      </w:r>
      <w:r w:rsidR="00792113">
        <w:t>„U.S. Tech Choice“</w:t>
      </w:r>
      <w:r>
        <w:t xml:space="preserve"> viidi läbi 2015. </w:t>
      </w:r>
      <w:r w:rsidR="00792113">
        <w:t xml:space="preserve">aasta jaanuarist märtsini ning see põhineb internetiküsitlusel üle 5300 tarbija hulgas, </w:t>
      </w:r>
      <w:r>
        <w:t>kes on viimase viie aasta jooksul os</w:t>
      </w:r>
      <w:r w:rsidR="00792113">
        <w:t xml:space="preserve">tnud või liisinud uue sõiduki. </w:t>
      </w:r>
    </w:p>
    <w:p w14:paraId="34EC6F65" w14:textId="641CEE19" w:rsidR="003B2574" w:rsidRPr="002548A2" w:rsidRDefault="003B2574" w:rsidP="003B2574">
      <w:pPr>
        <w:pStyle w:val="FootnoteText"/>
      </w:pPr>
      <w:r>
        <w:t>Vt ka http://www.jdpower.com/press-releases/2015-us-tech-choice-study#sthash.rZ6ysrNh.dpuf</w:t>
      </w:r>
    </w:p>
    <w:p w14:paraId="0E886995" w14:textId="77777777" w:rsidR="00B774AC" w:rsidRPr="002548A2" w:rsidRDefault="00B774AC" w:rsidP="003B2574">
      <w:pPr>
        <w:pStyle w:val="FootnoteText"/>
      </w:pPr>
    </w:p>
  </w:footnote>
  <w:footnote w:id="3">
    <w:p w14:paraId="47A93B57" w14:textId="77777777" w:rsidR="00E20A20" w:rsidRDefault="00E20A20" w:rsidP="00E20A20">
      <w:pPr>
        <w:pStyle w:val="FootnoteText"/>
      </w:pPr>
      <w:r>
        <w:rPr>
          <w:rStyle w:val="FootnoteReference"/>
        </w:rPr>
        <w:footnoteRef/>
      </w:r>
      <w:r>
        <w:t xml:space="preserve"> Allikas: Goodyear and Think Good Mobility: Millennials Views on the Future of Mobility in Europe: </w:t>
      </w:r>
      <w:hyperlink r:id="rId1">
        <w:r>
          <w:rPr>
            <w:rStyle w:val="Hyperlink"/>
          </w:rPr>
          <w:t>https://drive.google.com/file/d/0B1HvJzTnvhLfc0dOYWJtTnBfUTA/view</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170EA"/>
    <w:multiLevelType w:val="hybridMultilevel"/>
    <w:tmpl w:val="1C680E84"/>
    <w:lvl w:ilvl="0" w:tplc="0409000F">
      <w:start w:val="1"/>
      <w:numFmt w:val="decimal"/>
      <w:lvlText w:val="%1."/>
      <w:lvlJc w:val="left"/>
      <w:pPr>
        <w:ind w:left="1778" w:hanging="360"/>
      </w:p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0D8D0E69"/>
    <w:multiLevelType w:val="hybridMultilevel"/>
    <w:tmpl w:val="E4A29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DD476D"/>
    <w:multiLevelType w:val="hybridMultilevel"/>
    <w:tmpl w:val="5852C7B8"/>
    <w:lvl w:ilvl="0" w:tplc="79646D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835E9"/>
    <w:multiLevelType w:val="hybridMultilevel"/>
    <w:tmpl w:val="A6661E96"/>
    <w:lvl w:ilvl="0" w:tplc="0813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B51D35"/>
    <w:multiLevelType w:val="hybridMultilevel"/>
    <w:tmpl w:val="51B4E6EC"/>
    <w:lvl w:ilvl="0" w:tplc="0813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306F1"/>
    <w:multiLevelType w:val="hybridMultilevel"/>
    <w:tmpl w:val="DBC255C8"/>
    <w:lvl w:ilvl="0" w:tplc="6F3AA2B0">
      <w:start w:val="1"/>
      <w:numFmt w:val="bullet"/>
      <w:lvlText w:val=""/>
      <w:lvlJc w:val="left"/>
      <w:pPr>
        <w:tabs>
          <w:tab w:val="num" w:pos="720"/>
        </w:tabs>
        <w:ind w:left="720" w:hanging="360"/>
      </w:pPr>
      <w:rPr>
        <w:rFonts w:ascii="Wingdings" w:hAnsi="Wingdings" w:hint="default"/>
      </w:rPr>
    </w:lvl>
    <w:lvl w:ilvl="1" w:tplc="C456BE96" w:tentative="1">
      <w:start w:val="1"/>
      <w:numFmt w:val="bullet"/>
      <w:lvlText w:val=""/>
      <w:lvlJc w:val="left"/>
      <w:pPr>
        <w:tabs>
          <w:tab w:val="num" w:pos="1440"/>
        </w:tabs>
        <w:ind w:left="1440" w:hanging="360"/>
      </w:pPr>
      <w:rPr>
        <w:rFonts w:ascii="Wingdings" w:hAnsi="Wingdings" w:hint="default"/>
      </w:rPr>
    </w:lvl>
    <w:lvl w:ilvl="2" w:tplc="F5F20214" w:tentative="1">
      <w:start w:val="1"/>
      <w:numFmt w:val="bullet"/>
      <w:lvlText w:val=""/>
      <w:lvlJc w:val="left"/>
      <w:pPr>
        <w:tabs>
          <w:tab w:val="num" w:pos="2160"/>
        </w:tabs>
        <w:ind w:left="2160" w:hanging="360"/>
      </w:pPr>
      <w:rPr>
        <w:rFonts w:ascii="Wingdings" w:hAnsi="Wingdings" w:hint="default"/>
      </w:rPr>
    </w:lvl>
    <w:lvl w:ilvl="3" w:tplc="1414987A" w:tentative="1">
      <w:start w:val="1"/>
      <w:numFmt w:val="bullet"/>
      <w:lvlText w:val=""/>
      <w:lvlJc w:val="left"/>
      <w:pPr>
        <w:tabs>
          <w:tab w:val="num" w:pos="2880"/>
        </w:tabs>
        <w:ind w:left="2880" w:hanging="360"/>
      </w:pPr>
      <w:rPr>
        <w:rFonts w:ascii="Wingdings" w:hAnsi="Wingdings" w:hint="default"/>
      </w:rPr>
    </w:lvl>
    <w:lvl w:ilvl="4" w:tplc="0026F814" w:tentative="1">
      <w:start w:val="1"/>
      <w:numFmt w:val="bullet"/>
      <w:lvlText w:val=""/>
      <w:lvlJc w:val="left"/>
      <w:pPr>
        <w:tabs>
          <w:tab w:val="num" w:pos="3600"/>
        </w:tabs>
        <w:ind w:left="3600" w:hanging="360"/>
      </w:pPr>
      <w:rPr>
        <w:rFonts w:ascii="Wingdings" w:hAnsi="Wingdings" w:hint="default"/>
      </w:rPr>
    </w:lvl>
    <w:lvl w:ilvl="5" w:tplc="C7A2356E" w:tentative="1">
      <w:start w:val="1"/>
      <w:numFmt w:val="bullet"/>
      <w:lvlText w:val=""/>
      <w:lvlJc w:val="left"/>
      <w:pPr>
        <w:tabs>
          <w:tab w:val="num" w:pos="4320"/>
        </w:tabs>
        <w:ind w:left="4320" w:hanging="360"/>
      </w:pPr>
      <w:rPr>
        <w:rFonts w:ascii="Wingdings" w:hAnsi="Wingdings" w:hint="default"/>
      </w:rPr>
    </w:lvl>
    <w:lvl w:ilvl="6" w:tplc="3656024E" w:tentative="1">
      <w:start w:val="1"/>
      <w:numFmt w:val="bullet"/>
      <w:lvlText w:val=""/>
      <w:lvlJc w:val="left"/>
      <w:pPr>
        <w:tabs>
          <w:tab w:val="num" w:pos="5040"/>
        </w:tabs>
        <w:ind w:left="5040" w:hanging="360"/>
      </w:pPr>
      <w:rPr>
        <w:rFonts w:ascii="Wingdings" w:hAnsi="Wingdings" w:hint="default"/>
      </w:rPr>
    </w:lvl>
    <w:lvl w:ilvl="7" w:tplc="B4105F86" w:tentative="1">
      <w:start w:val="1"/>
      <w:numFmt w:val="bullet"/>
      <w:lvlText w:val=""/>
      <w:lvlJc w:val="left"/>
      <w:pPr>
        <w:tabs>
          <w:tab w:val="num" w:pos="5760"/>
        </w:tabs>
        <w:ind w:left="5760" w:hanging="360"/>
      </w:pPr>
      <w:rPr>
        <w:rFonts w:ascii="Wingdings" w:hAnsi="Wingdings" w:hint="default"/>
      </w:rPr>
    </w:lvl>
    <w:lvl w:ilvl="8" w:tplc="EB7444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8E32DA"/>
    <w:multiLevelType w:val="hybridMultilevel"/>
    <w:tmpl w:val="4D8ECFC0"/>
    <w:lvl w:ilvl="0" w:tplc="9CCE374A">
      <w:start w:val="1"/>
      <w:numFmt w:val="upperRoman"/>
      <w:lvlText w:val="%1."/>
      <w:lvlJc w:val="left"/>
      <w:pPr>
        <w:ind w:left="720" w:hanging="360"/>
      </w:pPr>
      <w:rPr>
        <w:rFonts w:asciiTheme="majorHAnsi" w:eastAsiaTheme="majorEastAsia" w:hAnsiTheme="majorHAns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B174D"/>
    <w:multiLevelType w:val="hybridMultilevel"/>
    <w:tmpl w:val="4E069470"/>
    <w:lvl w:ilvl="0" w:tplc="001814A4">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E35DF"/>
    <w:multiLevelType w:val="hybridMultilevel"/>
    <w:tmpl w:val="E6B2F9D2"/>
    <w:lvl w:ilvl="0" w:tplc="99F86CDA">
      <w:start w:val="1"/>
      <w:numFmt w:val="bullet"/>
      <w:lvlText w:val="-"/>
      <w:lvlJc w:val="left"/>
      <w:pPr>
        <w:tabs>
          <w:tab w:val="num" w:pos="720"/>
        </w:tabs>
        <w:ind w:left="720" w:hanging="360"/>
      </w:pPr>
      <w:rPr>
        <w:rFonts w:ascii="Times New Roman" w:hAnsi="Times New Roman" w:hint="default"/>
      </w:rPr>
    </w:lvl>
    <w:lvl w:ilvl="1" w:tplc="6B1EF544" w:tentative="1">
      <w:start w:val="1"/>
      <w:numFmt w:val="bullet"/>
      <w:lvlText w:val="-"/>
      <w:lvlJc w:val="left"/>
      <w:pPr>
        <w:tabs>
          <w:tab w:val="num" w:pos="1440"/>
        </w:tabs>
        <w:ind w:left="1440" w:hanging="360"/>
      </w:pPr>
      <w:rPr>
        <w:rFonts w:ascii="Times New Roman" w:hAnsi="Times New Roman" w:hint="default"/>
      </w:rPr>
    </w:lvl>
    <w:lvl w:ilvl="2" w:tplc="C0D2DF0E" w:tentative="1">
      <w:start w:val="1"/>
      <w:numFmt w:val="bullet"/>
      <w:lvlText w:val="-"/>
      <w:lvlJc w:val="left"/>
      <w:pPr>
        <w:tabs>
          <w:tab w:val="num" w:pos="2160"/>
        </w:tabs>
        <w:ind w:left="2160" w:hanging="360"/>
      </w:pPr>
      <w:rPr>
        <w:rFonts w:ascii="Times New Roman" w:hAnsi="Times New Roman" w:hint="default"/>
      </w:rPr>
    </w:lvl>
    <w:lvl w:ilvl="3" w:tplc="AF4441F4" w:tentative="1">
      <w:start w:val="1"/>
      <w:numFmt w:val="bullet"/>
      <w:lvlText w:val="-"/>
      <w:lvlJc w:val="left"/>
      <w:pPr>
        <w:tabs>
          <w:tab w:val="num" w:pos="2880"/>
        </w:tabs>
        <w:ind w:left="2880" w:hanging="360"/>
      </w:pPr>
      <w:rPr>
        <w:rFonts w:ascii="Times New Roman" w:hAnsi="Times New Roman" w:hint="default"/>
      </w:rPr>
    </w:lvl>
    <w:lvl w:ilvl="4" w:tplc="B8AC520E" w:tentative="1">
      <w:start w:val="1"/>
      <w:numFmt w:val="bullet"/>
      <w:lvlText w:val="-"/>
      <w:lvlJc w:val="left"/>
      <w:pPr>
        <w:tabs>
          <w:tab w:val="num" w:pos="3600"/>
        </w:tabs>
        <w:ind w:left="3600" w:hanging="360"/>
      </w:pPr>
      <w:rPr>
        <w:rFonts w:ascii="Times New Roman" w:hAnsi="Times New Roman" w:hint="default"/>
      </w:rPr>
    </w:lvl>
    <w:lvl w:ilvl="5" w:tplc="48C621A0" w:tentative="1">
      <w:start w:val="1"/>
      <w:numFmt w:val="bullet"/>
      <w:lvlText w:val="-"/>
      <w:lvlJc w:val="left"/>
      <w:pPr>
        <w:tabs>
          <w:tab w:val="num" w:pos="4320"/>
        </w:tabs>
        <w:ind w:left="4320" w:hanging="360"/>
      </w:pPr>
      <w:rPr>
        <w:rFonts w:ascii="Times New Roman" w:hAnsi="Times New Roman" w:hint="default"/>
      </w:rPr>
    </w:lvl>
    <w:lvl w:ilvl="6" w:tplc="73C6D0EA" w:tentative="1">
      <w:start w:val="1"/>
      <w:numFmt w:val="bullet"/>
      <w:lvlText w:val="-"/>
      <w:lvlJc w:val="left"/>
      <w:pPr>
        <w:tabs>
          <w:tab w:val="num" w:pos="5040"/>
        </w:tabs>
        <w:ind w:left="5040" w:hanging="360"/>
      </w:pPr>
      <w:rPr>
        <w:rFonts w:ascii="Times New Roman" w:hAnsi="Times New Roman" w:hint="default"/>
      </w:rPr>
    </w:lvl>
    <w:lvl w:ilvl="7" w:tplc="52141D54" w:tentative="1">
      <w:start w:val="1"/>
      <w:numFmt w:val="bullet"/>
      <w:lvlText w:val="-"/>
      <w:lvlJc w:val="left"/>
      <w:pPr>
        <w:tabs>
          <w:tab w:val="num" w:pos="5760"/>
        </w:tabs>
        <w:ind w:left="5760" w:hanging="360"/>
      </w:pPr>
      <w:rPr>
        <w:rFonts w:ascii="Times New Roman" w:hAnsi="Times New Roman" w:hint="default"/>
      </w:rPr>
    </w:lvl>
    <w:lvl w:ilvl="8" w:tplc="60F0406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5386556"/>
    <w:multiLevelType w:val="hybridMultilevel"/>
    <w:tmpl w:val="E66E86EE"/>
    <w:lvl w:ilvl="0" w:tplc="0813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0121B"/>
    <w:multiLevelType w:val="hybridMultilevel"/>
    <w:tmpl w:val="A6A461D0"/>
    <w:lvl w:ilvl="0" w:tplc="DF10E760">
      <w:start w:val="1"/>
      <w:numFmt w:val="bullet"/>
      <w:lvlText w:val="•"/>
      <w:lvlJc w:val="left"/>
      <w:pPr>
        <w:tabs>
          <w:tab w:val="num" w:pos="720"/>
        </w:tabs>
        <w:ind w:left="720" w:hanging="360"/>
      </w:pPr>
      <w:rPr>
        <w:rFonts w:ascii="Times New Roman" w:hAnsi="Times New Roman" w:hint="default"/>
      </w:rPr>
    </w:lvl>
    <w:lvl w:ilvl="1" w:tplc="CF08DAC4">
      <w:start w:val="99"/>
      <w:numFmt w:val="bullet"/>
      <w:lvlText w:val="•"/>
      <w:lvlJc w:val="left"/>
      <w:pPr>
        <w:tabs>
          <w:tab w:val="num" w:pos="1440"/>
        </w:tabs>
        <w:ind w:left="1440" w:hanging="360"/>
      </w:pPr>
      <w:rPr>
        <w:rFonts w:ascii="Arial" w:hAnsi="Arial" w:hint="default"/>
      </w:rPr>
    </w:lvl>
    <w:lvl w:ilvl="2" w:tplc="3F503BF8" w:tentative="1">
      <w:start w:val="1"/>
      <w:numFmt w:val="bullet"/>
      <w:lvlText w:val="•"/>
      <w:lvlJc w:val="left"/>
      <w:pPr>
        <w:tabs>
          <w:tab w:val="num" w:pos="2160"/>
        </w:tabs>
        <w:ind w:left="2160" w:hanging="360"/>
      </w:pPr>
      <w:rPr>
        <w:rFonts w:ascii="Times New Roman" w:hAnsi="Times New Roman" w:hint="default"/>
      </w:rPr>
    </w:lvl>
    <w:lvl w:ilvl="3" w:tplc="123C0BA4" w:tentative="1">
      <w:start w:val="1"/>
      <w:numFmt w:val="bullet"/>
      <w:lvlText w:val="•"/>
      <w:lvlJc w:val="left"/>
      <w:pPr>
        <w:tabs>
          <w:tab w:val="num" w:pos="2880"/>
        </w:tabs>
        <w:ind w:left="2880" w:hanging="360"/>
      </w:pPr>
      <w:rPr>
        <w:rFonts w:ascii="Times New Roman" w:hAnsi="Times New Roman" w:hint="default"/>
      </w:rPr>
    </w:lvl>
    <w:lvl w:ilvl="4" w:tplc="00286D0C" w:tentative="1">
      <w:start w:val="1"/>
      <w:numFmt w:val="bullet"/>
      <w:lvlText w:val="•"/>
      <w:lvlJc w:val="left"/>
      <w:pPr>
        <w:tabs>
          <w:tab w:val="num" w:pos="3600"/>
        </w:tabs>
        <w:ind w:left="3600" w:hanging="360"/>
      </w:pPr>
      <w:rPr>
        <w:rFonts w:ascii="Times New Roman" w:hAnsi="Times New Roman" w:hint="default"/>
      </w:rPr>
    </w:lvl>
    <w:lvl w:ilvl="5" w:tplc="08DC286A" w:tentative="1">
      <w:start w:val="1"/>
      <w:numFmt w:val="bullet"/>
      <w:lvlText w:val="•"/>
      <w:lvlJc w:val="left"/>
      <w:pPr>
        <w:tabs>
          <w:tab w:val="num" w:pos="4320"/>
        </w:tabs>
        <w:ind w:left="4320" w:hanging="360"/>
      </w:pPr>
      <w:rPr>
        <w:rFonts w:ascii="Times New Roman" w:hAnsi="Times New Roman" w:hint="default"/>
      </w:rPr>
    </w:lvl>
    <w:lvl w:ilvl="6" w:tplc="B4EEC41C" w:tentative="1">
      <w:start w:val="1"/>
      <w:numFmt w:val="bullet"/>
      <w:lvlText w:val="•"/>
      <w:lvlJc w:val="left"/>
      <w:pPr>
        <w:tabs>
          <w:tab w:val="num" w:pos="5040"/>
        </w:tabs>
        <w:ind w:left="5040" w:hanging="360"/>
      </w:pPr>
      <w:rPr>
        <w:rFonts w:ascii="Times New Roman" w:hAnsi="Times New Roman" w:hint="default"/>
      </w:rPr>
    </w:lvl>
    <w:lvl w:ilvl="7" w:tplc="138C4478" w:tentative="1">
      <w:start w:val="1"/>
      <w:numFmt w:val="bullet"/>
      <w:lvlText w:val="•"/>
      <w:lvlJc w:val="left"/>
      <w:pPr>
        <w:tabs>
          <w:tab w:val="num" w:pos="5760"/>
        </w:tabs>
        <w:ind w:left="5760" w:hanging="360"/>
      </w:pPr>
      <w:rPr>
        <w:rFonts w:ascii="Times New Roman" w:hAnsi="Times New Roman" w:hint="default"/>
      </w:rPr>
    </w:lvl>
    <w:lvl w:ilvl="8" w:tplc="1CA2C63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D9705D2"/>
    <w:multiLevelType w:val="hybridMultilevel"/>
    <w:tmpl w:val="A6661E96"/>
    <w:lvl w:ilvl="0" w:tplc="0813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2702D4"/>
    <w:multiLevelType w:val="hybridMultilevel"/>
    <w:tmpl w:val="26BAF7B8"/>
    <w:lvl w:ilvl="0" w:tplc="3C3636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B7A75"/>
    <w:multiLevelType w:val="hybridMultilevel"/>
    <w:tmpl w:val="E5465726"/>
    <w:lvl w:ilvl="0" w:tplc="E70420AC">
      <w:start w:val="1"/>
      <w:numFmt w:val="upperRoman"/>
      <w:lvlText w:val="%1."/>
      <w:lvlJc w:val="left"/>
      <w:pPr>
        <w:ind w:left="1080" w:hanging="720"/>
      </w:pPr>
      <w:rPr>
        <w:rFonts w:hint="default"/>
      </w:rPr>
    </w:lvl>
    <w:lvl w:ilvl="1" w:tplc="0813000F">
      <w:start w:val="1"/>
      <w:numFmt w:val="decimal"/>
      <w:lvlText w:val="%2."/>
      <w:lvlJc w:val="left"/>
      <w:pPr>
        <w:ind w:left="1440" w:hanging="360"/>
      </w:pPr>
    </w:lvl>
    <w:lvl w:ilvl="2" w:tplc="0409001B">
      <w:start w:val="1"/>
      <w:numFmt w:val="lowerRoman"/>
      <w:lvlText w:val="%3."/>
      <w:lvlJc w:val="right"/>
      <w:pPr>
        <w:ind w:left="2160" w:hanging="180"/>
      </w:pPr>
    </w:lvl>
    <w:lvl w:ilvl="3" w:tplc="0813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A094A"/>
    <w:multiLevelType w:val="hybridMultilevel"/>
    <w:tmpl w:val="0B3C82C4"/>
    <w:lvl w:ilvl="0" w:tplc="0813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3322E6"/>
    <w:multiLevelType w:val="hybridMultilevel"/>
    <w:tmpl w:val="F8D0D770"/>
    <w:lvl w:ilvl="0" w:tplc="08130015">
      <w:start w:val="1"/>
      <w:numFmt w:val="upperLetter"/>
      <w:lvlText w:val="%1."/>
      <w:lvlJc w:val="left"/>
      <w:pPr>
        <w:ind w:left="1080" w:hanging="360"/>
      </w:pPr>
      <w:rPr>
        <w:rFonts w:hint="default"/>
      </w:rPr>
    </w:lvl>
    <w:lvl w:ilvl="1" w:tplc="08130019">
      <w:start w:val="1"/>
      <w:numFmt w:val="lowerLetter"/>
      <w:lvlText w:val="%2."/>
      <w:lvlJc w:val="left"/>
      <w:pPr>
        <w:ind w:left="252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8854C1"/>
    <w:multiLevelType w:val="hybridMultilevel"/>
    <w:tmpl w:val="77266D66"/>
    <w:lvl w:ilvl="0" w:tplc="7C0C4806">
      <w:start w:val="1"/>
      <w:numFmt w:val="bullet"/>
      <w:lvlText w:val=""/>
      <w:lvlJc w:val="left"/>
      <w:pPr>
        <w:tabs>
          <w:tab w:val="num" w:pos="720"/>
        </w:tabs>
        <w:ind w:left="720" w:hanging="360"/>
      </w:pPr>
      <w:rPr>
        <w:rFonts w:ascii="Wingdings" w:hAnsi="Wingdings" w:hint="default"/>
      </w:rPr>
    </w:lvl>
    <w:lvl w:ilvl="1" w:tplc="99F4AC72">
      <w:start w:val="1"/>
      <w:numFmt w:val="bullet"/>
      <w:lvlText w:val=""/>
      <w:lvlJc w:val="left"/>
      <w:pPr>
        <w:tabs>
          <w:tab w:val="num" w:pos="1440"/>
        </w:tabs>
        <w:ind w:left="1440" w:hanging="360"/>
      </w:pPr>
      <w:rPr>
        <w:rFonts w:ascii="Wingdings" w:hAnsi="Wingdings" w:hint="default"/>
      </w:rPr>
    </w:lvl>
    <w:lvl w:ilvl="2" w:tplc="46B02820" w:tentative="1">
      <w:start w:val="1"/>
      <w:numFmt w:val="bullet"/>
      <w:lvlText w:val=""/>
      <w:lvlJc w:val="left"/>
      <w:pPr>
        <w:tabs>
          <w:tab w:val="num" w:pos="2160"/>
        </w:tabs>
        <w:ind w:left="2160" w:hanging="360"/>
      </w:pPr>
      <w:rPr>
        <w:rFonts w:ascii="Wingdings" w:hAnsi="Wingdings" w:hint="default"/>
      </w:rPr>
    </w:lvl>
    <w:lvl w:ilvl="3" w:tplc="D0A03E76" w:tentative="1">
      <w:start w:val="1"/>
      <w:numFmt w:val="bullet"/>
      <w:lvlText w:val=""/>
      <w:lvlJc w:val="left"/>
      <w:pPr>
        <w:tabs>
          <w:tab w:val="num" w:pos="2880"/>
        </w:tabs>
        <w:ind w:left="2880" w:hanging="360"/>
      </w:pPr>
      <w:rPr>
        <w:rFonts w:ascii="Wingdings" w:hAnsi="Wingdings" w:hint="default"/>
      </w:rPr>
    </w:lvl>
    <w:lvl w:ilvl="4" w:tplc="B6F67FCA" w:tentative="1">
      <w:start w:val="1"/>
      <w:numFmt w:val="bullet"/>
      <w:lvlText w:val=""/>
      <w:lvlJc w:val="left"/>
      <w:pPr>
        <w:tabs>
          <w:tab w:val="num" w:pos="3600"/>
        </w:tabs>
        <w:ind w:left="3600" w:hanging="360"/>
      </w:pPr>
      <w:rPr>
        <w:rFonts w:ascii="Wingdings" w:hAnsi="Wingdings" w:hint="default"/>
      </w:rPr>
    </w:lvl>
    <w:lvl w:ilvl="5" w:tplc="0F3831CA" w:tentative="1">
      <w:start w:val="1"/>
      <w:numFmt w:val="bullet"/>
      <w:lvlText w:val=""/>
      <w:lvlJc w:val="left"/>
      <w:pPr>
        <w:tabs>
          <w:tab w:val="num" w:pos="4320"/>
        </w:tabs>
        <w:ind w:left="4320" w:hanging="360"/>
      </w:pPr>
      <w:rPr>
        <w:rFonts w:ascii="Wingdings" w:hAnsi="Wingdings" w:hint="default"/>
      </w:rPr>
    </w:lvl>
    <w:lvl w:ilvl="6" w:tplc="86749D96" w:tentative="1">
      <w:start w:val="1"/>
      <w:numFmt w:val="bullet"/>
      <w:lvlText w:val=""/>
      <w:lvlJc w:val="left"/>
      <w:pPr>
        <w:tabs>
          <w:tab w:val="num" w:pos="5040"/>
        </w:tabs>
        <w:ind w:left="5040" w:hanging="360"/>
      </w:pPr>
      <w:rPr>
        <w:rFonts w:ascii="Wingdings" w:hAnsi="Wingdings" w:hint="default"/>
      </w:rPr>
    </w:lvl>
    <w:lvl w:ilvl="7" w:tplc="00CCE59E" w:tentative="1">
      <w:start w:val="1"/>
      <w:numFmt w:val="bullet"/>
      <w:lvlText w:val=""/>
      <w:lvlJc w:val="left"/>
      <w:pPr>
        <w:tabs>
          <w:tab w:val="num" w:pos="5760"/>
        </w:tabs>
        <w:ind w:left="5760" w:hanging="360"/>
      </w:pPr>
      <w:rPr>
        <w:rFonts w:ascii="Wingdings" w:hAnsi="Wingdings" w:hint="default"/>
      </w:rPr>
    </w:lvl>
    <w:lvl w:ilvl="8" w:tplc="A2CC167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6821B7"/>
    <w:multiLevelType w:val="hybridMultilevel"/>
    <w:tmpl w:val="57F23DBE"/>
    <w:lvl w:ilvl="0" w:tplc="0813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14732"/>
    <w:multiLevelType w:val="hybridMultilevel"/>
    <w:tmpl w:val="A6661E96"/>
    <w:lvl w:ilvl="0" w:tplc="0813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E86193"/>
    <w:multiLevelType w:val="hybridMultilevel"/>
    <w:tmpl w:val="A6661E96"/>
    <w:lvl w:ilvl="0" w:tplc="08130015">
      <w:start w:val="1"/>
      <w:numFmt w:val="upperLetter"/>
      <w:lvlText w:val="%1."/>
      <w:lvlJc w:val="left"/>
      <w:pPr>
        <w:ind w:left="1486" w:hanging="360"/>
      </w:pPr>
      <w:rPr>
        <w:rFonts w:hint="default"/>
      </w:rPr>
    </w:lvl>
    <w:lvl w:ilvl="1" w:tplc="04090019">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20" w15:restartNumberingAfterBreak="0">
    <w:nsid w:val="669B2271"/>
    <w:multiLevelType w:val="hybridMultilevel"/>
    <w:tmpl w:val="3BEE99CC"/>
    <w:lvl w:ilvl="0" w:tplc="2424FABA">
      <w:start w:val="1"/>
      <w:numFmt w:val="bullet"/>
      <w:lvlText w:val=""/>
      <w:lvlJc w:val="left"/>
      <w:pPr>
        <w:ind w:left="720" w:hanging="360"/>
      </w:pPr>
      <w:rPr>
        <w:rFonts w:ascii="Wingdings" w:eastAsiaTheme="majorEastAsia" w:hAnsi="Wingdings" w:cstheme="maj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623EE"/>
    <w:multiLevelType w:val="hybridMultilevel"/>
    <w:tmpl w:val="51F6BAE6"/>
    <w:lvl w:ilvl="0" w:tplc="08130015">
      <w:start w:val="1"/>
      <w:numFmt w:val="upperLetter"/>
      <w:lvlText w:val="%1."/>
      <w:lvlJc w:val="left"/>
      <w:pPr>
        <w:ind w:left="1080" w:hanging="360"/>
      </w:pPr>
      <w:rPr>
        <w:rFonts w:hint="default"/>
      </w:rPr>
    </w:lvl>
    <w:lvl w:ilvl="1" w:tplc="0813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6D7338"/>
    <w:multiLevelType w:val="hybridMultilevel"/>
    <w:tmpl w:val="E4088A50"/>
    <w:lvl w:ilvl="0" w:tplc="89AAD190">
      <w:start w:val="1"/>
      <w:numFmt w:val="bullet"/>
      <w:lvlText w:val="-"/>
      <w:lvlJc w:val="left"/>
      <w:pPr>
        <w:tabs>
          <w:tab w:val="num" w:pos="720"/>
        </w:tabs>
        <w:ind w:left="720" w:hanging="360"/>
      </w:pPr>
      <w:rPr>
        <w:rFonts w:ascii="Times New Roman" w:hAnsi="Times New Roman" w:hint="default"/>
      </w:rPr>
    </w:lvl>
    <w:lvl w:ilvl="1" w:tplc="F7C4A6F8" w:tentative="1">
      <w:start w:val="1"/>
      <w:numFmt w:val="bullet"/>
      <w:lvlText w:val="-"/>
      <w:lvlJc w:val="left"/>
      <w:pPr>
        <w:tabs>
          <w:tab w:val="num" w:pos="1440"/>
        </w:tabs>
        <w:ind w:left="1440" w:hanging="360"/>
      </w:pPr>
      <w:rPr>
        <w:rFonts w:ascii="Times New Roman" w:hAnsi="Times New Roman" w:hint="default"/>
      </w:rPr>
    </w:lvl>
    <w:lvl w:ilvl="2" w:tplc="18D26FD8" w:tentative="1">
      <w:start w:val="1"/>
      <w:numFmt w:val="bullet"/>
      <w:lvlText w:val="-"/>
      <w:lvlJc w:val="left"/>
      <w:pPr>
        <w:tabs>
          <w:tab w:val="num" w:pos="2160"/>
        </w:tabs>
        <w:ind w:left="2160" w:hanging="360"/>
      </w:pPr>
      <w:rPr>
        <w:rFonts w:ascii="Times New Roman" w:hAnsi="Times New Roman" w:hint="default"/>
      </w:rPr>
    </w:lvl>
    <w:lvl w:ilvl="3" w:tplc="0F2A127E" w:tentative="1">
      <w:start w:val="1"/>
      <w:numFmt w:val="bullet"/>
      <w:lvlText w:val="-"/>
      <w:lvlJc w:val="left"/>
      <w:pPr>
        <w:tabs>
          <w:tab w:val="num" w:pos="2880"/>
        </w:tabs>
        <w:ind w:left="2880" w:hanging="360"/>
      </w:pPr>
      <w:rPr>
        <w:rFonts w:ascii="Times New Roman" w:hAnsi="Times New Roman" w:hint="default"/>
      </w:rPr>
    </w:lvl>
    <w:lvl w:ilvl="4" w:tplc="E25CA93A" w:tentative="1">
      <w:start w:val="1"/>
      <w:numFmt w:val="bullet"/>
      <w:lvlText w:val="-"/>
      <w:lvlJc w:val="left"/>
      <w:pPr>
        <w:tabs>
          <w:tab w:val="num" w:pos="3600"/>
        </w:tabs>
        <w:ind w:left="3600" w:hanging="360"/>
      </w:pPr>
      <w:rPr>
        <w:rFonts w:ascii="Times New Roman" w:hAnsi="Times New Roman" w:hint="default"/>
      </w:rPr>
    </w:lvl>
    <w:lvl w:ilvl="5" w:tplc="9A0436E2" w:tentative="1">
      <w:start w:val="1"/>
      <w:numFmt w:val="bullet"/>
      <w:lvlText w:val="-"/>
      <w:lvlJc w:val="left"/>
      <w:pPr>
        <w:tabs>
          <w:tab w:val="num" w:pos="4320"/>
        </w:tabs>
        <w:ind w:left="4320" w:hanging="360"/>
      </w:pPr>
      <w:rPr>
        <w:rFonts w:ascii="Times New Roman" w:hAnsi="Times New Roman" w:hint="default"/>
      </w:rPr>
    </w:lvl>
    <w:lvl w:ilvl="6" w:tplc="E488E6DC" w:tentative="1">
      <w:start w:val="1"/>
      <w:numFmt w:val="bullet"/>
      <w:lvlText w:val="-"/>
      <w:lvlJc w:val="left"/>
      <w:pPr>
        <w:tabs>
          <w:tab w:val="num" w:pos="5040"/>
        </w:tabs>
        <w:ind w:left="5040" w:hanging="360"/>
      </w:pPr>
      <w:rPr>
        <w:rFonts w:ascii="Times New Roman" w:hAnsi="Times New Roman" w:hint="default"/>
      </w:rPr>
    </w:lvl>
    <w:lvl w:ilvl="7" w:tplc="1A162490" w:tentative="1">
      <w:start w:val="1"/>
      <w:numFmt w:val="bullet"/>
      <w:lvlText w:val="-"/>
      <w:lvlJc w:val="left"/>
      <w:pPr>
        <w:tabs>
          <w:tab w:val="num" w:pos="5760"/>
        </w:tabs>
        <w:ind w:left="5760" w:hanging="360"/>
      </w:pPr>
      <w:rPr>
        <w:rFonts w:ascii="Times New Roman" w:hAnsi="Times New Roman" w:hint="default"/>
      </w:rPr>
    </w:lvl>
    <w:lvl w:ilvl="8" w:tplc="07C8C1F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CB15F8F"/>
    <w:multiLevelType w:val="hybridMultilevel"/>
    <w:tmpl w:val="794E4198"/>
    <w:lvl w:ilvl="0" w:tplc="EA5680D6">
      <w:start w:val="1"/>
      <w:numFmt w:val="bullet"/>
      <w:lvlText w:val="–"/>
      <w:lvlJc w:val="left"/>
      <w:pPr>
        <w:tabs>
          <w:tab w:val="num" w:pos="720"/>
        </w:tabs>
        <w:ind w:left="720" w:hanging="360"/>
      </w:pPr>
      <w:rPr>
        <w:rFonts w:ascii="Times New Roman" w:hAnsi="Times New Roman" w:hint="default"/>
      </w:rPr>
    </w:lvl>
    <w:lvl w:ilvl="1" w:tplc="35FA42B4">
      <w:start w:val="1"/>
      <w:numFmt w:val="bullet"/>
      <w:lvlText w:val="–"/>
      <w:lvlJc w:val="left"/>
      <w:pPr>
        <w:tabs>
          <w:tab w:val="num" w:pos="1440"/>
        </w:tabs>
        <w:ind w:left="1440" w:hanging="360"/>
      </w:pPr>
      <w:rPr>
        <w:rFonts w:ascii="Times New Roman" w:hAnsi="Times New Roman" w:hint="default"/>
      </w:rPr>
    </w:lvl>
    <w:lvl w:ilvl="2" w:tplc="6AACB9AE" w:tentative="1">
      <w:start w:val="1"/>
      <w:numFmt w:val="bullet"/>
      <w:lvlText w:val="–"/>
      <w:lvlJc w:val="left"/>
      <w:pPr>
        <w:tabs>
          <w:tab w:val="num" w:pos="2160"/>
        </w:tabs>
        <w:ind w:left="2160" w:hanging="360"/>
      </w:pPr>
      <w:rPr>
        <w:rFonts w:ascii="Times New Roman" w:hAnsi="Times New Roman" w:hint="default"/>
      </w:rPr>
    </w:lvl>
    <w:lvl w:ilvl="3" w:tplc="F5903506" w:tentative="1">
      <w:start w:val="1"/>
      <w:numFmt w:val="bullet"/>
      <w:lvlText w:val="–"/>
      <w:lvlJc w:val="left"/>
      <w:pPr>
        <w:tabs>
          <w:tab w:val="num" w:pos="2880"/>
        </w:tabs>
        <w:ind w:left="2880" w:hanging="360"/>
      </w:pPr>
      <w:rPr>
        <w:rFonts w:ascii="Times New Roman" w:hAnsi="Times New Roman" w:hint="default"/>
      </w:rPr>
    </w:lvl>
    <w:lvl w:ilvl="4" w:tplc="8EBA01B4" w:tentative="1">
      <w:start w:val="1"/>
      <w:numFmt w:val="bullet"/>
      <w:lvlText w:val="–"/>
      <w:lvlJc w:val="left"/>
      <w:pPr>
        <w:tabs>
          <w:tab w:val="num" w:pos="3600"/>
        </w:tabs>
        <w:ind w:left="3600" w:hanging="360"/>
      </w:pPr>
      <w:rPr>
        <w:rFonts w:ascii="Times New Roman" w:hAnsi="Times New Roman" w:hint="default"/>
      </w:rPr>
    </w:lvl>
    <w:lvl w:ilvl="5" w:tplc="A7947F7C" w:tentative="1">
      <w:start w:val="1"/>
      <w:numFmt w:val="bullet"/>
      <w:lvlText w:val="–"/>
      <w:lvlJc w:val="left"/>
      <w:pPr>
        <w:tabs>
          <w:tab w:val="num" w:pos="4320"/>
        </w:tabs>
        <w:ind w:left="4320" w:hanging="360"/>
      </w:pPr>
      <w:rPr>
        <w:rFonts w:ascii="Times New Roman" w:hAnsi="Times New Roman" w:hint="default"/>
      </w:rPr>
    </w:lvl>
    <w:lvl w:ilvl="6" w:tplc="52284FFA" w:tentative="1">
      <w:start w:val="1"/>
      <w:numFmt w:val="bullet"/>
      <w:lvlText w:val="–"/>
      <w:lvlJc w:val="left"/>
      <w:pPr>
        <w:tabs>
          <w:tab w:val="num" w:pos="5040"/>
        </w:tabs>
        <w:ind w:left="5040" w:hanging="360"/>
      </w:pPr>
      <w:rPr>
        <w:rFonts w:ascii="Times New Roman" w:hAnsi="Times New Roman" w:hint="default"/>
      </w:rPr>
    </w:lvl>
    <w:lvl w:ilvl="7" w:tplc="BB5A1452" w:tentative="1">
      <w:start w:val="1"/>
      <w:numFmt w:val="bullet"/>
      <w:lvlText w:val="–"/>
      <w:lvlJc w:val="left"/>
      <w:pPr>
        <w:tabs>
          <w:tab w:val="num" w:pos="5760"/>
        </w:tabs>
        <w:ind w:left="5760" w:hanging="360"/>
      </w:pPr>
      <w:rPr>
        <w:rFonts w:ascii="Times New Roman" w:hAnsi="Times New Roman" w:hint="default"/>
      </w:rPr>
    </w:lvl>
    <w:lvl w:ilvl="8" w:tplc="DDD84A04"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4"/>
  </w:num>
  <w:num w:numId="3">
    <w:abstractNumId w:val="6"/>
  </w:num>
  <w:num w:numId="4">
    <w:abstractNumId w:val="11"/>
  </w:num>
  <w:num w:numId="5">
    <w:abstractNumId w:val="2"/>
  </w:num>
  <w:num w:numId="6">
    <w:abstractNumId w:val="12"/>
  </w:num>
  <w:num w:numId="7">
    <w:abstractNumId w:val="4"/>
  </w:num>
  <w:num w:numId="8">
    <w:abstractNumId w:val="9"/>
  </w:num>
  <w:num w:numId="9">
    <w:abstractNumId w:val="18"/>
  </w:num>
  <w:num w:numId="10">
    <w:abstractNumId w:val="3"/>
  </w:num>
  <w:num w:numId="11">
    <w:abstractNumId w:val="19"/>
  </w:num>
  <w:num w:numId="12">
    <w:abstractNumId w:val="21"/>
  </w:num>
  <w:num w:numId="13">
    <w:abstractNumId w:val="15"/>
  </w:num>
  <w:num w:numId="14">
    <w:abstractNumId w:val="22"/>
  </w:num>
  <w:num w:numId="15">
    <w:abstractNumId w:val="8"/>
  </w:num>
  <w:num w:numId="16">
    <w:abstractNumId w:val="1"/>
  </w:num>
  <w:num w:numId="17">
    <w:abstractNumId w:val="0"/>
  </w:num>
  <w:num w:numId="18">
    <w:abstractNumId w:val="20"/>
  </w:num>
  <w:num w:numId="19">
    <w:abstractNumId w:val="7"/>
  </w:num>
  <w:num w:numId="20">
    <w:abstractNumId w:val="23"/>
  </w:num>
  <w:num w:numId="21">
    <w:abstractNumId w:val="16"/>
  </w:num>
  <w:num w:numId="22">
    <w:abstractNumId w:val="5"/>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BB"/>
    <w:rsid w:val="000149CB"/>
    <w:rsid w:val="000170EA"/>
    <w:rsid w:val="00017345"/>
    <w:rsid w:val="00021B55"/>
    <w:rsid w:val="00032CB7"/>
    <w:rsid w:val="0003338D"/>
    <w:rsid w:val="0005104C"/>
    <w:rsid w:val="000674F5"/>
    <w:rsid w:val="00071B71"/>
    <w:rsid w:val="00071FFB"/>
    <w:rsid w:val="000741BD"/>
    <w:rsid w:val="00077DD0"/>
    <w:rsid w:val="00083C06"/>
    <w:rsid w:val="00091B61"/>
    <w:rsid w:val="000B36E8"/>
    <w:rsid w:val="000D0957"/>
    <w:rsid w:val="000F4410"/>
    <w:rsid w:val="00113728"/>
    <w:rsid w:val="00116057"/>
    <w:rsid w:val="00116FBD"/>
    <w:rsid w:val="00120474"/>
    <w:rsid w:val="001427D8"/>
    <w:rsid w:val="001507D9"/>
    <w:rsid w:val="00162217"/>
    <w:rsid w:val="001627D0"/>
    <w:rsid w:val="00162933"/>
    <w:rsid w:val="00163C7E"/>
    <w:rsid w:val="001708A5"/>
    <w:rsid w:val="00181BBE"/>
    <w:rsid w:val="0018307D"/>
    <w:rsid w:val="00187E8B"/>
    <w:rsid w:val="001C041B"/>
    <w:rsid w:val="001C3C21"/>
    <w:rsid w:val="001D6D77"/>
    <w:rsid w:val="001E392A"/>
    <w:rsid w:val="001F097A"/>
    <w:rsid w:val="001F09F1"/>
    <w:rsid w:val="00201064"/>
    <w:rsid w:val="00201129"/>
    <w:rsid w:val="00212863"/>
    <w:rsid w:val="002217D6"/>
    <w:rsid w:val="00232EBB"/>
    <w:rsid w:val="002339E9"/>
    <w:rsid w:val="00234B0F"/>
    <w:rsid w:val="0024143D"/>
    <w:rsid w:val="002541AA"/>
    <w:rsid w:val="002548A2"/>
    <w:rsid w:val="00260D6C"/>
    <w:rsid w:val="00263353"/>
    <w:rsid w:val="00293197"/>
    <w:rsid w:val="002C0E05"/>
    <w:rsid w:val="002C470B"/>
    <w:rsid w:val="002C7E3C"/>
    <w:rsid w:val="002D0637"/>
    <w:rsid w:val="002D4DC1"/>
    <w:rsid w:val="002E3E24"/>
    <w:rsid w:val="002F1998"/>
    <w:rsid w:val="0030049E"/>
    <w:rsid w:val="00315A2A"/>
    <w:rsid w:val="00315D43"/>
    <w:rsid w:val="00316606"/>
    <w:rsid w:val="00333E81"/>
    <w:rsid w:val="003417BF"/>
    <w:rsid w:val="00341CB1"/>
    <w:rsid w:val="00346DC6"/>
    <w:rsid w:val="003547A4"/>
    <w:rsid w:val="003557F1"/>
    <w:rsid w:val="00371038"/>
    <w:rsid w:val="00371E23"/>
    <w:rsid w:val="003840C5"/>
    <w:rsid w:val="00392A2B"/>
    <w:rsid w:val="003956D2"/>
    <w:rsid w:val="003A6F6D"/>
    <w:rsid w:val="003B2574"/>
    <w:rsid w:val="003B7E5A"/>
    <w:rsid w:val="003D762D"/>
    <w:rsid w:val="00400153"/>
    <w:rsid w:val="004043D4"/>
    <w:rsid w:val="00445858"/>
    <w:rsid w:val="00446860"/>
    <w:rsid w:val="00447A1B"/>
    <w:rsid w:val="00450653"/>
    <w:rsid w:val="00465963"/>
    <w:rsid w:val="00485271"/>
    <w:rsid w:val="00490D51"/>
    <w:rsid w:val="0049241A"/>
    <w:rsid w:val="004C65A2"/>
    <w:rsid w:val="004D4EEC"/>
    <w:rsid w:val="0052653C"/>
    <w:rsid w:val="00556B08"/>
    <w:rsid w:val="00576226"/>
    <w:rsid w:val="00580D5A"/>
    <w:rsid w:val="00596866"/>
    <w:rsid w:val="005A3480"/>
    <w:rsid w:val="005B2108"/>
    <w:rsid w:val="005B2C29"/>
    <w:rsid w:val="005C0834"/>
    <w:rsid w:val="005C5363"/>
    <w:rsid w:val="005D1611"/>
    <w:rsid w:val="005D3D42"/>
    <w:rsid w:val="005D58F7"/>
    <w:rsid w:val="005F0FE8"/>
    <w:rsid w:val="005F5E86"/>
    <w:rsid w:val="00603798"/>
    <w:rsid w:val="00606D3C"/>
    <w:rsid w:val="006132FF"/>
    <w:rsid w:val="00620A92"/>
    <w:rsid w:val="0062255C"/>
    <w:rsid w:val="00622FE5"/>
    <w:rsid w:val="00632FC1"/>
    <w:rsid w:val="00635CCB"/>
    <w:rsid w:val="006412A9"/>
    <w:rsid w:val="00645216"/>
    <w:rsid w:val="0066749F"/>
    <w:rsid w:val="006675E5"/>
    <w:rsid w:val="006756A0"/>
    <w:rsid w:val="0068575C"/>
    <w:rsid w:val="00692781"/>
    <w:rsid w:val="00694F07"/>
    <w:rsid w:val="006B37CD"/>
    <w:rsid w:val="006B4935"/>
    <w:rsid w:val="006C4FB9"/>
    <w:rsid w:val="006C6CEF"/>
    <w:rsid w:val="006D42C6"/>
    <w:rsid w:val="006E0992"/>
    <w:rsid w:val="00703D11"/>
    <w:rsid w:val="00706915"/>
    <w:rsid w:val="00732298"/>
    <w:rsid w:val="007443E4"/>
    <w:rsid w:val="00762409"/>
    <w:rsid w:val="0076712D"/>
    <w:rsid w:val="00782122"/>
    <w:rsid w:val="00792113"/>
    <w:rsid w:val="007B020E"/>
    <w:rsid w:val="007B04DA"/>
    <w:rsid w:val="007B0999"/>
    <w:rsid w:val="007C0DA9"/>
    <w:rsid w:val="007C73FC"/>
    <w:rsid w:val="007E10C8"/>
    <w:rsid w:val="007E274E"/>
    <w:rsid w:val="007E3416"/>
    <w:rsid w:val="007E6C5D"/>
    <w:rsid w:val="007E7CC4"/>
    <w:rsid w:val="0081322A"/>
    <w:rsid w:val="008155B0"/>
    <w:rsid w:val="00823795"/>
    <w:rsid w:val="008318A7"/>
    <w:rsid w:val="0084608F"/>
    <w:rsid w:val="00847C0C"/>
    <w:rsid w:val="00854AEA"/>
    <w:rsid w:val="00855BF8"/>
    <w:rsid w:val="008765AD"/>
    <w:rsid w:val="0087705A"/>
    <w:rsid w:val="0088360A"/>
    <w:rsid w:val="00891D26"/>
    <w:rsid w:val="008C064A"/>
    <w:rsid w:val="008C2D62"/>
    <w:rsid w:val="008C3B8D"/>
    <w:rsid w:val="008C6C81"/>
    <w:rsid w:val="008E6037"/>
    <w:rsid w:val="008E7ADC"/>
    <w:rsid w:val="00900EE2"/>
    <w:rsid w:val="009022FC"/>
    <w:rsid w:val="0090313E"/>
    <w:rsid w:val="0090532F"/>
    <w:rsid w:val="0090547C"/>
    <w:rsid w:val="00912AD4"/>
    <w:rsid w:val="00914098"/>
    <w:rsid w:val="00917027"/>
    <w:rsid w:val="0093170E"/>
    <w:rsid w:val="0093797F"/>
    <w:rsid w:val="00941832"/>
    <w:rsid w:val="00944545"/>
    <w:rsid w:val="00946EA9"/>
    <w:rsid w:val="00956124"/>
    <w:rsid w:val="00963868"/>
    <w:rsid w:val="009648D8"/>
    <w:rsid w:val="00967D64"/>
    <w:rsid w:val="0097186A"/>
    <w:rsid w:val="00991A35"/>
    <w:rsid w:val="0099729E"/>
    <w:rsid w:val="009A6E30"/>
    <w:rsid w:val="009B2C90"/>
    <w:rsid w:val="009C214C"/>
    <w:rsid w:val="009D0F9C"/>
    <w:rsid w:val="009D110F"/>
    <w:rsid w:val="009D2C2E"/>
    <w:rsid w:val="00A0032E"/>
    <w:rsid w:val="00A04F7B"/>
    <w:rsid w:val="00A050B9"/>
    <w:rsid w:val="00A16FF8"/>
    <w:rsid w:val="00A25098"/>
    <w:rsid w:val="00A46F95"/>
    <w:rsid w:val="00A6008B"/>
    <w:rsid w:val="00A61FB7"/>
    <w:rsid w:val="00AA0262"/>
    <w:rsid w:val="00AA10EF"/>
    <w:rsid w:val="00AD2917"/>
    <w:rsid w:val="00AE0389"/>
    <w:rsid w:val="00AF583E"/>
    <w:rsid w:val="00B01B7B"/>
    <w:rsid w:val="00B05331"/>
    <w:rsid w:val="00B13A14"/>
    <w:rsid w:val="00B2158B"/>
    <w:rsid w:val="00B24923"/>
    <w:rsid w:val="00B26A2F"/>
    <w:rsid w:val="00B37FF5"/>
    <w:rsid w:val="00B40E85"/>
    <w:rsid w:val="00B52173"/>
    <w:rsid w:val="00B7314A"/>
    <w:rsid w:val="00B774AC"/>
    <w:rsid w:val="00B87F10"/>
    <w:rsid w:val="00B91A5F"/>
    <w:rsid w:val="00B92E07"/>
    <w:rsid w:val="00B95E31"/>
    <w:rsid w:val="00BB385A"/>
    <w:rsid w:val="00BE71DF"/>
    <w:rsid w:val="00BE7BCC"/>
    <w:rsid w:val="00BF53D1"/>
    <w:rsid w:val="00BF7DCE"/>
    <w:rsid w:val="00C1154D"/>
    <w:rsid w:val="00C14376"/>
    <w:rsid w:val="00C17CBA"/>
    <w:rsid w:val="00C2526E"/>
    <w:rsid w:val="00C3413D"/>
    <w:rsid w:val="00C34FBA"/>
    <w:rsid w:val="00C4134C"/>
    <w:rsid w:val="00C4238F"/>
    <w:rsid w:val="00C532A1"/>
    <w:rsid w:val="00C53685"/>
    <w:rsid w:val="00C57596"/>
    <w:rsid w:val="00C61F07"/>
    <w:rsid w:val="00C635FD"/>
    <w:rsid w:val="00C6378D"/>
    <w:rsid w:val="00C8647E"/>
    <w:rsid w:val="00C90600"/>
    <w:rsid w:val="00CA1715"/>
    <w:rsid w:val="00CB78AD"/>
    <w:rsid w:val="00CC411B"/>
    <w:rsid w:val="00CC7418"/>
    <w:rsid w:val="00CD34B5"/>
    <w:rsid w:val="00CD5404"/>
    <w:rsid w:val="00D07960"/>
    <w:rsid w:val="00D10286"/>
    <w:rsid w:val="00D37970"/>
    <w:rsid w:val="00D417E8"/>
    <w:rsid w:val="00D625BE"/>
    <w:rsid w:val="00D630CF"/>
    <w:rsid w:val="00D65746"/>
    <w:rsid w:val="00D73810"/>
    <w:rsid w:val="00D75173"/>
    <w:rsid w:val="00D8263C"/>
    <w:rsid w:val="00D83CD0"/>
    <w:rsid w:val="00D875ED"/>
    <w:rsid w:val="00D9154C"/>
    <w:rsid w:val="00D96DA8"/>
    <w:rsid w:val="00DA033A"/>
    <w:rsid w:val="00DA1AAC"/>
    <w:rsid w:val="00DA2B01"/>
    <w:rsid w:val="00DB3044"/>
    <w:rsid w:val="00DC61BE"/>
    <w:rsid w:val="00DD396E"/>
    <w:rsid w:val="00DF757F"/>
    <w:rsid w:val="00E12289"/>
    <w:rsid w:val="00E13551"/>
    <w:rsid w:val="00E20A20"/>
    <w:rsid w:val="00E24E9A"/>
    <w:rsid w:val="00E3116E"/>
    <w:rsid w:val="00E4065F"/>
    <w:rsid w:val="00E47832"/>
    <w:rsid w:val="00E574B5"/>
    <w:rsid w:val="00E6717F"/>
    <w:rsid w:val="00E705B0"/>
    <w:rsid w:val="00E74961"/>
    <w:rsid w:val="00E74F0C"/>
    <w:rsid w:val="00E776F9"/>
    <w:rsid w:val="00EA3A7A"/>
    <w:rsid w:val="00EB0AD5"/>
    <w:rsid w:val="00EB7EBF"/>
    <w:rsid w:val="00EC399B"/>
    <w:rsid w:val="00ED74C3"/>
    <w:rsid w:val="00EE224B"/>
    <w:rsid w:val="00EE24DE"/>
    <w:rsid w:val="00F01553"/>
    <w:rsid w:val="00F041D5"/>
    <w:rsid w:val="00F043AA"/>
    <w:rsid w:val="00F16188"/>
    <w:rsid w:val="00F24D53"/>
    <w:rsid w:val="00F448AF"/>
    <w:rsid w:val="00F46DF7"/>
    <w:rsid w:val="00F55A1C"/>
    <w:rsid w:val="00F67958"/>
    <w:rsid w:val="00F742DB"/>
    <w:rsid w:val="00F75878"/>
    <w:rsid w:val="00FA0775"/>
    <w:rsid w:val="00FA7E66"/>
    <w:rsid w:val="00FB66D0"/>
    <w:rsid w:val="00FC064A"/>
    <w:rsid w:val="00FC3C98"/>
    <w:rsid w:val="00FD0815"/>
    <w:rsid w:val="00FD0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D57C2"/>
  <w15:docId w15:val="{E52A0C3D-8E32-4EC3-84B1-3FE13CFE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t-EE" w:bidi="et-E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54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4F07"/>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B774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47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0547C"/>
    <w:pPr>
      <w:ind w:left="720"/>
      <w:contextualSpacing/>
    </w:pPr>
  </w:style>
  <w:style w:type="character" w:customStyle="1" w:styleId="Heading2Char">
    <w:name w:val="Heading 2 Char"/>
    <w:basedOn w:val="DefaultParagraphFont"/>
    <w:link w:val="Heading2"/>
    <w:uiPriority w:val="9"/>
    <w:rsid w:val="00694F07"/>
    <w:rPr>
      <w:rFonts w:asciiTheme="majorHAnsi" w:eastAsiaTheme="majorEastAsia" w:hAnsiTheme="majorHAnsi" w:cstheme="majorBidi"/>
      <w:sz w:val="26"/>
      <w:szCs w:val="26"/>
    </w:rPr>
  </w:style>
  <w:style w:type="paragraph" w:styleId="NormalWeb">
    <w:name w:val="Normal (Web)"/>
    <w:basedOn w:val="Normal"/>
    <w:uiPriority w:val="99"/>
    <w:semiHidden/>
    <w:unhideWhenUsed/>
    <w:rsid w:val="006675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216"/>
    <w:rPr>
      <w:rFonts w:ascii="Segoe UI" w:hAnsi="Segoe UI" w:cs="Segoe UI"/>
      <w:sz w:val="18"/>
      <w:szCs w:val="18"/>
    </w:rPr>
  </w:style>
  <w:style w:type="character" w:styleId="Hyperlink">
    <w:name w:val="Hyperlink"/>
    <w:basedOn w:val="DefaultParagraphFont"/>
    <w:uiPriority w:val="99"/>
    <w:unhideWhenUsed/>
    <w:rsid w:val="0099729E"/>
    <w:rPr>
      <w:color w:val="0563C1" w:themeColor="hyperlink"/>
      <w:u w:val="single"/>
    </w:rPr>
  </w:style>
  <w:style w:type="character" w:styleId="FollowedHyperlink">
    <w:name w:val="FollowedHyperlink"/>
    <w:basedOn w:val="DefaultParagraphFont"/>
    <w:uiPriority w:val="99"/>
    <w:semiHidden/>
    <w:unhideWhenUsed/>
    <w:rsid w:val="0005104C"/>
    <w:rPr>
      <w:color w:val="954F72" w:themeColor="followedHyperlink"/>
      <w:u w:val="single"/>
    </w:rPr>
  </w:style>
  <w:style w:type="paragraph" w:styleId="FootnoteText">
    <w:name w:val="footnote text"/>
    <w:basedOn w:val="Normal"/>
    <w:link w:val="FootnoteTextChar"/>
    <w:uiPriority w:val="99"/>
    <w:semiHidden/>
    <w:unhideWhenUsed/>
    <w:rsid w:val="000510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04C"/>
    <w:rPr>
      <w:sz w:val="20"/>
      <w:szCs w:val="20"/>
    </w:rPr>
  </w:style>
  <w:style w:type="character" w:styleId="FootnoteReference">
    <w:name w:val="footnote reference"/>
    <w:basedOn w:val="DefaultParagraphFont"/>
    <w:uiPriority w:val="99"/>
    <w:semiHidden/>
    <w:unhideWhenUsed/>
    <w:rsid w:val="0005104C"/>
    <w:rPr>
      <w:vertAlign w:val="superscript"/>
    </w:rPr>
  </w:style>
  <w:style w:type="paragraph" w:styleId="Header">
    <w:name w:val="header"/>
    <w:basedOn w:val="Normal"/>
    <w:link w:val="HeaderChar"/>
    <w:uiPriority w:val="99"/>
    <w:unhideWhenUsed/>
    <w:rsid w:val="00074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BD"/>
  </w:style>
  <w:style w:type="paragraph" w:styleId="Footer">
    <w:name w:val="footer"/>
    <w:basedOn w:val="Normal"/>
    <w:link w:val="FooterChar"/>
    <w:uiPriority w:val="99"/>
    <w:unhideWhenUsed/>
    <w:rsid w:val="00074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BD"/>
  </w:style>
  <w:style w:type="character" w:customStyle="1" w:styleId="pem">
    <w:name w:val="_pe_m"/>
    <w:uiPriority w:val="99"/>
    <w:rsid w:val="000741BD"/>
  </w:style>
  <w:style w:type="character" w:styleId="CommentReference">
    <w:name w:val="annotation reference"/>
    <w:basedOn w:val="DefaultParagraphFont"/>
    <w:uiPriority w:val="99"/>
    <w:semiHidden/>
    <w:unhideWhenUsed/>
    <w:rsid w:val="00CD5404"/>
    <w:rPr>
      <w:sz w:val="16"/>
      <w:szCs w:val="16"/>
    </w:rPr>
  </w:style>
  <w:style w:type="paragraph" w:styleId="CommentText">
    <w:name w:val="annotation text"/>
    <w:basedOn w:val="Normal"/>
    <w:link w:val="CommentTextChar"/>
    <w:uiPriority w:val="99"/>
    <w:semiHidden/>
    <w:unhideWhenUsed/>
    <w:rsid w:val="00CD5404"/>
    <w:pPr>
      <w:spacing w:line="240" w:lineRule="auto"/>
    </w:pPr>
    <w:rPr>
      <w:sz w:val="20"/>
      <w:szCs w:val="20"/>
    </w:rPr>
  </w:style>
  <w:style w:type="character" w:customStyle="1" w:styleId="CommentTextChar">
    <w:name w:val="Comment Text Char"/>
    <w:basedOn w:val="DefaultParagraphFont"/>
    <w:link w:val="CommentText"/>
    <w:uiPriority w:val="99"/>
    <w:semiHidden/>
    <w:rsid w:val="00CD5404"/>
    <w:rPr>
      <w:sz w:val="20"/>
      <w:szCs w:val="20"/>
    </w:rPr>
  </w:style>
  <w:style w:type="paragraph" w:styleId="CommentSubject">
    <w:name w:val="annotation subject"/>
    <w:basedOn w:val="CommentText"/>
    <w:next w:val="CommentText"/>
    <w:link w:val="CommentSubjectChar"/>
    <w:uiPriority w:val="99"/>
    <w:semiHidden/>
    <w:unhideWhenUsed/>
    <w:rsid w:val="00CD5404"/>
    <w:rPr>
      <w:b/>
      <w:bCs/>
    </w:rPr>
  </w:style>
  <w:style w:type="character" w:customStyle="1" w:styleId="CommentSubjectChar">
    <w:name w:val="Comment Subject Char"/>
    <w:basedOn w:val="CommentTextChar"/>
    <w:link w:val="CommentSubject"/>
    <w:uiPriority w:val="99"/>
    <w:semiHidden/>
    <w:rsid w:val="00CD5404"/>
    <w:rPr>
      <w:b/>
      <w:bCs/>
      <w:sz w:val="20"/>
      <w:szCs w:val="20"/>
    </w:rPr>
  </w:style>
  <w:style w:type="character" w:customStyle="1" w:styleId="Heading3Char">
    <w:name w:val="Heading 3 Char"/>
    <w:basedOn w:val="DefaultParagraphFont"/>
    <w:link w:val="Heading3"/>
    <w:uiPriority w:val="9"/>
    <w:semiHidden/>
    <w:rsid w:val="00B774AC"/>
    <w:rPr>
      <w:rFonts w:asciiTheme="majorHAnsi" w:eastAsiaTheme="majorEastAsia" w:hAnsiTheme="majorHAnsi" w:cstheme="majorBidi"/>
      <w:color w:val="1F4D78" w:themeColor="accent1" w:themeShade="7F"/>
      <w:sz w:val="24"/>
      <w:szCs w:val="24"/>
    </w:rPr>
  </w:style>
  <w:style w:type="character" w:customStyle="1" w:styleId="highlight">
    <w:name w:val="highlight"/>
    <w:basedOn w:val="DefaultParagraphFont"/>
    <w:rsid w:val="006756A0"/>
  </w:style>
  <w:style w:type="character" w:customStyle="1" w:styleId="apple-converted-space">
    <w:name w:val="apple-converted-space"/>
    <w:basedOn w:val="DefaultParagraphFont"/>
    <w:rsid w:val="00675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4883">
      <w:bodyDiv w:val="1"/>
      <w:marLeft w:val="0"/>
      <w:marRight w:val="0"/>
      <w:marTop w:val="0"/>
      <w:marBottom w:val="0"/>
      <w:divBdr>
        <w:top w:val="none" w:sz="0" w:space="0" w:color="auto"/>
        <w:left w:val="none" w:sz="0" w:space="0" w:color="auto"/>
        <w:bottom w:val="none" w:sz="0" w:space="0" w:color="auto"/>
        <w:right w:val="none" w:sz="0" w:space="0" w:color="auto"/>
      </w:divBdr>
    </w:div>
    <w:div w:id="329140982">
      <w:bodyDiv w:val="1"/>
      <w:marLeft w:val="0"/>
      <w:marRight w:val="0"/>
      <w:marTop w:val="0"/>
      <w:marBottom w:val="0"/>
      <w:divBdr>
        <w:top w:val="none" w:sz="0" w:space="0" w:color="auto"/>
        <w:left w:val="none" w:sz="0" w:space="0" w:color="auto"/>
        <w:bottom w:val="none" w:sz="0" w:space="0" w:color="auto"/>
        <w:right w:val="none" w:sz="0" w:space="0" w:color="auto"/>
      </w:divBdr>
    </w:div>
    <w:div w:id="515076200">
      <w:bodyDiv w:val="1"/>
      <w:marLeft w:val="0"/>
      <w:marRight w:val="0"/>
      <w:marTop w:val="0"/>
      <w:marBottom w:val="0"/>
      <w:divBdr>
        <w:top w:val="none" w:sz="0" w:space="0" w:color="auto"/>
        <w:left w:val="none" w:sz="0" w:space="0" w:color="auto"/>
        <w:bottom w:val="none" w:sz="0" w:space="0" w:color="auto"/>
        <w:right w:val="none" w:sz="0" w:space="0" w:color="auto"/>
      </w:divBdr>
    </w:div>
    <w:div w:id="635378919">
      <w:bodyDiv w:val="1"/>
      <w:marLeft w:val="0"/>
      <w:marRight w:val="0"/>
      <w:marTop w:val="0"/>
      <w:marBottom w:val="0"/>
      <w:divBdr>
        <w:top w:val="none" w:sz="0" w:space="0" w:color="auto"/>
        <w:left w:val="none" w:sz="0" w:space="0" w:color="auto"/>
        <w:bottom w:val="none" w:sz="0" w:space="0" w:color="auto"/>
        <w:right w:val="none" w:sz="0" w:space="0" w:color="auto"/>
      </w:divBdr>
    </w:div>
    <w:div w:id="707604066">
      <w:bodyDiv w:val="1"/>
      <w:marLeft w:val="0"/>
      <w:marRight w:val="0"/>
      <w:marTop w:val="0"/>
      <w:marBottom w:val="0"/>
      <w:divBdr>
        <w:top w:val="none" w:sz="0" w:space="0" w:color="auto"/>
        <w:left w:val="none" w:sz="0" w:space="0" w:color="auto"/>
        <w:bottom w:val="none" w:sz="0" w:space="0" w:color="auto"/>
        <w:right w:val="none" w:sz="0" w:space="0" w:color="auto"/>
      </w:divBdr>
    </w:div>
    <w:div w:id="810751422">
      <w:bodyDiv w:val="1"/>
      <w:marLeft w:val="0"/>
      <w:marRight w:val="0"/>
      <w:marTop w:val="0"/>
      <w:marBottom w:val="0"/>
      <w:divBdr>
        <w:top w:val="none" w:sz="0" w:space="0" w:color="auto"/>
        <w:left w:val="none" w:sz="0" w:space="0" w:color="auto"/>
        <w:bottom w:val="none" w:sz="0" w:space="0" w:color="auto"/>
        <w:right w:val="none" w:sz="0" w:space="0" w:color="auto"/>
      </w:divBdr>
      <w:divsChild>
        <w:div w:id="181827543">
          <w:marLeft w:val="274"/>
          <w:marRight w:val="0"/>
          <w:marTop w:val="53"/>
          <w:marBottom w:val="0"/>
          <w:divBdr>
            <w:top w:val="none" w:sz="0" w:space="0" w:color="auto"/>
            <w:left w:val="none" w:sz="0" w:space="0" w:color="auto"/>
            <w:bottom w:val="none" w:sz="0" w:space="0" w:color="auto"/>
            <w:right w:val="none" w:sz="0" w:space="0" w:color="auto"/>
          </w:divBdr>
        </w:div>
      </w:divsChild>
    </w:div>
    <w:div w:id="836195361">
      <w:bodyDiv w:val="1"/>
      <w:marLeft w:val="0"/>
      <w:marRight w:val="0"/>
      <w:marTop w:val="0"/>
      <w:marBottom w:val="0"/>
      <w:divBdr>
        <w:top w:val="none" w:sz="0" w:space="0" w:color="auto"/>
        <w:left w:val="none" w:sz="0" w:space="0" w:color="auto"/>
        <w:bottom w:val="none" w:sz="0" w:space="0" w:color="auto"/>
        <w:right w:val="none" w:sz="0" w:space="0" w:color="auto"/>
      </w:divBdr>
      <w:divsChild>
        <w:div w:id="538468477">
          <w:marLeft w:val="0"/>
          <w:marRight w:val="0"/>
          <w:marTop w:val="53"/>
          <w:marBottom w:val="0"/>
          <w:divBdr>
            <w:top w:val="none" w:sz="0" w:space="0" w:color="auto"/>
            <w:left w:val="none" w:sz="0" w:space="0" w:color="auto"/>
            <w:bottom w:val="none" w:sz="0" w:space="0" w:color="auto"/>
            <w:right w:val="none" w:sz="0" w:space="0" w:color="auto"/>
          </w:divBdr>
        </w:div>
      </w:divsChild>
    </w:div>
    <w:div w:id="949356188">
      <w:bodyDiv w:val="1"/>
      <w:marLeft w:val="0"/>
      <w:marRight w:val="0"/>
      <w:marTop w:val="0"/>
      <w:marBottom w:val="0"/>
      <w:divBdr>
        <w:top w:val="none" w:sz="0" w:space="0" w:color="auto"/>
        <w:left w:val="none" w:sz="0" w:space="0" w:color="auto"/>
        <w:bottom w:val="none" w:sz="0" w:space="0" w:color="auto"/>
        <w:right w:val="none" w:sz="0" w:space="0" w:color="auto"/>
      </w:divBdr>
    </w:div>
    <w:div w:id="1091856580">
      <w:bodyDiv w:val="1"/>
      <w:marLeft w:val="0"/>
      <w:marRight w:val="0"/>
      <w:marTop w:val="0"/>
      <w:marBottom w:val="0"/>
      <w:divBdr>
        <w:top w:val="none" w:sz="0" w:space="0" w:color="auto"/>
        <w:left w:val="none" w:sz="0" w:space="0" w:color="auto"/>
        <w:bottom w:val="none" w:sz="0" w:space="0" w:color="auto"/>
        <w:right w:val="none" w:sz="0" w:space="0" w:color="auto"/>
      </w:divBdr>
      <w:divsChild>
        <w:div w:id="236324579">
          <w:marLeft w:val="994"/>
          <w:marRight w:val="0"/>
          <w:marTop w:val="0"/>
          <w:marBottom w:val="0"/>
          <w:divBdr>
            <w:top w:val="none" w:sz="0" w:space="0" w:color="auto"/>
            <w:left w:val="none" w:sz="0" w:space="0" w:color="auto"/>
            <w:bottom w:val="none" w:sz="0" w:space="0" w:color="auto"/>
            <w:right w:val="none" w:sz="0" w:space="0" w:color="auto"/>
          </w:divBdr>
        </w:div>
      </w:divsChild>
    </w:div>
    <w:div w:id="1163351081">
      <w:bodyDiv w:val="1"/>
      <w:marLeft w:val="0"/>
      <w:marRight w:val="0"/>
      <w:marTop w:val="0"/>
      <w:marBottom w:val="0"/>
      <w:divBdr>
        <w:top w:val="none" w:sz="0" w:space="0" w:color="auto"/>
        <w:left w:val="none" w:sz="0" w:space="0" w:color="auto"/>
        <w:bottom w:val="none" w:sz="0" w:space="0" w:color="auto"/>
        <w:right w:val="none" w:sz="0" w:space="0" w:color="auto"/>
      </w:divBdr>
    </w:div>
    <w:div w:id="1681852970">
      <w:bodyDiv w:val="1"/>
      <w:marLeft w:val="0"/>
      <w:marRight w:val="0"/>
      <w:marTop w:val="0"/>
      <w:marBottom w:val="0"/>
      <w:divBdr>
        <w:top w:val="none" w:sz="0" w:space="0" w:color="auto"/>
        <w:left w:val="none" w:sz="0" w:space="0" w:color="auto"/>
        <w:bottom w:val="none" w:sz="0" w:space="0" w:color="auto"/>
        <w:right w:val="none" w:sz="0" w:space="0" w:color="auto"/>
      </w:divBdr>
      <w:divsChild>
        <w:div w:id="1422533160">
          <w:marLeft w:val="1138"/>
          <w:marRight w:val="0"/>
          <w:marTop w:val="58"/>
          <w:marBottom w:val="72"/>
          <w:divBdr>
            <w:top w:val="none" w:sz="0" w:space="0" w:color="auto"/>
            <w:left w:val="none" w:sz="0" w:space="0" w:color="auto"/>
            <w:bottom w:val="none" w:sz="0" w:space="0" w:color="auto"/>
            <w:right w:val="none" w:sz="0" w:space="0" w:color="auto"/>
          </w:divBdr>
        </w:div>
      </w:divsChild>
    </w:div>
    <w:div w:id="1767189742">
      <w:bodyDiv w:val="1"/>
      <w:marLeft w:val="0"/>
      <w:marRight w:val="0"/>
      <w:marTop w:val="0"/>
      <w:marBottom w:val="0"/>
      <w:divBdr>
        <w:top w:val="none" w:sz="0" w:space="0" w:color="auto"/>
        <w:left w:val="none" w:sz="0" w:space="0" w:color="auto"/>
        <w:bottom w:val="none" w:sz="0" w:space="0" w:color="auto"/>
        <w:right w:val="none" w:sz="0" w:space="0" w:color="auto"/>
      </w:divBdr>
      <w:divsChild>
        <w:div w:id="183593967">
          <w:marLeft w:val="994"/>
          <w:marRight w:val="0"/>
          <w:marTop w:val="0"/>
          <w:marBottom w:val="0"/>
          <w:divBdr>
            <w:top w:val="none" w:sz="0" w:space="0" w:color="auto"/>
            <w:left w:val="none" w:sz="0" w:space="0" w:color="auto"/>
            <w:bottom w:val="none" w:sz="0" w:space="0" w:color="auto"/>
            <w:right w:val="none" w:sz="0" w:space="0" w:color="auto"/>
          </w:divBdr>
        </w:div>
      </w:divsChild>
    </w:div>
    <w:div w:id="1973175877">
      <w:bodyDiv w:val="1"/>
      <w:marLeft w:val="0"/>
      <w:marRight w:val="0"/>
      <w:marTop w:val="0"/>
      <w:marBottom w:val="0"/>
      <w:divBdr>
        <w:top w:val="none" w:sz="0" w:space="0" w:color="auto"/>
        <w:left w:val="none" w:sz="0" w:space="0" w:color="auto"/>
        <w:bottom w:val="none" w:sz="0" w:space="0" w:color="auto"/>
        <w:right w:val="none" w:sz="0" w:space="0" w:color="auto"/>
      </w:divBdr>
      <w:divsChild>
        <w:div w:id="1427388269">
          <w:marLeft w:val="274"/>
          <w:marRight w:val="0"/>
          <w:marTop w:val="58"/>
          <w:marBottom w:val="72"/>
          <w:divBdr>
            <w:top w:val="none" w:sz="0" w:space="0" w:color="auto"/>
            <w:left w:val="none" w:sz="0" w:space="0" w:color="auto"/>
            <w:bottom w:val="none" w:sz="0" w:space="0" w:color="auto"/>
            <w:right w:val="none" w:sz="0" w:space="0" w:color="auto"/>
          </w:divBdr>
        </w:div>
        <w:div w:id="2117822715">
          <w:marLeft w:val="1138"/>
          <w:marRight w:val="0"/>
          <w:marTop w:val="58"/>
          <w:marBottom w:val="72"/>
          <w:divBdr>
            <w:top w:val="none" w:sz="0" w:space="0" w:color="auto"/>
            <w:left w:val="none" w:sz="0" w:space="0" w:color="auto"/>
            <w:bottom w:val="none" w:sz="0" w:space="0" w:color="auto"/>
            <w:right w:val="none" w:sz="0" w:space="0" w:color="auto"/>
          </w:divBdr>
        </w:div>
        <w:div w:id="1977636279">
          <w:marLeft w:val="1138"/>
          <w:marRight w:val="0"/>
          <w:marTop w:val="58"/>
          <w:marBottom w:val="72"/>
          <w:divBdr>
            <w:top w:val="none" w:sz="0" w:space="0" w:color="auto"/>
            <w:left w:val="none" w:sz="0" w:space="0" w:color="auto"/>
            <w:bottom w:val="none" w:sz="0" w:space="0" w:color="auto"/>
            <w:right w:val="none" w:sz="0" w:space="0" w:color="auto"/>
          </w:divBdr>
        </w:div>
        <w:div w:id="1444568676">
          <w:marLeft w:val="1138"/>
          <w:marRight w:val="0"/>
          <w:marTop w:val="58"/>
          <w:marBottom w:val="72"/>
          <w:divBdr>
            <w:top w:val="none" w:sz="0" w:space="0" w:color="auto"/>
            <w:left w:val="none" w:sz="0" w:space="0" w:color="auto"/>
            <w:bottom w:val="none" w:sz="0" w:space="0" w:color="auto"/>
            <w:right w:val="none" w:sz="0" w:space="0" w:color="auto"/>
          </w:divBdr>
        </w:div>
        <w:div w:id="24916262">
          <w:marLeft w:val="274"/>
          <w:marRight w:val="0"/>
          <w:marTop w:val="58"/>
          <w:marBottom w:val="72"/>
          <w:divBdr>
            <w:top w:val="none" w:sz="0" w:space="0" w:color="auto"/>
            <w:left w:val="none" w:sz="0" w:space="0" w:color="auto"/>
            <w:bottom w:val="none" w:sz="0" w:space="0" w:color="auto"/>
            <w:right w:val="none" w:sz="0" w:space="0" w:color="auto"/>
          </w:divBdr>
        </w:div>
        <w:div w:id="1176580248">
          <w:marLeft w:val="1138"/>
          <w:marRight w:val="0"/>
          <w:marTop w:val="58"/>
          <w:marBottom w:val="72"/>
          <w:divBdr>
            <w:top w:val="none" w:sz="0" w:space="0" w:color="auto"/>
            <w:left w:val="none" w:sz="0" w:space="0" w:color="auto"/>
            <w:bottom w:val="none" w:sz="0" w:space="0" w:color="auto"/>
            <w:right w:val="none" w:sz="0" w:space="0" w:color="auto"/>
          </w:divBdr>
        </w:div>
        <w:div w:id="287128512">
          <w:marLeft w:val="1138"/>
          <w:marRight w:val="0"/>
          <w:marTop w:val="58"/>
          <w:marBottom w:val="72"/>
          <w:divBdr>
            <w:top w:val="none" w:sz="0" w:space="0" w:color="auto"/>
            <w:left w:val="none" w:sz="0" w:space="0" w:color="auto"/>
            <w:bottom w:val="none" w:sz="0" w:space="0" w:color="auto"/>
            <w:right w:val="none" w:sz="0" w:space="0" w:color="auto"/>
          </w:divBdr>
        </w:div>
        <w:div w:id="2078894878">
          <w:marLeft w:val="1138"/>
          <w:marRight w:val="0"/>
          <w:marTop w:val="58"/>
          <w:marBottom w:val="72"/>
          <w:divBdr>
            <w:top w:val="none" w:sz="0" w:space="0" w:color="auto"/>
            <w:left w:val="none" w:sz="0" w:space="0" w:color="auto"/>
            <w:bottom w:val="none" w:sz="0" w:space="0" w:color="auto"/>
            <w:right w:val="none" w:sz="0" w:space="0" w:color="auto"/>
          </w:divBdr>
        </w:div>
        <w:div w:id="318387790">
          <w:marLeft w:val="1138"/>
          <w:marRight w:val="0"/>
          <w:marTop w:val="58"/>
          <w:marBottom w:val="72"/>
          <w:divBdr>
            <w:top w:val="none" w:sz="0" w:space="0" w:color="auto"/>
            <w:left w:val="none" w:sz="0" w:space="0" w:color="auto"/>
            <w:bottom w:val="none" w:sz="0" w:space="0" w:color="auto"/>
            <w:right w:val="none" w:sz="0" w:space="0" w:color="auto"/>
          </w:divBdr>
        </w:div>
        <w:div w:id="561714349">
          <w:marLeft w:val="1138"/>
          <w:marRight w:val="0"/>
          <w:marTop w:val="58"/>
          <w:marBottom w:val="72"/>
          <w:divBdr>
            <w:top w:val="none" w:sz="0" w:space="0" w:color="auto"/>
            <w:left w:val="none" w:sz="0" w:space="0" w:color="auto"/>
            <w:bottom w:val="none" w:sz="0" w:space="0" w:color="auto"/>
            <w:right w:val="none" w:sz="0" w:space="0" w:color="auto"/>
          </w:divBdr>
        </w:div>
        <w:div w:id="1975911329">
          <w:marLeft w:val="1138"/>
          <w:marRight w:val="0"/>
          <w:marTop w:val="58"/>
          <w:marBottom w:val="72"/>
          <w:divBdr>
            <w:top w:val="none" w:sz="0" w:space="0" w:color="auto"/>
            <w:left w:val="none" w:sz="0" w:space="0" w:color="auto"/>
            <w:bottom w:val="none" w:sz="0" w:space="0" w:color="auto"/>
            <w:right w:val="none" w:sz="0" w:space="0" w:color="auto"/>
          </w:divBdr>
        </w:div>
        <w:div w:id="1979411637">
          <w:marLeft w:val="1138"/>
          <w:marRight w:val="0"/>
          <w:marTop w:val="58"/>
          <w:marBottom w:val="72"/>
          <w:divBdr>
            <w:top w:val="none" w:sz="0" w:space="0" w:color="auto"/>
            <w:left w:val="none" w:sz="0" w:space="0" w:color="auto"/>
            <w:bottom w:val="none" w:sz="0" w:space="0" w:color="auto"/>
            <w:right w:val="none" w:sz="0" w:space="0" w:color="auto"/>
          </w:divBdr>
        </w:div>
        <w:div w:id="587347633">
          <w:marLeft w:val="1138"/>
          <w:marRight w:val="0"/>
          <w:marTop w:val="58"/>
          <w:marBottom w:val="72"/>
          <w:divBdr>
            <w:top w:val="none" w:sz="0" w:space="0" w:color="auto"/>
            <w:left w:val="none" w:sz="0" w:space="0" w:color="auto"/>
            <w:bottom w:val="none" w:sz="0" w:space="0" w:color="auto"/>
            <w:right w:val="none" w:sz="0" w:space="0" w:color="auto"/>
          </w:divBdr>
        </w:div>
        <w:div w:id="1686711452">
          <w:marLeft w:val="274"/>
          <w:marRight w:val="0"/>
          <w:marTop w:val="58"/>
          <w:marBottom w:val="72"/>
          <w:divBdr>
            <w:top w:val="none" w:sz="0" w:space="0" w:color="auto"/>
            <w:left w:val="none" w:sz="0" w:space="0" w:color="auto"/>
            <w:bottom w:val="none" w:sz="0" w:space="0" w:color="auto"/>
            <w:right w:val="none" w:sz="0" w:space="0" w:color="auto"/>
          </w:divBdr>
        </w:div>
        <w:div w:id="205682990">
          <w:marLeft w:val="1138"/>
          <w:marRight w:val="0"/>
          <w:marTop w:val="58"/>
          <w:marBottom w:val="72"/>
          <w:divBdr>
            <w:top w:val="none" w:sz="0" w:space="0" w:color="auto"/>
            <w:left w:val="none" w:sz="0" w:space="0" w:color="auto"/>
            <w:bottom w:val="none" w:sz="0" w:space="0" w:color="auto"/>
            <w:right w:val="none" w:sz="0" w:space="0" w:color="auto"/>
          </w:divBdr>
        </w:div>
        <w:div w:id="1904217551">
          <w:marLeft w:val="1138"/>
          <w:marRight w:val="0"/>
          <w:marTop w:val="58"/>
          <w:marBottom w:val="72"/>
          <w:divBdr>
            <w:top w:val="none" w:sz="0" w:space="0" w:color="auto"/>
            <w:left w:val="none" w:sz="0" w:space="0" w:color="auto"/>
            <w:bottom w:val="none" w:sz="0" w:space="0" w:color="auto"/>
            <w:right w:val="none" w:sz="0" w:space="0" w:color="auto"/>
          </w:divBdr>
        </w:div>
        <w:div w:id="1555309395">
          <w:marLeft w:val="1138"/>
          <w:marRight w:val="0"/>
          <w:marTop w:val="58"/>
          <w:marBottom w:val="72"/>
          <w:divBdr>
            <w:top w:val="none" w:sz="0" w:space="0" w:color="auto"/>
            <w:left w:val="none" w:sz="0" w:space="0" w:color="auto"/>
            <w:bottom w:val="none" w:sz="0" w:space="0" w:color="auto"/>
            <w:right w:val="none" w:sz="0" w:space="0" w:color="auto"/>
          </w:divBdr>
        </w:div>
        <w:div w:id="1165317414">
          <w:marLeft w:val="1138"/>
          <w:marRight w:val="0"/>
          <w:marTop w:val="58"/>
          <w:marBottom w:val="72"/>
          <w:divBdr>
            <w:top w:val="none" w:sz="0" w:space="0" w:color="auto"/>
            <w:left w:val="none" w:sz="0" w:space="0" w:color="auto"/>
            <w:bottom w:val="none" w:sz="0" w:space="0" w:color="auto"/>
            <w:right w:val="none" w:sz="0" w:space="0" w:color="auto"/>
          </w:divBdr>
        </w:div>
        <w:div w:id="2128816643">
          <w:marLeft w:val="1138"/>
          <w:marRight w:val="0"/>
          <w:marTop w:val="58"/>
          <w:marBottom w:val="72"/>
          <w:divBdr>
            <w:top w:val="none" w:sz="0" w:space="0" w:color="auto"/>
            <w:left w:val="none" w:sz="0" w:space="0" w:color="auto"/>
            <w:bottom w:val="none" w:sz="0" w:space="0" w:color="auto"/>
            <w:right w:val="none" w:sz="0" w:space="0" w:color="auto"/>
          </w:divBdr>
        </w:div>
        <w:div w:id="154927333">
          <w:marLeft w:val="1138"/>
          <w:marRight w:val="0"/>
          <w:marTop w:val="58"/>
          <w:marBottom w:val="72"/>
          <w:divBdr>
            <w:top w:val="none" w:sz="0" w:space="0" w:color="auto"/>
            <w:left w:val="none" w:sz="0" w:space="0" w:color="auto"/>
            <w:bottom w:val="none" w:sz="0" w:space="0" w:color="auto"/>
            <w:right w:val="none" w:sz="0" w:space="0" w:color="auto"/>
          </w:divBdr>
        </w:div>
        <w:div w:id="1119568343">
          <w:marLeft w:val="1138"/>
          <w:marRight w:val="0"/>
          <w:marTop w:val="58"/>
          <w:marBottom w:val="72"/>
          <w:divBdr>
            <w:top w:val="none" w:sz="0" w:space="0" w:color="auto"/>
            <w:left w:val="none" w:sz="0" w:space="0" w:color="auto"/>
            <w:bottom w:val="none" w:sz="0" w:space="0" w:color="auto"/>
            <w:right w:val="none" w:sz="0" w:space="0" w:color="auto"/>
          </w:divBdr>
        </w:div>
        <w:div w:id="1319460980">
          <w:marLeft w:val="1138"/>
          <w:marRight w:val="0"/>
          <w:marTop w:val="58"/>
          <w:marBottom w:val="72"/>
          <w:divBdr>
            <w:top w:val="none" w:sz="0" w:space="0" w:color="auto"/>
            <w:left w:val="none" w:sz="0" w:space="0" w:color="auto"/>
            <w:bottom w:val="none" w:sz="0" w:space="0" w:color="auto"/>
            <w:right w:val="none" w:sz="0" w:space="0" w:color="auto"/>
          </w:divBdr>
        </w:div>
      </w:divsChild>
    </w:div>
    <w:div w:id="1996495892">
      <w:bodyDiv w:val="1"/>
      <w:marLeft w:val="0"/>
      <w:marRight w:val="0"/>
      <w:marTop w:val="0"/>
      <w:marBottom w:val="0"/>
      <w:divBdr>
        <w:top w:val="none" w:sz="0" w:space="0" w:color="auto"/>
        <w:left w:val="none" w:sz="0" w:space="0" w:color="auto"/>
        <w:bottom w:val="none" w:sz="0" w:space="0" w:color="auto"/>
        <w:right w:val="none" w:sz="0" w:space="0" w:color="auto"/>
      </w:divBdr>
    </w:div>
    <w:div w:id="211304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dyear.ee" TargetMode="External"/><Relationship Id="rId5" Type="http://schemas.openxmlformats.org/officeDocument/2006/relationships/webSettings" Target="webSettings.xml"/><Relationship Id="rId10" Type="http://schemas.openxmlformats.org/officeDocument/2006/relationships/hyperlink" Target="http://www.goodyear-press.com/" TargetMode="External"/><Relationship Id="rId4" Type="http://schemas.openxmlformats.org/officeDocument/2006/relationships/settings" Target="settings.xml"/><Relationship Id="rId9" Type="http://schemas.openxmlformats.org/officeDocument/2006/relationships/hyperlink" Target="file:///C:\Users\K&#228;rt\AppData\Local\Temp\Temp1_Estonia.zip\Estonia\news.goodyear.e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0B1HvJzTnvhLfc0dOYWJtTnBfUTA/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7CC98-4CEF-4A71-BABF-69004005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4109</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BBDO Belgium</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Bronselaer</dc:creator>
  <cp:lastModifiedBy>CHINTAK</cp:lastModifiedBy>
  <cp:revision>2</cp:revision>
  <cp:lastPrinted>2016-02-09T13:02:00Z</cp:lastPrinted>
  <dcterms:created xsi:type="dcterms:W3CDTF">2016-03-01T08:13:00Z</dcterms:created>
  <dcterms:modified xsi:type="dcterms:W3CDTF">2016-03-01T08:13:00Z</dcterms:modified>
</cp:coreProperties>
</file>