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F50E1" w14:textId="77777777" w:rsidR="00E91DEF" w:rsidRPr="00763663" w:rsidRDefault="00181D87" w:rsidP="009F7CA4">
      <w:pPr>
        <w:rPr>
          <w:rFonts w:ascii="Arial" w:hAnsi="Arial" w:cs="Arial"/>
          <w:sz w:val="28"/>
          <w:szCs w:val="42"/>
        </w:rPr>
      </w:pPr>
      <w:r w:rsidRPr="00763663">
        <w:rPr>
          <w:rFonts w:ascii="Arial" w:hAnsi="Arial"/>
          <w:sz w:val="28"/>
        </w:rPr>
        <w:t xml:space="preserve">Grep, håndtering og styrepresisjon: </w:t>
      </w:r>
    </w:p>
    <w:p w14:paraId="2092533D" w14:textId="397EA819" w:rsidR="00F915E1" w:rsidRPr="00763663" w:rsidRDefault="00181D87" w:rsidP="009F7CA4">
      <w:pPr>
        <w:rPr>
          <w:rFonts w:ascii="Arial" w:hAnsi="Arial" w:cs="Arial"/>
          <w:b/>
          <w:sz w:val="42"/>
          <w:szCs w:val="42"/>
        </w:rPr>
      </w:pPr>
      <w:r w:rsidRPr="00763663">
        <w:rPr>
          <w:rFonts w:ascii="Arial" w:hAnsi="Arial"/>
          <w:b/>
          <w:sz w:val="42"/>
        </w:rPr>
        <w:t>nye Dunlop Sport Maxx RT2 har alt</w:t>
      </w:r>
    </w:p>
    <w:p w14:paraId="28901078" w14:textId="77777777" w:rsidR="00F915E1" w:rsidRDefault="00F915E1" w:rsidP="009F7CA4">
      <w:pPr>
        <w:rPr>
          <w:rFonts w:ascii="Arial" w:hAnsi="Arial" w:cs="Arial"/>
          <w:b/>
          <w:color w:val="1F497D"/>
          <w:sz w:val="42"/>
          <w:szCs w:val="42"/>
        </w:rPr>
      </w:pPr>
    </w:p>
    <w:p w14:paraId="2FCCEE48" w14:textId="09BA08FE" w:rsidR="00181D87" w:rsidRPr="00C324E3" w:rsidRDefault="00F915E1" w:rsidP="007D299A">
      <w:pPr>
        <w:pStyle w:val="ListParagraph"/>
        <w:numPr>
          <w:ilvl w:val="0"/>
          <w:numId w:val="4"/>
        </w:numPr>
        <w:rPr>
          <w:rFonts w:ascii="Arial" w:hAnsi="Arial" w:cs="Arial"/>
          <w:color w:val="808080"/>
          <w:sz w:val="28"/>
          <w:szCs w:val="28"/>
        </w:rPr>
      </w:pPr>
      <w:r w:rsidRPr="00C324E3">
        <w:rPr>
          <w:rFonts w:ascii="Arial" w:hAnsi="Arial"/>
          <w:color w:val="808080"/>
          <w:sz w:val="28"/>
        </w:rPr>
        <w:t>Dunlop lanserer sitt nye Ultra-High Performance-sommerdekk (UHP), en ekspert på grep og styrepresisjon</w:t>
      </w:r>
    </w:p>
    <w:p w14:paraId="35381D0B" w14:textId="1A1EB5DF" w:rsidR="009F7CA4" w:rsidRPr="00C324E3" w:rsidRDefault="0040562D" w:rsidP="007D299A">
      <w:pPr>
        <w:pStyle w:val="ListParagraph"/>
        <w:numPr>
          <w:ilvl w:val="0"/>
          <w:numId w:val="4"/>
        </w:numPr>
        <w:rPr>
          <w:rFonts w:ascii="Arial" w:hAnsi="Arial" w:cs="Arial"/>
          <w:color w:val="808080"/>
          <w:sz w:val="28"/>
          <w:szCs w:val="28"/>
        </w:rPr>
      </w:pPr>
      <w:r w:rsidRPr="00C324E3">
        <w:rPr>
          <w:rFonts w:ascii="Arial" w:hAnsi="Arial"/>
          <w:color w:val="808080"/>
          <w:sz w:val="28"/>
        </w:rPr>
        <w:t>Utmerket håndtering på tørt underlag i henhold til resultatene fra de uavhengige TÜV-testene¹</w:t>
      </w:r>
    </w:p>
    <w:p w14:paraId="6C7972DE" w14:textId="77777777" w:rsidR="00763663" w:rsidRPr="00C324E3" w:rsidRDefault="00763663" w:rsidP="00763663">
      <w:pPr>
        <w:pStyle w:val="ListParagraph"/>
        <w:numPr>
          <w:ilvl w:val="0"/>
          <w:numId w:val="4"/>
        </w:numPr>
        <w:rPr>
          <w:rFonts w:ascii="Arial" w:hAnsi="Arial" w:cs="Arial"/>
          <w:color w:val="808080"/>
          <w:sz w:val="28"/>
          <w:szCs w:val="28"/>
        </w:rPr>
      </w:pPr>
      <w:r w:rsidRPr="00C324E3">
        <w:rPr>
          <w:rFonts w:ascii="Arial" w:hAnsi="Arial"/>
          <w:color w:val="808080"/>
          <w:sz w:val="28"/>
        </w:rPr>
        <w:t>Radical har valgt Sport Maxx RT2 til sin ultimate superbil</w:t>
      </w:r>
    </w:p>
    <w:p w14:paraId="7D923147" w14:textId="77777777" w:rsidR="00763663" w:rsidRPr="00C324E3" w:rsidRDefault="00763663" w:rsidP="00763663">
      <w:pPr>
        <w:pStyle w:val="ListParagraph"/>
        <w:rPr>
          <w:rFonts w:ascii="Arial" w:hAnsi="Arial" w:cs="Arial"/>
          <w:color w:val="808080"/>
          <w:sz w:val="28"/>
          <w:szCs w:val="28"/>
        </w:rPr>
      </w:pPr>
    </w:p>
    <w:p w14:paraId="44BF0098" w14:textId="77777777" w:rsidR="009F7CA4" w:rsidRPr="00C324E3" w:rsidRDefault="009F7CA4" w:rsidP="009F7CA4">
      <w:pPr>
        <w:rPr>
          <w:rFonts w:ascii="Arial" w:hAnsi="Arial" w:cs="Arial"/>
          <w:color w:val="808080"/>
          <w:sz w:val="28"/>
          <w:szCs w:val="28"/>
        </w:rPr>
      </w:pPr>
    </w:p>
    <w:p w14:paraId="6E8699A3" w14:textId="3D775D85" w:rsidR="009F7CA4" w:rsidRPr="00C324E3" w:rsidRDefault="00763663" w:rsidP="009F7CA4">
      <w:pPr>
        <w:spacing w:line="360" w:lineRule="auto"/>
        <w:rPr>
          <w:rFonts w:ascii="Arial" w:hAnsi="Arial" w:cs="Arial"/>
        </w:rPr>
      </w:pPr>
      <w:r w:rsidRPr="00C324E3">
        <w:rPr>
          <w:rFonts w:ascii="Arial" w:hAnsi="Arial"/>
          <w:b/>
        </w:rPr>
        <w:t xml:space="preserve">Genève, mars 2016 </w:t>
      </w:r>
      <w:r w:rsidR="009F7CA4" w:rsidRPr="00C324E3">
        <w:rPr>
          <w:rFonts w:ascii="Arial" w:hAnsi="Arial"/>
        </w:rPr>
        <w:t>– Dunlop lanserer sitt nye UHP-sommerdekk, Sport Maxx RT2, etterfølgeren etter det mange ganger prisbelønte Sport Maxx RT. Med støtte fra den uavhengige TÜV-testen</w:t>
      </w:r>
      <w:r w:rsidR="009F7CA4" w:rsidRPr="00C324E3">
        <w:rPr>
          <w:rStyle w:val="FootnoteReference"/>
          <w:rFonts w:ascii="Arial" w:hAnsi="Arial"/>
        </w:rPr>
        <w:footnoteReference w:id="1"/>
      </w:r>
      <w:r w:rsidR="009F7CA4" w:rsidRPr="00C324E3">
        <w:rPr>
          <w:rFonts w:ascii="Arial" w:hAnsi="Arial"/>
        </w:rPr>
        <w:t xml:space="preserve"> på bestilling fra Dunlop, viser dekket utmerket grep og håndtering og gir raskere rundetider på bane enn forgjengeren</w:t>
      </w:r>
      <w:r w:rsidR="009F7CA4" w:rsidRPr="00C324E3">
        <w:rPr>
          <w:rStyle w:val="FootnoteReference"/>
          <w:rFonts w:ascii="Arial" w:hAnsi="Arial"/>
        </w:rPr>
        <w:footnoteReference w:id="2"/>
      </w:r>
      <w:r w:rsidR="009F7CA4" w:rsidRPr="00C324E3">
        <w:rPr>
          <w:rFonts w:ascii="Arial" w:hAnsi="Arial"/>
        </w:rPr>
        <w:t xml:space="preserve">. </w:t>
      </w:r>
    </w:p>
    <w:p w14:paraId="3CC0FAED" w14:textId="77777777" w:rsidR="0064591D" w:rsidRPr="00C324E3" w:rsidRDefault="0064591D" w:rsidP="009F7CA4">
      <w:pPr>
        <w:spacing w:line="360" w:lineRule="auto"/>
        <w:rPr>
          <w:rFonts w:ascii="Arial" w:hAnsi="Arial" w:cs="Arial"/>
          <w:sz w:val="22"/>
          <w:szCs w:val="22"/>
        </w:rPr>
      </w:pPr>
    </w:p>
    <w:p w14:paraId="576CDA64" w14:textId="5826004E" w:rsidR="001C1866" w:rsidRPr="00C324E3" w:rsidRDefault="0040562D" w:rsidP="001C1866">
      <w:pPr>
        <w:spacing w:line="360" w:lineRule="auto"/>
        <w:rPr>
          <w:rFonts w:ascii="Arial" w:hAnsi="Arial" w:cs="Arial"/>
        </w:rPr>
      </w:pPr>
      <w:r w:rsidRPr="00C324E3">
        <w:rPr>
          <w:rFonts w:ascii="Arial" w:hAnsi="Arial"/>
        </w:rPr>
        <w:t>I samsvar med dekkets arv</w:t>
      </w:r>
      <w:r w:rsidR="000B1E49" w:rsidRPr="00C324E3">
        <w:rPr>
          <w:rFonts w:ascii="Arial" w:hAnsi="Arial"/>
        </w:rPr>
        <w:t xml:space="preserve"> har det blitt utviklet i </w:t>
      </w:r>
      <w:r w:rsidRPr="00C324E3">
        <w:rPr>
          <w:rFonts w:ascii="Arial" w:hAnsi="Arial"/>
        </w:rPr>
        <w:t xml:space="preserve">merkets eget motto, «Forever Forward», som handler om å skape spennende kjøreopplevelser. I tillegg til dette har Dunlops lange motorsportserfaring, inkludert seire i åpne utholdenhetskonkurranser, vært en fantastisk ressurs og inspirasjon under utviklingen av nye Sport Maxx RT2. </w:t>
      </w:r>
    </w:p>
    <w:p w14:paraId="64930737" w14:textId="77777777" w:rsidR="00A464CB" w:rsidRPr="00C324E3" w:rsidRDefault="00A464CB" w:rsidP="001C1866">
      <w:pPr>
        <w:spacing w:line="360" w:lineRule="auto"/>
        <w:rPr>
          <w:rFonts w:ascii="Arial" w:hAnsi="Arial" w:cs="Arial"/>
        </w:rPr>
      </w:pPr>
    </w:p>
    <w:p w14:paraId="38E16AC7" w14:textId="0F8A3F4A" w:rsidR="001C1866" w:rsidRPr="00C324E3" w:rsidRDefault="00F515E8" w:rsidP="0064591D">
      <w:pPr>
        <w:spacing w:line="360" w:lineRule="auto"/>
        <w:rPr>
          <w:rFonts w:ascii="Arial" w:hAnsi="Arial" w:cs="Arial"/>
        </w:rPr>
      </w:pPr>
      <w:r w:rsidRPr="00C324E3">
        <w:rPr>
          <w:rFonts w:ascii="Arial" w:hAnsi="Arial"/>
        </w:rPr>
        <w:t>I henhold til resultatene fra TÜV SÜDs uavhengige benchmarktest skiller dekket seg virkelig ut når det gjelder grep og styrepresisjon, noe som gjør det til et utmerket dekk som krever ekstra gode dekkegenskaper. Testen</w:t>
      </w:r>
      <w:r w:rsidRPr="00C324E3">
        <w:rPr>
          <w:rStyle w:val="FootnoteReference"/>
          <w:rFonts w:ascii="Arial" w:hAnsi="Arial"/>
        </w:rPr>
        <w:t xml:space="preserve"> </w:t>
      </w:r>
      <w:r w:rsidRPr="00C324E3">
        <w:rPr>
          <w:rFonts w:ascii="Arial" w:hAnsi="Arial"/>
        </w:rPr>
        <w:t xml:space="preserve">viste en 1,3 % bedre rundetid enn gjennomsnittet for fire ledende konkurrenter på våt bane og 4,1 % bedre håndtering på </w:t>
      </w:r>
      <w:r w:rsidRPr="00C324E3">
        <w:rPr>
          <w:rFonts w:ascii="Arial" w:hAnsi="Arial"/>
        </w:rPr>
        <w:lastRenderedPageBreak/>
        <w:t>tørt underlag enn gjennomsnittet av de fire ledende konkurrentene. Dekket viste seg også å være 5,6 % bedre i testen med en våt sirkel¹. I tillegg var Sport Maxx RT2, i henhold til en DEKRA-test bestilt av Dunlop, 34 % bed</w:t>
      </w:r>
      <w:r w:rsidR="000B1E49" w:rsidRPr="00C324E3">
        <w:rPr>
          <w:rFonts w:ascii="Arial" w:hAnsi="Arial"/>
        </w:rPr>
        <w:t>re på dekkslitasje på den</w:t>
      </w:r>
      <w:r w:rsidRPr="00C324E3">
        <w:rPr>
          <w:rFonts w:ascii="Arial" w:hAnsi="Arial"/>
        </w:rPr>
        <w:t xml:space="preserve"> akselen </w:t>
      </w:r>
      <w:r w:rsidR="000B1E49" w:rsidRPr="00C324E3">
        <w:rPr>
          <w:rFonts w:ascii="Arial" w:hAnsi="Arial"/>
        </w:rPr>
        <w:t xml:space="preserve">som sliter mest dekk, </w:t>
      </w:r>
      <w:r w:rsidRPr="00C324E3">
        <w:rPr>
          <w:rFonts w:ascii="Arial" w:hAnsi="Arial"/>
        </w:rPr>
        <w:t>sammenlignet med gjennomsnittet av de ledende konkurrentene</w:t>
      </w:r>
      <w:r w:rsidRPr="00C324E3">
        <w:rPr>
          <w:rStyle w:val="FootnoteReference"/>
          <w:rFonts w:ascii="Arial" w:hAnsi="Arial"/>
        </w:rPr>
        <w:footnoteReference w:id="3"/>
      </w:r>
      <w:r w:rsidRPr="00C324E3">
        <w:rPr>
          <w:rFonts w:ascii="Arial" w:hAnsi="Arial"/>
        </w:rPr>
        <w:t>.</w:t>
      </w:r>
    </w:p>
    <w:p w14:paraId="6ADA37B3" w14:textId="77777777" w:rsidR="00395328" w:rsidRPr="00C324E3" w:rsidRDefault="00395328" w:rsidP="0064591D">
      <w:pPr>
        <w:spacing w:line="360" w:lineRule="auto"/>
        <w:rPr>
          <w:rFonts w:ascii="Arial" w:hAnsi="Arial" w:cs="Arial"/>
        </w:rPr>
      </w:pPr>
    </w:p>
    <w:p w14:paraId="683A7AC9" w14:textId="77777777" w:rsidR="008957B6" w:rsidRPr="00C324E3" w:rsidRDefault="0064591D" w:rsidP="009F7CA4">
      <w:pPr>
        <w:spacing w:line="360" w:lineRule="auto"/>
        <w:rPr>
          <w:rFonts w:ascii="Arial" w:hAnsi="Arial" w:cs="Arial"/>
        </w:rPr>
      </w:pPr>
      <w:r w:rsidRPr="00C324E3">
        <w:rPr>
          <w:rFonts w:ascii="Arial" w:hAnsi="Arial"/>
          <w:u w:val="single"/>
        </w:rPr>
        <w:t>Viktigste tekniske egenskaper:</w:t>
      </w:r>
      <w:r w:rsidRPr="00C324E3">
        <w:rPr>
          <w:rFonts w:ascii="Arial" w:hAnsi="Arial"/>
        </w:rPr>
        <w:t xml:space="preserve"> </w:t>
      </w:r>
    </w:p>
    <w:p w14:paraId="26856828" w14:textId="09FB8BFF" w:rsidR="00B546C7" w:rsidRPr="00C324E3" w:rsidRDefault="001C1866" w:rsidP="001C1866">
      <w:pPr>
        <w:pStyle w:val="ListParagraph"/>
        <w:numPr>
          <w:ilvl w:val="0"/>
          <w:numId w:val="3"/>
        </w:numPr>
        <w:spacing w:line="360" w:lineRule="auto"/>
        <w:rPr>
          <w:rFonts w:ascii="Arial" w:hAnsi="Arial" w:cs="Arial"/>
          <w:sz w:val="24"/>
          <w:szCs w:val="24"/>
        </w:rPr>
      </w:pPr>
      <w:r w:rsidRPr="00C324E3">
        <w:rPr>
          <w:rFonts w:ascii="Arial" w:hAnsi="Arial"/>
          <w:sz w:val="24"/>
        </w:rPr>
        <w:t>Videreutviklet slitebanemateriale, med grepsharpiks basert på gummiharpiks for maksimalt grep på både våte og tørre veier.</w:t>
      </w:r>
    </w:p>
    <w:p w14:paraId="66F99906" w14:textId="34D62893" w:rsidR="00B546C7" w:rsidRPr="00C324E3" w:rsidRDefault="008957B6" w:rsidP="009F7CA4">
      <w:pPr>
        <w:pStyle w:val="ListParagraph"/>
        <w:numPr>
          <w:ilvl w:val="0"/>
          <w:numId w:val="3"/>
        </w:numPr>
        <w:spacing w:line="360" w:lineRule="auto"/>
        <w:rPr>
          <w:rFonts w:ascii="Arial" w:hAnsi="Arial" w:cs="Arial"/>
          <w:sz w:val="24"/>
          <w:szCs w:val="24"/>
        </w:rPr>
      </w:pPr>
      <w:r w:rsidRPr="00C324E3">
        <w:rPr>
          <w:rFonts w:ascii="Arial" w:hAnsi="Arial"/>
          <w:sz w:val="24"/>
        </w:rPr>
        <w:t xml:space="preserve">Store utvendige skulderblokker – for bedre grep i svingene enn forgjengeren. </w:t>
      </w:r>
    </w:p>
    <w:p w14:paraId="10707ADC" w14:textId="7CEC5CAE" w:rsidR="00B546C7" w:rsidRPr="00C324E3" w:rsidRDefault="008957B6" w:rsidP="009F7CA4">
      <w:pPr>
        <w:pStyle w:val="ListParagraph"/>
        <w:numPr>
          <w:ilvl w:val="0"/>
          <w:numId w:val="3"/>
        </w:numPr>
        <w:spacing w:line="360" w:lineRule="auto"/>
        <w:rPr>
          <w:rFonts w:ascii="Arial" w:hAnsi="Arial" w:cs="Arial"/>
          <w:sz w:val="24"/>
          <w:szCs w:val="24"/>
        </w:rPr>
      </w:pPr>
      <w:r w:rsidRPr="00C324E3">
        <w:rPr>
          <w:rFonts w:ascii="Arial" w:hAnsi="Arial"/>
          <w:sz w:val="24"/>
        </w:rPr>
        <w:t>Korte bremseblokker for å redusere bremselengdene, spesielt i høye hastigheter, i forhold til forgjengeren.</w:t>
      </w:r>
    </w:p>
    <w:p w14:paraId="4626112E" w14:textId="5D80599D" w:rsidR="0064591D" w:rsidRPr="00C324E3" w:rsidRDefault="008957B6" w:rsidP="00D47549">
      <w:pPr>
        <w:pStyle w:val="ListParagraph"/>
        <w:numPr>
          <w:ilvl w:val="0"/>
          <w:numId w:val="3"/>
        </w:numPr>
        <w:spacing w:line="360" w:lineRule="auto"/>
        <w:rPr>
          <w:rFonts w:ascii="Arial" w:hAnsi="Arial" w:cs="Arial"/>
          <w:sz w:val="24"/>
          <w:szCs w:val="24"/>
        </w:rPr>
      </w:pPr>
      <w:r w:rsidRPr="00C324E3">
        <w:rPr>
          <w:rFonts w:ascii="Arial" w:hAnsi="Arial"/>
          <w:sz w:val="24"/>
        </w:rPr>
        <w:t>Ultratøyelig sikringsbånd – gir bedre veikontakt og styrepresisjon enn forgjengeren, inspirert av Dunlops erfaringer fra seieren i verdens tøffeste 24-timersløp på den krevende Nürburgring Nordschleife.</w:t>
      </w:r>
    </w:p>
    <w:p w14:paraId="3D6DE196" w14:textId="77777777" w:rsidR="00B546C7" w:rsidRPr="00C324E3" w:rsidRDefault="00B546C7" w:rsidP="00B546C7">
      <w:pPr>
        <w:pStyle w:val="ListParagraph"/>
        <w:spacing w:line="360" w:lineRule="auto"/>
        <w:rPr>
          <w:rFonts w:ascii="Arial" w:hAnsi="Arial" w:cs="Arial"/>
          <w:sz w:val="24"/>
          <w:szCs w:val="24"/>
        </w:rPr>
      </w:pPr>
    </w:p>
    <w:p w14:paraId="3B740318" w14:textId="4233784A" w:rsidR="000A26F0" w:rsidRPr="00C324E3" w:rsidRDefault="007F1EF4" w:rsidP="009F7CA4">
      <w:pPr>
        <w:spacing w:line="360" w:lineRule="auto"/>
        <w:rPr>
          <w:rFonts w:ascii="Arial" w:hAnsi="Arial"/>
        </w:rPr>
      </w:pPr>
      <w:r w:rsidRPr="00C324E3">
        <w:rPr>
          <w:rFonts w:ascii="Arial" w:hAnsi="Arial"/>
        </w:rPr>
        <w:t>«Dette er det perfektet UHP-dekket for krevende sjåfører som ønsker den ultimate kjøreopplevelsen», sier Alexis Bortoluzzi, Goodyear Dunlops mark</w:t>
      </w:r>
      <w:r w:rsidR="000B1E49" w:rsidRPr="00C324E3">
        <w:rPr>
          <w:rFonts w:ascii="Arial" w:hAnsi="Arial"/>
        </w:rPr>
        <w:t>edsføringsdirektør for personbil</w:t>
      </w:r>
      <w:r w:rsidRPr="00C324E3">
        <w:rPr>
          <w:rFonts w:ascii="Arial" w:hAnsi="Arial"/>
        </w:rPr>
        <w:t>dekk i Europa. «Og testresultatene bekrefter at vi har oppnådd en sterk posisjon i UHP-segmentet.»</w:t>
      </w:r>
    </w:p>
    <w:p w14:paraId="63A0DC60" w14:textId="77777777" w:rsidR="00763663" w:rsidRPr="00C324E3" w:rsidRDefault="00763663" w:rsidP="009F7CA4">
      <w:pPr>
        <w:spacing w:line="360" w:lineRule="auto"/>
        <w:rPr>
          <w:rFonts w:ascii="Arial" w:hAnsi="Arial"/>
        </w:rPr>
      </w:pPr>
    </w:p>
    <w:p w14:paraId="23902DE6" w14:textId="01DDD9FF" w:rsidR="00763663" w:rsidRPr="00C324E3" w:rsidRDefault="00763663" w:rsidP="00763663">
      <w:pPr>
        <w:spacing w:line="360" w:lineRule="auto"/>
        <w:rPr>
          <w:rFonts w:ascii="Arial" w:hAnsi="Arial" w:cs="Arial"/>
        </w:rPr>
      </w:pPr>
      <w:r w:rsidRPr="00C324E3">
        <w:rPr>
          <w:rFonts w:ascii="Arial" w:hAnsi="Arial"/>
        </w:rPr>
        <w:t>Dekket er allerede valgt som standardutst</w:t>
      </w:r>
      <w:r w:rsidR="000B1E49" w:rsidRPr="00C324E3">
        <w:rPr>
          <w:rFonts w:ascii="Arial" w:hAnsi="Arial"/>
        </w:rPr>
        <w:t xml:space="preserve">yr på en av de mest ekstreme </w:t>
      </w:r>
      <w:r w:rsidRPr="00C324E3">
        <w:rPr>
          <w:rFonts w:ascii="Arial" w:hAnsi="Arial"/>
        </w:rPr>
        <w:t xml:space="preserve">bilene på markedet. Radical, som er bedre kjent for sine racerbiler, har valgt Dunlop Sport Maxx RT2 til sin modell 2016 RXC Turbo. Bilen er påvirket og inspirert av dem samtidig Le Mans-prototypedesignen, og produserer over 500 hestekrefter. Med nedadrettet </w:t>
      </w:r>
      <w:r w:rsidRPr="00C324E3">
        <w:rPr>
          <w:rFonts w:ascii="Arial" w:hAnsi="Arial"/>
        </w:rPr>
        <w:lastRenderedPageBreak/>
        <w:t>vertikalkraft som på en racerbil på grunn av det aerodynamisk utformede karossieriet, er RXC Turbo utformet for seriøs banekjøring – men med muligheten til å overvinne selv de mest utfordrende offentlige veier etter en tøff dag på banen.</w:t>
      </w:r>
    </w:p>
    <w:p w14:paraId="2D33494F" w14:textId="77777777" w:rsidR="00763663" w:rsidRPr="00C324E3" w:rsidRDefault="00763663" w:rsidP="009F7CA4">
      <w:pPr>
        <w:spacing w:line="360" w:lineRule="auto"/>
        <w:rPr>
          <w:rFonts w:ascii="Arial" w:hAnsi="Arial" w:cs="Arial"/>
        </w:rPr>
      </w:pPr>
    </w:p>
    <w:p w14:paraId="15E00E74" w14:textId="77777777" w:rsidR="00D95A76" w:rsidRPr="00C324E3" w:rsidRDefault="00D95A76" w:rsidP="009F7CA4">
      <w:pPr>
        <w:spacing w:line="360" w:lineRule="auto"/>
        <w:rPr>
          <w:rFonts w:ascii="Arial" w:hAnsi="Arial" w:cs="Arial"/>
        </w:rPr>
      </w:pPr>
    </w:p>
    <w:p w14:paraId="4F973FC5" w14:textId="4149E142" w:rsidR="006A5C28" w:rsidRPr="00C324E3" w:rsidRDefault="00D95A76" w:rsidP="006A5C28">
      <w:pPr>
        <w:spacing w:line="360" w:lineRule="auto"/>
        <w:rPr>
          <w:rFonts w:ascii="Arial" w:hAnsi="Arial" w:cs="Arial"/>
        </w:rPr>
      </w:pPr>
      <w:r w:rsidRPr="00C324E3">
        <w:rPr>
          <w:rFonts w:ascii="Arial" w:hAnsi="Arial"/>
        </w:rPr>
        <w:t>Dimensjonene går fra 17 til 21 tommer (som vist i tabellen nedenfor), og 80 % av dimensjonene vil være tilgjengelige i mars 2016.</w:t>
      </w:r>
    </w:p>
    <w:p w14:paraId="78765B47" w14:textId="77777777" w:rsidR="000A26F0" w:rsidRPr="00C324E3" w:rsidRDefault="006A5C28" w:rsidP="00AB6488">
      <w:pPr>
        <w:spacing w:after="160" w:line="360" w:lineRule="auto"/>
        <w:jc w:val="both"/>
        <w:rPr>
          <w:rFonts w:ascii="Arial" w:eastAsia="Calibri" w:hAnsi="Arial" w:cs="Arial"/>
          <w:color w:val="808080" w:themeColor="background1" w:themeShade="80"/>
          <w:sz w:val="22"/>
          <w:szCs w:val="22"/>
        </w:rPr>
      </w:pPr>
      <w:r w:rsidRPr="00C324E3">
        <w:rPr>
          <w:rFonts w:ascii="Arial" w:eastAsia="Calibri" w:hAnsi="Arial" w:cs="Arial"/>
          <w:noProof/>
          <w:color w:val="808080" w:themeColor="background1" w:themeShade="80"/>
          <w:sz w:val="22"/>
          <w:szCs w:val="22"/>
          <w:lang w:val="en-US" w:eastAsia="en-US" w:bidi="ar-SA"/>
        </w:rPr>
        <w:drawing>
          <wp:inline distT="0" distB="0" distL="0" distR="0" wp14:anchorId="1FC99EAC" wp14:editId="14D8F65E">
            <wp:extent cx="5561330" cy="2895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5563846" cy="2896910"/>
                    </a:xfrm>
                    <a:prstGeom prst="rect">
                      <a:avLst/>
                    </a:prstGeom>
                    <a:noFill/>
                    <a:ln>
                      <a:noFill/>
                    </a:ln>
                    <a:extLst>
                      <a:ext uri="{53640926-AAD7-44D8-BBD7-CCE9431645EC}">
                        <a14:shadowObscured xmlns:a14="http://schemas.microsoft.com/office/drawing/2010/main"/>
                      </a:ext>
                    </a:extLst>
                  </pic:spPr>
                </pic:pic>
              </a:graphicData>
            </a:graphic>
          </wp:inline>
        </w:drawing>
      </w:r>
    </w:p>
    <w:p w14:paraId="70C79AAB" w14:textId="77777777" w:rsidR="00763663" w:rsidRPr="00C324E3" w:rsidRDefault="00763663" w:rsidP="00763663">
      <w:pPr>
        <w:autoSpaceDE w:val="0"/>
        <w:autoSpaceDN w:val="0"/>
        <w:adjustRightInd w:val="0"/>
        <w:rPr>
          <w:rFonts w:ascii="Arial" w:hAnsi="Arial" w:cs="Arial"/>
        </w:rPr>
      </w:pPr>
      <w:r w:rsidRPr="00C324E3">
        <w:rPr>
          <w:rFonts w:ascii="Arial" w:hAnsi="Arial"/>
        </w:rPr>
        <w:t xml:space="preserve">Hvis du ønsker mer informasjon om Goodyear på bilmessen i Genève, kan du besøke oss på stand 2056 i Hall 2 og delta på Goodyears pressekonferanse klokken 12.30 den 1. mars. </w:t>
      </w:r>
    </w:p>
    <w:p w14:paraId="34857F25" w14:textId="77777777" w:rsidR="00763663" w:rsidRPr="00C324E3" w:rsidRDefault="00763663" w:rsidP="00763663">
      <w:pPr>
        <w:autoSpaceDE w:val="0"/>
        <w:autoSpaceDN w:val="0"/>
        <w:adjustRightInd w:val="0"/>
        <w:rPr>
          <w:rFonts w:ascii="Arial" w:hAnsi="Arial" w:cs="Arial"/>
        </w:rPr>
      </w:pPr>
      <w:r w:rsidRPr="00C324E3">
        <w:rPr>
          <w:rFonts w:ascii="Arial" w:hAnsi="Arial"/>
        </w:rPr>
        <w:t>Følg oss på @Goodyearpress</w:t>
      </w:r>
      <w:bookmarkStart w:id="0" w:name="_GoBack"/>
      <w:bookmarkEnd w:id="0"/>
    </w:p>
    <w:p w14:paraId="7A2822AF" w14:textId="77777777" w:rsidR="00763663" w:rsidRPr="00C324E3" w:rsidRDefault="00763663" w:rsidP="00AB6488">
      <w:pPr>
        <w:spacing w:after="160" w:line="360" w:lineRule="auto"/>
        <w:jc w:val="both"/>
        <w:rPr>
          <w:rFonts w:ascii="Arial" w:hAnsi="Arial"/>
          <w:b/>
          <w:i/>
          <w:sz w:val="16"/>
        </w:rPr>
      </w:pPr>
    </w:p>
    <w:p w14:paraId="6F98B684" w14:textId="77777777" w:rsidR="003A2677" w:rsidRPr="00C324E3" w:rsidRDefault="003A2677" w:rsidP="00AB6488">
      <w:pPr>
        <w:spacing w:after="160" w:line="360" w:lineRule="auto"/>
        <w:jc w:val="both"/>
        <w:rPr>
          <w:rFonts w:ascii="Arial" w:hAnsi="Arial" w:cs="Arial"/>
        </w:rPr>
      </w:pPr>
      <w:r w:rsidRPr="00C324E3">
        <w:rPr>
          <w:rFonts w:ascii="Arial" w:hAnsi="Arial"/>
          <w:b/>
          <w:i/>
          <w:sz w:val="16"/>
        </w:rPr>
        <w:t>Om Dunlop</w:t>
      </w:r>
    </w:p>
    <w:p w14:paraId="509ECC61" w14:textId="77777777" w:rsidR="003A2677" w:rsidRPr="0064591D" w:rsidRDefault="003A2677" w:rsidP="00AB6488">
      <w:pPr>
        <w:autoSpaceDE w:val="0"/>
        <w:autoSpaceDN w:val="0"/>
        <w:adjustRightInd w:val="0"/>
        <w:jc w:val="both"/>
        <w:rPr>
          <w:rFonts w:ascii="Arial" w:hAnsi="Arial" w:cs="Arial"/>
          <w:color w:val="000000"/>
          <w:sz w:val="16"/>
          <w:szCs w:val="16"/>
        </w:rPr>
      </w:pPr>
      <w:r w:rsidRPr="00C324E3">
        <w:rPr>
          <w:rFonts w:ascii="Arial" w:hAnsi="Arial"/>
          <w:color w:val="58595B"/>
          <w:sz w:val="16"/>
        </w:rPr>
        <w:t xml:space="preserve">Dunlop er et av verdens ledende merker for høykvalitets- og ultrahøykvalitetsdekk, med en imponerende suksesshistorie innenfor motorsport. Dunlops omfattende motorsportserfaring har ført til nyskapende teknologi for dekk som produseres for hverdagskjøring. Dunlop arbeider kontinuerlig for å maksimere kjøregleden, og tilbyr alle typer bil- og motorsykkelførere den beste ytelsen og holdbarheten som deres nyeste teknologier kan gi. Du finner mer informasjon om Dunlop på </w:t>
      </w:r>
      <w:hyperlink r:id="rId9">
        <w:r w:rsidRPr="00C324E3">
          <w:rPr>
            <w:rFonts w:ascii="Arial" w:hAnsi="Arial"/>
            <w:color w:val="0000FF"/>
            <w:sz w:val="16"/>
            <w:u w:val="single"/>
          </w:rPr>
          <w:t>www.dunlop.eu</w:t>
        </w:r>
      </w:hyperlink>
      <w:r w:rsidRPr="00C324E3">
        <w:t>.</w:t>
      </w:r>
    </w:p>
    <w:p w14:paraId="77138AC3" w14:textId="77777777" w:rsidR="003A2677" w:rsidRPr="0064591D" w:rsidRDefault="003A2677" w:rsidP="003A2677">
      <w:pPr>
        <w:rPr>
          <w:sz w:val="22"/>
          <w:szCs w:val="22"/>
        </w:rPr>
      </w:pPr>
    </w:p>
    <w:p w14:paraId="43BF5FC3" w14:textId="77777777" w:rsidR="00F77BAD" w:rsidRPr="0064591D" w:rsidRDefault="00F77BAD">
      <w:pPr>
        <w:rPr>
          <w:sz w:val="22"/>
          <w:szCs w:val="22"/>
        </w:rPr>
      </w:pPr>
    </w:p>
    <w:sectPr w:rsidR="00F77BAD" w:rsidRPr="0064591D" w:rsidSect="00F05D09">
      <w:headerReference w:type="default" r:id="rId10"/>
      <w:footerReference w:type="default" r:id="rId11"/>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585B56" w14:textId="77777777" w:rsidR="00180F74" w:rsidRDefault="00180F74" w:rsidP="0068646D">
      <w:r>
        <w:separator/>
      </w:r>
    </w:p>
  </w:endnote>
  <w:endnote w:type="continuationSeparator" w:id="0">
    <w:p w14:paraId="5675805E" w14:textId="77777777" w:rsidR="00180F74" w:rsidRDefault="00180F74"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00000001"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472D9" w14:textId="77777777" w:rsidR="007D04A6" w:rsidRPr="00A832D7" w:rsidRDefault="007D04A6" w:rsidP="00BA3057">
    <w:pPr>
      <w:tabs>
        <w:tab w:val="center" w:pos="4536"/>
        <w:tab w:val="right" w:pos="9360"/>
      </w:tabs>
      <w:ind w:left="7110" w:right="-607" w:hanging="1080"/>
    </w:pPr>
    <w:r>
      <w:rPr>
        <w:noProof/>
        <w:lang w:val="en-US" w:eastAsia="en-US" w:bidi="ar-SA"/>
      </w:rPr>
      <mc:AlternateContent>
        <mc:Choice Requires="wps">
          <w:drawing>
            <wp:anchor distT="0" distB="0" distL="114300" distR="114300" simplePos="0" relativeHeight="251662336" behindDoc="0" locked="0" layoutInCell="1" allowOverlap="1" wp14:anchorId="75F7E9AA" wp14:editId="42CC0F9A">
              <wp:simplePos x="0" y="0"/>
              <wp:positionH relativeFrom="column">
                <wp:posOffset>5123180</wp:posOffset>
              </wp:positionH>
              <wp:positionV relativeFrom="paragraph">
                <wp:posOffset>-90805</wp:posOffset>
              </wp:positionV>
              <wp:extent cx="1539240" cy="262890"/>
              <wp:effectExtent l="0" t="0" r="0" b="3810"/>
              <wp:wrapSquare wrapText="bothSides"/>
              <wp:docPr id="1" name="Textfeld 1"/>
              <wp:cNvGraphicFramePr/>
              <a:graphic xmlns:a="http://schemas.openxmlformats.org/drawingml/2006/main">
                <a:graphicData uri="http://schemas.microsoft.com/office/word/2010/wordprocessingShape">
                  <wps:wsp>
                    <wps:cNvSpPr txBox="1"/>
                    <wps:spPr>
                      <a:xfrm>
                        <a:off x="0" y="0"/>
                        <a:ext cx="1539240" cy="262890"/>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xmlns=""/>
                        </a:ext>
                      </a:extLst>
                    </wps:spPr>
                    <wps:txbx>
                      <w:txbxContent>
                        <w:p w14:paraId="6AFAB94B" w14:textId="77777777"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14:paraId="2FA361AA" w14:textId="77777777"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7E9AA" id="_x0000_t202" coordsize="21600,21600" o:spt="202" path="m,l,21600r21600,l21600,xe">
              <v:stroke joinstyle="miter"/>
              <v:path gradientshapeok="t" o:connecttype="rect"/>
            </v:shapetype>
            <v:shape id="Textfeld 1" o:spid="_x0000_s1026" type="#_x0000_t202" style="position:absolute;left:0;text-align:left;margin-left:403.4pt;margin-top:-7.15pt;width:121.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" filled="f" stroked="f">
              <v:textbox>
                <w:txbxContent>
                  <w:p w14:paraId="6AFAB94B" w14:textId="77777777"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14:paraId="2FA361AA" w14:textId="77777777"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v:textbox>
              <w10:wrap type="square"/>
            </v:shape>
          </w:pict>
        </mc:Fallback>
      </mc:AlternateContent>
    </w:r>
  </w:p>
  <w:p w14:paraId="05C6BA4A" w14:textId="77777777" w:rsidR="007D04A6" w:rsidRPr="00914CF1" w:rsidRDefault="007D04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4C02D" w14:textId="77777777" w:rsidR="00180F74" w:rsidRDefault="00180F74" w:rsidP="0068646D">
      <w:r>
        <w:separator/>
      </w:r>
    </w:p>
  </w:footnote>
  <w:footnote w:type="continuationSeparator" w:id="0">
    <w:p w14:paraId="297F49CC" w14:textId="77777777" w:rsidR="00180F74" w:rsidRDefault="00180F74" w:rsidP="0068646D">
      <w:r>
        <w:continuationSeparator/>
      </w:r>
    </w:p>
  </w:footnote>
  <w:footnote w:id="1">
    <w:p w14:paraId="297F4FB4" w14:textId="12F22B6A" w:rsidR="0064591D" w:rsidRPr="001953EF" w:rsidRDefault="0064591D" w:rsidP="001953EF">
      <w:pPr>
        <w:pStyle w:val="CommentText"/>
      </w:pPr>
      <w:r>
        <w:rPr>
          <w:rStyle w:val="FootnoteReference"/>
        </w:rPr>
        <w:footnoteRef/>
      </w:r>
      <w:r>
        <w:t xml:space="preserve"> Test bestilt av Dunlop i september 2015 og gjennomført av TÜV SÜD Product Service GmbH (rapport nr. 713066268 ) i Mireval. Dimensjon: 225/45R17 91Y. Bil: Golf VI 1.4 TSI og Golf VI GTi. Testresultater: 4,1 % bedre håndtering (subjektivt), 1,3 % kortere rundetid på våt bane og 5,6 % bedre i test med våt sirkel, sammenlignet med gjennomsnittet av premiumkonkurrentene i testen: Michelin Pilot Sport 3, Bridgestone Potenza S001, Pirelli Pzero, Continental Sportcontact 5.</w:t>
      </w:r>
    </w:p>
  </w:footnote>
  <w:footnote w:id="2">
    <w:p w14:paraId="333D4C72" w14:textId="481A26D7" w:rsidR="00025D36" w:rsidRPr="00025D36" w:rsidRDefault="00025D36">
      <w:pPr>
        <w:pStyle w:val="FootnoteText"/>
      </w:pPr>
      <w:r>
        <w:rPr>
          <w:rStyle w:val="FootnoteReference"/>
        </w:rPr>
        <w:footnoteRef/>
      </w:r>
      <w:r>
        <w:t xml:space="preserve"> Test bestilt av Dunlop i september 2015 og gjennomført av TÜV SÜD Product Service GmbH (rapport nr. 713066268 ) i Mireval. Dimensjon: 225/45R17 91Y. Bil: Golf VI 1.4 TSI og Golf VI GTi. Testresultater: 1,96 sekunder kortere rundetid sammenlignet med forgjengeren, Dunlop Sport Maxx RT.</w:t>
      </w:r>
    </w:p>
  </w:footnote>
  <w:footnote w:id="3">
    <w:p w14:paraId="7F7F0E20" w14:textId="0BBC50B5" w:rsidR="001C1866" w:rsidRPr="000B1E49" w:rsidRDefault="001C1866" w:rsidP="001C1866">
      <w:pPr>
        <w:pStyle w:val="FootnoteText"/>
      </w:pPr>
      <w:r>
        <w:rPr>
          <w:rStyle w:val="FootnoteReference"/>
        </w:rPr>
        <w:footnoteRef/>
      </w:r>
      <w:r>
        <w:t xml:space="preserve"> Test bestilt av Dunlop og utført av DEKRA: LRT 2015-137 på 02/11/2015. Kjøretøy: Golf VII 2.0 TDI 150 HP. Bane: FP01, Mireval, Frankrike. Lengde: 19275 km (6 runder). Testtype: Mønsterslitasje. Dekkdimensjon: 225/45 R17. Sammenlignet med gjennomsnittet for konkurrentene i premiumsegmentet: Pirelli P Zero, Michelin Pilot Sport 3, ContiSportContact 5 og Bridgestone Potenza S001.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CAD0B" w14:textId="77777777" w:rsidR="007D04A6" w:rsidRDefault="007D04A6" w:rsidP="000D3889">
    <w:pPr>
      <w:pStyle w:val="Header"/>
      <w:tabs>
        <w:tab w:val="clear" w:pos="9360"/>
      </w:tabs>
      <w:ind w:right="66" w:hanging="1417"/>
    </w:pPr>
    <w:r>
      <w:rPr>
        <w:noProof/>
        <w:lang w:val="en-US" w:eastAsia="en-US" w:bidi="ar-SA"/>
      </w:rPr>
      <w:drawing>
        <wp:anchor distT="0" distB="0" distL="114300" distR="114300" simplePos="0" relativeHeight="251663360" behindDoc="1" locked="0" layoutInCell="1" allowOverlap="1" wp14:anchorId="3C5D6007" wp14:editId="6539D046">
          <wp:simplePos x="0" y="0"/>
          <wp:positionH relativeFrom="column">
            <wp:posOffset>-994024</wp:posOffset>
          </wp:positionH>
          <wp:positionV relativeFrom="paragraph">
            <wp:posOffset>-285750</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751B8" w14:textId="77777777" w:rsidR="007D04A6" w:rsidRDefault="007D04A6" w:rsidP="008B5EE9">
    <w:pPr>
      <w:pStyle w:val="Header"/>
      <w:ind w:firstLine="2832"/>
      <w:jc w:val="right"/>
    </w:pPr>
  </w:p>
  <w:p w14:paraId="5326C7B3" w14:textId="77777777" w:rsidR="007D04A6" w:rsidRDefault="007D04A6"/>
  <w:p w14:paraId="11C7FF4A" w14:textId="77777777" w:rsidR="007D04A6" w:rsidRDefault="007D04A6"/>
  <w:p w14:paraId="40996484" w14:textId="77777777" w:rsidR="007D04A6" w:rsidRDefault="007D04A6"/>
  <w:p w14:paraId="57B2035A" w14:textId="77777777" w:rsidR="007D04A6" w:rsidRDefault="007D04A6"/>
  <w:p w14:paraId="63378702" w14:textId="77777777" w:rsidR="007D04A6" w:rsidRDefault="007D04A6"/>
  <w:p w14:paraId="64434678" w14:textId="77777777" w:rsidR="007D04A6" w:rsidRDefault="007D04A6"/>
  <w:p w14:paraId="03F35545" w14:textId="77777777" w:rsidR="007D04A6" w:rsidRDefault="009F7CA4" w:rsidP="009F7CA4">
    <w:pPr>
      <w:tabs>
        <w:tab w:val="left" w:pos="7965"/>
      </w:tabs>
    </w:pPr>
    <w:r>
      <w:tab/>
    </w:r>
  </w:p>
  <w:p w14:paraId="291AEC38" w14:textId="77777777" w:rsidR="007D04A6" w:rsidRDefault="007D04A6"/>
  <w:p w14:paraId="08E4E402" w14:textId="77777777" w:rsidR="007D04A6" w:rsidRDefault="007D04A6"/>
  <w:p w14:paraId="500BD507" w14:textId="77777777" w:rsidR="007D04A6" w:rsidRDefault="007D04A6"/>
  <w:p w14:paraId="70F83F23" w14:textId="77777777" w:rsidR="007D04A6" w:rsidRDefault="007D04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C7301"/>
    <w:multiLevelType w:val="hybridMultilevel"/>
    <w:tmpl w:val="94C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F2A04"/>
    <w:multiLevelType w:val="hybridMultilevel"/>
    <w:tmpl w:val="5AAE2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53A0B80"/>
    <w:multiLevelType w:val="hybridMultilevel"/>
    <w:tmpl w:val="D51063D6"/>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28401F"/>
    <w:multiLevelType w:val="hybridMultilevel"/>
    <w:tmpl w:val="2F2282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100C"/>
    <w:rsid w:val="0002030E"/>
    <w:rsid w:val="00020CCF"/>
    <w:rsid w:val="00023D32"/>
    <w:rsid w:val="0002498B"/>
    <w:rsid w:val="0002514B"/>
    <w:rsid w:val="00025B7B"/>
    <w:rsid w:val="00025D36"/>
    <w:rsid w:val="00025E26"/>
    <w:rsid w:val="00036C10"/>
    <w:rsid w:val="0004344D"/>
    <w:rsid w:val="00050EFB"/>
    <w:rsid w:val="0005214E"/>
    <w:rsid w:val="00052BBB"/>
    <w:rsid w:val="000532DB"/>
    <w:rsid w:val="0005403E"/>
    <w:rsid w:val="000573F8"/>
    <w:rsid w:val="0006012C"/>
    <w:rsid w:val="0006060E"/>
    <w:rsid w:val="0006334A"/>
    <w:rsid w:val="00065C93"/>
    <w:rsid w:val="00070847"/>
    <w:rsid w:val="00074F4E"/>
    <w:rsid w:val="00094F93"/>
    <w:rsid w:val="000A06A9"/>
    <w:rsid w:val="000A25B8"/>
    <w:rsid w:val="000A26F0"/>
    <w:rsid w:val="000A371C"/>
    <w:rsid w:val="000B1E49"/>
    <w:rsid w:val="000B670A"/>
    <w:rsid w:val="000C009D"/>
    <w:rsid w:val="000D06DD"/>
    <w:rsid w:val="000D1507"/>
    <w:rsid w:val="000D3889"/>
    <w:rsid w:val="000E1EE7"/>
    <w:rsid w:val="000E33A7"/>
    <w:rsid w:val="000E5402"/>
    <w:rsid w:val="000E6F08"/>
    <w:rsid w:val="000E76E9"/>
    <w:rsid w:val="000F066D"/>
    <w:rsid w:val="000F4A00"/>
    <w:rsid w:val="000F76B2"/>
    <w:rsid w:val="000F774B"/>
    <w:rsid w:val="00106184"/>
    <w:rsid w:val="00107D46"/>
    <w:rsid w:val="00122299"/>
    <w:rsid w:val="001233FD"/>
    <w:rsid w:val="00125051"/>
    <w:rsid w:val="00131BA9"/>
    <w:rsid w:val="00136E18"/>
    <w:rsid w:val="00145900"/>
    <w:rsid w:val="001507BF"/>
    <w:rsid w:val="0015613C"/>
    <w:rsid w:val="00163745"/>
    <w:rsid w:val="001679D2"/>
    <w:rsid w:val="001742AA"/>
    <w:rsid w:val="00176031"/>
    <w:rsid w:val="00180F74"/>
    <w:rsid w:val="00181D87"/>
    <w:rsid w:val="00182866"/>
    <w:rsid w:val="001855F5"/>
    <w:rsid w:val="00193118"/>
    <w:rsid w:val="001953EF"/>
    <w:rsid w:val="0019583C"/>
    <w:rsid w:val="00195FFD"/>
    <w:rsid w:val="001A1B6F"/>
    <w:rsid w:val="001B4A24"/>
    <w:rsid w:val="001C1866"/>
    <w:rsid w:val="001C4AF4"/>
    <w:rsid w:val="001C7B28"/>
    <w:rsid w:val="001D5D1E"/>
    <w:rsid w:val="001D60C9"/>
    <w:rsid w:val="001E4C71"/>
    <w:rsid w:val="0020362F"/>
    <w:rsid w:val="00203C95"/>
    <w:rsid w:val="00210B19"/>
    <w:rsid w:val="00221558"/>
    <w:rsid w:val="002243DB"/>
    <w:rsid w:val="00244A0D"/>
    <w:rsid w:val="0024544A"/>
    <w:rsid w:val="00254113"/>
    <w:rsid w:val="00254BC9"/>
    <w:rsid w:val="00257B6F"/>
    <w:rsid w:val="00257ECC"/>
    <w:rsid w:val="002650AC"/>
    <w:rsid w:val="00275B11"/>
    <w:rsid w:val="0027752E"/>
    <w:rsid w:val="00281EBE"/>
    <w:rsid w:val="002835BD"/>
    <w:rsid w:val="00284FA7"/>
    <w:rsid w:val="0028741E"/>
    <w:rsid w:val="00294B1F"/>
    <w:rsid w:val="002A591E"/>
    <w:rsid w:val="002B058E"/>
    <w:rsid w:val="002B1C6D"/>
    <w:rsid w:val="002C6E31"/>
    <w:rsid w:val="002D2211"/>
    <w:rsid w:val="002D47C7"/>
    <w:rsid w:val="002D60CB"/>
    <w:rsid w:val="002E1B8B"/>
    <w:rsid w:val="002E29F7"/>
    <w:rsid w:val="002E45F5"/>
    <w:rsid w:val="002E6FE5"/>
    <w:rsid w:val="002E72CC"/>
    <w:rsid w:val="002F385E"/>
    <w:rsid w:val="002F46E8"/>
    <w:rsid w:val="002F7C58"/>
    <w:rsid w:val="003019B7"/>
    <w:rsid w:val="00303F4D"/>
    <w:rsid w:val="00305648"/>
    <w:rsid w:val="00306C63"/>
    <w:rsid w:val="00311BD3"/>
    <w:rsid w:val="0031795C"/>
    <w:rsid w:val="00324867"/>
    <w:rsid w:val="00330B89"/>
    <w:rsid w:val="00332595"/>
    <w:rsid w:val="003356BF"/>
    <w:rsid w:val="00336896"/>
    <w:rsid w:val="003377D0"/>
    <w:rsid w:val="00337A6B"/>
    <w:rsid w:val="00341528"/>
    <w:rsid w:val="00341BE6"/>
    <w:rsid w:val="00353364"/>
    <w:rsid w:val="00357798"/>
    <w:rsid w:val="0038331F"/>
    <w:rsid w:val="00390F05"/>
    <w:rsid w:val="00395328"/>
    <w:rsid w:val="003A080A"/>
    <w:rsid w:val="003A2677"/>
    <w:rsid w:val="003B3291"/>
    <w:rsid w:val="003B574D"/>
    <w:rsid w:val="003B6348"/>
    <w:rsid w:val="003B6818"/>
    <w:rsid w:val="003C1CC3"/>
    <w:rsid w:val="003C4FE7"/>
    <w:rsid w:val="003C6ECB"/>
    <w:rsid w:val="003C6FB0"/>
    <w:rsid w:val="003D0C29"/>
    <w:rsid w:val="003D5778"/>
    <w:rsid w:val="003E07E4"/>
    <w:rsid w:val="003E18E1"/>
    <w:rsid w:val="003E18F6"/>
    <w:rsid w:val="003E4F5E"/>
    <w:rsid w:val="003E5D0B"/>
    <w:rsid w:val="003F05F3"/>
    <w:rsid w:val="003F2452"/>
    <w:rsid w:val="003F50DC"/>
    <w:rsid w:val="003F54BE"/>
    <w:rsid w:val="003F6528"/>
    <w:rsid w:val="003F7DE8"/>
    <w:rsid w:val="003F7F75"/>
    <w:rsid w:val="00400915"/>
    <w:rsid w:val="00403839"/>
    <w:rsid w:val="0040562D"/>
    <w:rsid w:val="004120C3"/>
    <w:rsid w:val="0041646B"/>
    <w:rsid w:val="004224CC"/>
    <w:rsid w:val="00425BAF"/>
    <w:rsid w:val="00425C27"/>
    <w:rsid w:val="00434CAA"/>
    <w:rsid w:val="00434E25"/>
    <w:rsid w:val="00440DE9"/>
    <w:rsid w:val="004426B3"/>
    <w:rsid w:val="00445BF1"/>
    <w:rsid w:val="00445ED9"/>
    <w:rsid w:val="00446EE2"/>
    <w:rsid w:val="004474FD"/>
    <w:rsid w:val="00456164"/>
    <w:rsid w:val="00457707"/>
    <w:rsid w:val="00485892"/>
    <w:rsid w:val="00487B65"/>
    <w:rsid w:val="0049025D"/>
    <w:rsid w:val="0049164C"/>
    <w:rsid w:val="00491772"/>
    <w:rsid w:val="00494783"/>
    <w:rsid w:val="00495D5C"/>
    <w:rsid w:val="004973DB"/>
    <w:rsid w:val="004A4E72"/>
    <w:rsid w:val="004A4F07"/>
    <w:rsid w:val="004B5C61"/>
    <w:rsid w:val="004B6A8D"/>
    <w:rsid w:val="004C1E28"/>
    <w:rsid w:val="004C3F47"/>
    <w:rsid w:val="004C6DC5"/>
    <w:rsid w:val="004D5838"/>
    <w:rsid w:val="004D65EB"/>
    <w:rsid w:val="004D6E8F"/>
    <w:rsid w:val="004E03AF"/>
    <w:rsid w:val="004E2FAA"/>
    <w:rsid w:val="00506BBE"/>
    <w:rsid w:val="00514BB5"/>
    <w:rsid w:val="005169F2"/>
    <w:rsid w:val="00530426"/>
    <w:rsid w:val="00540F0F"/>
    <w:rsid w:val="005419BB"/>
    <w:rsid w:val="00541B84"/>
    <w:rsid w:val="00544062"/>
    <w:rsid w:val="00551891"/>
    <w:rsid w:val="00553E55"/>
    <w:rsid w:val="0056526A"/>
    <w:rsid w:val="00571C4C"/>
    <w:rsid w:val="005753F9"/>
    <w:rsid w:val="00576659"/>
    <w:rsid w:val="005779FD"/>
    <w:rsid w:val="005868DA"/>
    <w:rsid w:val="005904F0"/>
    <w:rsid w:val="00591B60"/>
    <w:rsid w:val="00594D81"/>
    <w:rsid w:val="005963F2"/>
    <w:rsid w:val="005A1762"/>
    <w:rsid w:val="005A1CD0"/>
    <w:rsid w:val="005C5BC1"/>
    <w:rsid w:val="005D4019"/>
    <w:rsid w:val="005E3E91"/>
    <w:rsid w:val="0060264B"/>
    <w:rsid w:val="00603C3A"/>
    <w:rsid w:val="00604A88"/>
    <w:rsid w:val="00605263"/>
    <w:rsid w:val="006077C3"/>
    <w:rsid w:val="00612310"/>
    <w:rsid w:val="00616B7C"/>
    <w:rsid w:val="00640211"/>
    <w:rsid w:val="0064022D"/>
    <w:rsid w:val="00642CB1"/>
    <w:rsid w:val="0064591D"/>
    <w:rsid w:val="00655CBA"/>
    <w:rsid w:val="006618F0"/>
    <w:rsid w:val="00663594"/>
    <w:rsid w:val="00667016"/>
    <w:rsid w:val="00667FAB"/>
    <w:rsid w:val="0068646D"/>
    <w:rsid w:val="006959DE"/>
    <w:rsid w:val="00695E36"/>
    <w:rsid w:val="006A2B24"/>
    <w:rsid w:val="006A58DD"/>
    <w:rsid w:val="006A5C28"/>
    <w:rsid w:val="006B324F"/>
    <w:rsid w:val="006C32F3"/>
    <w:rsid w:val="006F0815"/>
    <w:rsid w:val="006F587D"/>
    <w:rsid w:val="00711D36"/>
    <w:rsid w:val="00713282"/>
    <w:rsid w:val="00715E7D"/>
    <w:rsid w:val="007177E2"/>
    <w:rsid w:val="00724CA6"/>
    <w:rsid w:val="00730D36"/>
    <w:rsid w:val="00731531"/>
    <w:rsid w:val="00733111"/>
    <w:rsid w:val="00741DDB"/>
    <w:rsid w:val="0074478E"/>
    <w:rsid w:val="00745EC0"/>
    <w:rsid w:val="00746261"/>
    <w:rsid w:val="00750C90"/>
    <w:rsid w:val="00752D09"/>
    <w:rsid w:val="00763663"/>
    <w:rsid w:val="0076368D"/>
    <w:rsid w:val="00763D2D"/>
    <w:rsid w:val="0076757C"/>
    <w:rsid w:val="00791744"/>
    <w:rsid w:val="00797C78"/>
    <w:rsid w:val="007A3ABF"/>
    <w:rsid w:val="007A69CF"/>
    <w:rsid w:val="007B1E41"/>
    <w:rsid w:val="007B36C2"/>
    <w:rsid w:val="007B4252"/>
    <w:rsid w:val="007B575D"/>
    <w:rsid w:val="007B6173"/>
    <w:rsid w:val="007B7572"/>
    <w:rsid w:val="007C202B"/>
    <w:rsid w:val="007D04A6"/>
    <w:rsid w:val="007D299A"/>
    <w:rsid w:val="007D7E94"/>
    <w:rsid w:val="007E7CBA"/>
    <w:rsid w:val="007F0C18"/>
    <w:rsid w:val="007F1EF4"/>
    <w:rsid w:val="007F54E0"/>
    <w:rsid w:val="007F5CFD"/>
    <w:rsid w:val="007F6257"/>
    <w:rsid w:val="007F7022"/>
    <w:rsid w:val="007F77B6"/>
    <w:rsid w:val="00800CA4"/>
    <w:rsid w:val="0080175B"/>
    <w:rsid w:val="00805032"/>
    <w:rsid w:val="008148F7"/>
    <w:rsid w:val="008170EC"/>
    <w:rsid w:val="00825C31"/>
    <w:rsid w:val="008301A7"/>
    <w:rsid w:val="008313D7"/>
    <w:rsid w:val="00833EA5"/>
    <w:rsid w:val="00834071"/>
    <w:rsid w:val="00835F20"/>
    <w:rsid w:val="008360DB"/>
    <w:rsid w:val="00846B7D"/>
    <w:rsid w:val="008506C8"/>
    <w:rsid w:val="00850A1D"/>
    <w:rsid w:val="00854087"/>
    <w:rsid w:val="00871A31"/>
    <w:rsid w:val="008957B6"/>
    <w:rsid w:val="008A05E5"/>
    <w:rsid w:val="008A4178"/>
    <w:rsid w:val="008A4919"/>
    <w:rsid w:val="008A5EA5"/>
    <w:rsid w:val="008B57DC"/>
    <w:rsid w:val="008B5A90"/>
    <w:rsid w:val="008B5EE9"/>
    <w:rsid w:val="008C2921"/>
    <w:rsid w:val="008C3EA2"/>
    <w:rsid w:val="008C7B1A"/>
    <w:rsid w:val="008D10CE"/>
    <w:rsid w:val="008D325A"/>
    <w:rsid w:val="008E1502"/>
    <w:rsid w:val="008F1382"/>
    <w:rsid w:val="008F182B"/>
    <w:rsid w:val="008F622E"/>
    <w:rsid w:val="00904E85"/>
    <w:rsid w:val="00907092"/>
    <w:rsid w:val="0091362E"/>
    <w:rsid w:val="00913F3E"/>
    <w:rsid w:val="00914CF1"/>
    <w:rsid w:val="0091749A"/>
    <w:rsid w:val="0091799D"/>
    <w:rsid w:val="00917A57"/>
    <w:rsid w:val="009229B2"/>
    <w:rsid w:val="0093114F"/>
    <w:rsid w:val="0095316E"/>
    <w:rsid w:val="00965B8D"/>
    <w:rsid w:val="0096660C"/>
    <w:rsid w:val="0098622D"/>
    <w:rsid w:val="009B2907"/>
    <w:rsid w:val="009B7DC3"/>
    <w:rsid w:val="009C395F"/>
    <w:rsid w:val="009C43FA"/>
    <w:rsid w:val="009C49CF"/>
    <w:rsid w:val="009C503F"/>
    <w:rsid w:val="009C6B05"/>
    <w:rsid w:val="009D0555"/>
    <w:rsid w:val="009D55DA"/>
    <w:rsid w:val="009E2BAD"/>
    <w:rsid w:val="009E6522"/>
    <w:rsid w:val="009E7139"/>
    <w:rsid w:val="009F5892"/>
    <w:rsid w:val="009F7CA4"/>
    <w:rsid w:val="00A0287A"/>
    <w:rsid w:val="00A034B4"/>
    <w:rsid w:val="00A04D4B"/>
    <w:rsid w:val="00A05872"/>
    <w:rsid w:val="00A10B29"/>
    <w:rsid w:val="00A11B29"/>
    <w:rsid w:val="00A15F9A"/>
    <w:rsid w:val="00A20173"/>
    <w:rsid w:val="00A35CEC"/>
    <w:rsid w:val="00A4216F"/>
    <w:rsid w:val="00A42194"/>
    <w:rsid w:val="00A441E1"/>
    <w:rsid w:val="00A464CB"/>
    <w:rsid w:val="00A50B0B"/>
    <w:rsid w:val="00A5491A"/>
    <w:rsid w:val="00A713CD"/>
    <w:rsid w:val="00A72989"/>
    <w:rsid w:val="00A73CA7"/>
    <w:rsid w:val="00A832D7"/>
    <w:rsid w:val="00A8713D"/>
    <w:rsid w:val="00A87886"/>
    <w:rsid w:val="00A90568"/>
    <w:rsid w:val="00A94582"/>
    <w:rsid w:val="00A95513"/>
    <w:rsid w:val="00AA061C"/>
    <w:rsid w:val="00AA7781"/>
    <w:rsid w:val="00AB2AEF"/>
    <w:rsid w:val="00AB332E"/>
    <w:rsid w:val="00AB6488"/>
    <w:rsid w:val="00AC72C8"/>
    <w:rsid w:val="00AD285B"/>
    <w:rsid w:val="00AD7116"/>
    <w:rsid w:val="00AE2101"/>
    <w:rsid w:val="00AE4488"/>
    <w:rsid w:val="00AF1E10"/>
    <w:rsid w:val="00AF420F"/>
    <w:rsid w:val="00AF5FF9"/>
    <w:rsid w:val="00B02BE7"/>
    <w:rsid w:val="00B17FCB"/>
    <w:rsid w:val="00B212E2"/>
    <w:rsid w:val="00B2485F"/>
    <w:rsid w:val="00B3713F"/>
    <w:rsid w:val="00B43213"/>
    <w:rsid w:val="00B50D22"/>
    <w:rsid w:val="00B50EB2"/>
    <w:rsid w:val="00B54679"/>
    <w:rsid w:val="00B546C7"/>
    <w:rsid w:val="00B55778"/>
    <w:rsid w:val="00B56F72"/>
    <w:rsid w:val="00B662C3"/>
    <w:rsid w:val="00B720A1"/>
    <w:rsid w:val="00B723FD"/>
    <w:rsid w:val="00B7443D"/>
    <w:rsid w:val="00B75198"/>
    <w:rsid w:val="00B7560B"/>
    <w:rsid w:val="00B75F72"/>
    <w:rsid w:val="00B76230"/>
    <w:rsid w:val="00B82F35"/>
    <w:rsid w:val="00B95821"/>
    <w:rsid w:val="00BA3057"/>
    <w:rsid w:val="00BA7923"/>
    <w:rsid w:val="00BB2876"/>
    <w:rsid w:val="00BB49C9"/>
    <w:rsid w:val="00BB5F46"/>
    <w:rsid w:val="00BB6E17"/>
    <w:rsid w:val="00BC02E2"/>
    <w:rsid w:val="00BC04A2"/>
    <w:rsid w:val="00BC346A"/>
    <w:rsid w:val="00BC5595"/>
    <w:rsid w:val="00BD5972"/>
    <w:rsid w:val="00BD7689"/>
    <w:rsid w:val="00BE4F63"/>
    <w:rsid w:val="00BE5781"/>
    <w:rsid w:val="00BE7BFB"/>
    <w:rsid w:val="00C00A58"/>
    <w:rsid w:val="00C023A2"/>
    <w:rsid w:val="00C05E3B"/>
    <w:rsid w:val="00C12544"/>
    <w:rsid w:val="00C14616"/>
    <w:rsid w:val="00C30729"/>
    <w:rsid w:val="00C324E3"/>
    <w:rsid w:val="00C334B4"/>
    <w:rsid w:val="00C334DB"/>
    <w:rsid w:val="00C35269"/>
    <w:rsid w:val="00C3583A"/>
    <w:rsid w:val="00C37C79"/>
    <w:rsid w:val="00C510EE"/>
    <w:rsid w:val="00C534EC"/>
    <w:rsid w:val="00C542B6"/>
    <w:rsid w:val="00C54B54"/>
    <w:rsid w:val="00C54FD1"/>
    <w:rsid w:val="00C66503"/>
    <w:rsid w:val="00C74E2F"/>
    <w:rsid w:val="00C74E77"/>
    <w:rsid w:val="00C90CC9"/>
    <w:rsid w:val="00C938F3"/>
    <w:rsid w:val="00CA2A69"/>
    <w:rsid w:val="00CB2582"/>
    <w:rsid w:val="00CB551D"/>
    <w:rsid w:val="00CC1570"/>
    <w:rsid w:val="00CD7CF0"/>
    <w:rsid w:val="00D00B26"/>
    <w:rsid w:val="00D04D1F"/>
    <w:rsid w:val="00D04DED"/>
    <w:rsid w:val="00D12F1D"/>
    <w:rsid w:val="00D21763"/>
    <w:rsid w:val="00D301A9"/>
    <w:rsid w:val="00D302F7"/>
    <w:rsid w:val="00D3124B"/>
    <w:rsid w:val="00D41365"/>
    <w:rsid w:val="00D47549"/>
    <w:rsid w:val="00D74F62"/>
    <w:rsid w:val="00D76CC9"/>
    <w:rsid w:val="00D770A1"/>
    <w:rsid w:val="00D82DF1"/>
    <w:rsid w:val="00D95A76"/>
    <w:rsid w:val="00DA4087"/>
    <w:rsid w:val="00DA7EF5"/>
    <w:rsid w:val="00DB04BF"/>
    <w:rsid w:val="00DB1160"/>
    <w:rsid w:val="00DB511C"/>
    <w:rsid w:val="00DC0267"/>
    <w:rsid w:val="00DC041E"/>
    <w:rsid w:val="00DC0E03"/>
    <w:rsid w:val="00DC391E"/>
    <w:rsid w:val="00DD2AD7"/>
    <w:rsid w:val="00DD5701"/>
    <w:rsid w:val="00DD6C59"/>
    <w:rsid w:val="00DE34F1"/>
    <w:rsid w:val="00DE5982"/>
    <w:rsid w:val="00DE67BB"/>
    <w:rsid w:val="00DF62BF"/>
    <w:rsid w:val="00E11161"/>
    <w:rsid w:val="00E12EDA"/>
    <w:rsid w:val="00E13288"/>
    <w:rsid w:val="00E22550"/>
    <w:rsid w:val="00E36B73"/>
    <w:rsid w:val="00E54DB7"/>
    <w:rsid w:val="00E56C13"/>
    <w:rsid w:val="00E57D57"/>
    <w:rsid w:val="00E60D3B"/>
    <w:rsid w:val="00E61AF3"/>
    <w:rsid w:val="00E63C5D"/>
    <w:rsid w:val="00E662AC"/>
    <w:rsid w:val="00E67452"/>
    <w:rsid w:val="00E722D7"/>
    <w:rsid w:val="00E827E6"/>
    <w:rsid w:val="00E91DEF"/>
    <w:rsid w:val="00E92E77"/>
    <w:rsid w:val="00EA4326"/>
    <w:rsid w:val="00EB04E0"/>
    <w:rsid w:val="00EB4E57"/>
    <w:rsid w:val="00EF03FD"/>
    <w:rsid w:val="00EF7885"/>
    <w:rsid w:val="00F0180B"/>
    <w:rsid w:val="00F0592C"/>
    <w:rsid w:val="00F05D09"/>
    <w:rsid w:val="00F258D6"/>
    <w:rsid w:val="00F2653B"/>
    <w:rsid w:val="00F278E9"/>
    <w:rsid w:val="00F3636C"/>
    <w:rsid w:val="00F379EF"/>
    <w:rsid w:val="00F515E8"/>
    <w:rsid w:val="00F52F37"/>
    <w:rsid w:val="00F54290"/>
    <w:rsid w:val="00F56269"/>
    <w:rsid w:val="00F56A9C"/>
    <w:rsid w:val="00F619AA"/>
    <w:rsid w:val="00F712E1"/>
    <w:rsid w:val="00F71C50"/>
    <w:rsid w:val="00F77BAD"/>
    <w:rsid w:val="00F83CB1"/>
    <w:rsid w:val="00F83CDE"/>
    <w:rsid w:val="00F915E1"/>
    <w:rsid w:val="00F930E6"/>
    <w:rsid w:val="00F93473"/>
    <w:rsid w:val="00F95ACE"/>
    <w:rsid w:val="00F97F06"/>
    <w:rsid w:val="00FA1B7C"/>
    <w:rsid w:val="00FA2198"/>
    <w:rsid w:val="00FA71C8"/>
    <w:rsid w:val="00FB60CB"/>
    <w:rsid w:val="00FC0A62"/>
    <w:rsid w:val="00FC0F63"/>
    <w:rsid w:val="00FE0E4F"/>
    <w:rsid w:val="00FE4210"/>
    <w:rsid w:val="00FE59D3"/>
    <w:rsid w:val="00FE66B1"/>
    <w:rsid w:val="00FE79B4"/>
    <w:rsid w:val="00FE7B80"/>
    <w:rsid w:val="00FE7D25"/>
    <w:rsid w:val="00FE7D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E40E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nb-NO" w:eastAsia="nb-NO" w:bidi="nb-NO"/>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3C1CC3"/>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E4F5E"/>
    <w:rPr>
      <w:sz w:val="20"/>
      <w:szCs w:val="20"/>
    </w:rPr>
  </w:style>
  <w:style w:type="character" w:customStyle="1" w:styleId="FootnoteTextChar">
    <w:name w:val="Footnote Text Char"/>
    <w:basedOn w:val="DefaultParagraphFont"/>
    <w:link w:val="FootnoteText"/>
    <w:uiPriority w:val="99"/>
    <w:semiHidden/>
    <w:rsid w:val="003E4F5E"/>
    <w:rPr>
      <w:sz w:val="20"/>
      <w:szCs w:val="20"/>
      <w:lang w:val="nb-NO" w:eastAsia="nb-NO"/>
    </w:rPr>
  </w:style>
  <w:style w:type="character" w:styleId="FootnoteReference">
    <w:name w:val="footnote reference"/>
    <w:basedOn w:val="DefaultParagraphFont"/>
    <w:uiPriority w:val="99"/>
    <w:semiHidden/>
    <w:unhideWhenUsed/>
    <w:rsid w:val="003E4F5E"/>
    <w:rPr>
      <w:vertAlign w:val="superscript"/>
    </w:rPr>
  </w:style>
  <w:style w:type="paragraph" w:customStyle="1" w:styleId="Default">
    <w:name w:val="Default"/>
    <w:rsid w:val="009F7CA4"/>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8003499">
      <w:bodyDiv w:val="1"/>
      <w:marLeft w:val="0"/>
      <w:marRight w:val="0"/>
      <w:marTop w:val="0"/>
      <w:marBottom w:val="0"/>
      <w:divBdr>
        <w:top w:val="none" w:sz="0" w:space="0" w:color="auto"/>
        <w:left w:val="none" w:sz="0" w:space="0" w:color="auto"/>
        <w:bottom w:val="none" w:sz="0" w:space="0" w:color="auto"/>
        <w:right w:val="none" w:sz="0" w:space="0" w:color="auto"/>
      </w:divBdr>
    </w:div>
    <w:div w:id="1868905236">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CDF8D-D726-4273-8E59-411ED71E7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2016-02-26T09:50:00Z</dcterms:created>
  <dcterms:modified xsi:type="dcterms:W3CDTF">2016-02-26T12:15:00Z</dcterms:modified>
</cp:coreProperties>
</file>