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8FE5" w14:textId="77777777" w:rsidR="00371E23" w:rsidRDefault="00371E23" w:rsidP="006B37CD">
      <w:pPr>
        <w:rPr>
          <w:rFonts w:cs="Arial"/>
        </w:rPr>
      </w:pPr>
      <w:r>
        <w:rPr>
          <w:noProof/>
          <w:lang w:val="en-US" w:eastAsia="en-US" w:bidi="ar-SA"/>
        </w:rPr>
        <w:drawing>
          <wp:anchor distT="0" distB="0" distL="114300" distR="114300" simplePos="0" relativeHeight="251658240" behindDoc="1" locked="0" layoutInCell="1" allowOverlap="1" wp14:anchorId="15496DD7" wp14:editId="3D078E9F">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2BECF57F" w14:textId="77777777" w:rsidR="00371E23" w:rsidRDefault="00371E23" w:rsidP="006B37CD">
      <w:pPr>
        <w:rPr>
          <w:rFonts w:cs="Arial"/>
        </w:rPr>
      </w:pPr>
    </w:p>
    <w:p w14:paraId="3C92D08B" w14:textId="77777777" w:rsidR="00371E23" w:rsidRDefault="00371E23" w:rsidP="006B37CD">
      <w:pPr>
        <w:rPr>
          <w:rFonts w:cs="Arial"/>
        </w:rPr>
      </w:pPr>
    </w:p>
    <w:p w14:paraId="6757424E" w14:textId="77777777" w:rsidR="00371E23" w:rsidRDefault="00371E23" w:rsidP="006B37CD">
      <w:pPr>
        <w:rPr>
          <w:rFonts w:cs="Arial"/>
        </w:rPr>
      </w:pPr>
    </w:p>
    <w:p w14:paraId="19979410" w14:textId="77777777" w:rsidR="00371E23" w:rsidRDefault="00371E23" w:rsidP="006B37CD">
      <w:pPr>
        <w:rPr>
          <w:rFonts w:cs="Arial"/>
        </w:rPr>
      </w:pPr>
    </w:p>
    <w:p w14:paraId="2D841D03" w14:textId="05B720B6" w:rsidR="00782122" w:rsidRPr="00900EE2" w:rsidRDefault="00782122" w:rsidP="00371E23">
      <w:pPr>
        <w:autoSpaceDE w:val="0"/>
        <w:autoSpaceDN w:val="0"/>
        <w:adjustRightInd w:val="0"/>
        <w:rPr>
          <w:rFonts w:ascii="Arial" w:hAnsi="Arial" w:cs="Arial"/>
          <w:b/>
          <w:bCs/>
          <w:color w:val="1F497D"/>
          <w:sz w:val="32"/>
          <w:szCs w:val="32"/>
          <w:u w:val="single"/>
        </w:rPr>
      </w:pPr>
    </w:p>
    <w:p w14:paraId="6717E89A" w14:textId="647C4907" w:rsidR="00703D11" w:rsidRDefault="00703D11" w:rsidP="00421B5C">
      <w:pPr>
        <w:autoSpaceDE w:val="0"/>
        <w:autoSpaceDN w:val="0"/>
        <w:adjustRightInd w:val="0"/>
        <w:jc w:val="center"/>
        <w:rPr>
          <w:rFonts w:ascii="Arial" w:hAnsi="Arial" w:cs="Arial"/>
          <w:b/>
          <w:bCs/>
          <w:color w:val="1F497D"/>
          <w:sz w:val="42"/>
          <w:szCs w:val="42"/>
        </w:rPr>
      </w:pPr>
      <w:r>
        <w:rPr>
          <w:rFonts w:ascii="Arial" w:hAnsi="Arial"/>
          <w:b/>
          <w:color w:val="1F497D"/>
          <w:sz w:val="42"/>
        </w:rPr>
        <w:t>Eagle-360 —</w:t>
      </w:r>
      <w:r w:rsidR="00421B5C">
        <w:rPr>
          <w:rFonts w:ascii="Arial" w:hAnsi="Arial"/>
          <w:b/>
          <w:color w:val="1F497D"/>
          <w:sz w:val="42"/>
        </w:rPr>
        <w:t xml:space="preserve"> </w:t>
      </w:r>
      <w:r w:rsidR="003B46DF">
        <w:rPr>
          <w:rFonts w:ascii="Arial" w:hAnsi="Arial"/>
          <w:b/>
          <w:color w:val="1F497D"/>
          <w:sz w:val="42"/>
        </w:rPr>
        <w:t>Goodyear</w:t>
      </w:r>
      <w:r>
        <w:rPr>
          <w:rFonts w:ascii="Arial" w:hAnsi="Arial"/>
          <w:b/>
          <w:color w:val="1F497D"/>
          <w:sz w:val="42"/>
        </w:rPr>
        <w:t xml:space="preserve"> riep</w:t>
      </w:r>
      <w:r w:rsidR="00C62B81">
        <w:rPr>
          <w:rFonts w:ascii="Arial" w:hAnsi="Arial"/>
          <w:b/>
          <w:color w:val="1F497D"/>
          <w:sz w:val="42"/>
        </w:rPr>
        <w:t>as</w:t>
      </w:r>
      <w:r w:rsidR="003B46DF">
        <w:rPr>
          <w:rFonts w:ascii="Arial" w:hAnsi="Arial"/>
          <w:b/>
          <w:color w:val="1F497D"/>
          <w:sz w:val="42"/>
        </w:rPr>
        <w:t xml:space="preserve"> </w:t>
      </w:r>
      <w:r>
        <w:rPr>
          <w:rFonts w:ascii="Arial" w:hAnsi="Arial"/>
          <w:b/>
          <w:color w:val="1F497D"/>
          <w:sz w:val="42"/>
        </w:rPr>
        <w:t>nākotnes transportlīdzekļiem</w:t>
      </w:r>
    </w:p>
    <w:p w14:paraId="1B433E07" w14:textId="0F0A744D" w:rsidR="00A050B9" w:rsidRDefault="003B46DF" w:rsidP="00421B5C">
      <w:pPr>
        <w:autoSpaceDE w:val="0"/>
        <w:autoSpaceDN w:val="0"/>
        <w:adjustRightInd w:val="0"/>
        <w:spacing w:after="0" w:line="360" w:lineRule="auto"/>
        <w:jc w:val="center"/>
        <w:rPr>
          <w:rFonts w:ascii="Arial" w:hAnsi="Arial" w:cs="Arial"/>
          <w:color w:val="808080"/>
          <w:sz w:val="28"/>
        </w:rPr>
      </w:pPr>
      <w:r>
        <w:rPr>
          <w:rFonts w:ascii="Arial" w:hAnsi="Arial"/>
          <w:color w:val="808080"/>
          <w:sz w:val="28"/>
        </w:rPr>
        <w:t>S</w:t>
      </w:r>
      <w:r w:rsidR="00E20A20">
        <w:rPr>
          <w:rFonts w:ascii="Arial" w:hAnsi="Arial"/>
          <w:color w:val="808080"/>
          <w:sz w:val="28"/>
        </w:rPr>
        <w:t xml:space="preserve">fēriskas formas riepa </w:t>
      </w:r>
      <w:r>
        <w:rPr>
          <w:rFonts w:ascii="Arial" w:hAnsi="Arial"/>
          <w:color w:val="808080"/>
          <w:sz w:val="28"/>
        </w:rPr>
        <w:t xml:space="preserve">ar augstu </w:t>
      </w:r>
      <w:r w:rsidR="00E20A20">
        <w:rPr>
          <w:rFonts w:ascii="Arial" w:hAnsi="Arial"/>
          <w:color w:val="808080"/>
          <w:sz w:val="28"/>
        </w:rPr>
        <w:t xml:space="preserve">manevrētspēju, </w:t>
      </w:r>
      <w:r w:rsidR="00A00D32">
        <w:rPr>
          <w:rFonts w:ascii="Arial" w:hAnsi="Arial"/>
          <w:color w:val="808080"/>
          <w:sz w:val="28"/>
        </w:rPr>
        <w:t xml:space="preserve">papildu </w:t>
      </w:r>
      <w:r w:rsidR="00E20A20">
        <w:rPr>
          <w:rFonts w:ascii="Arial" w:hAnsi="Arial"/>
          <w:color w:val="808080"/>
          <w:sz w:val="28"/>
        </w:rPr>
        <w:t>drošību un savienojamību</w:t>
      </w:r>
    </w:p>
    <w:p w14:paraId="7DAF6376" w14:textId="77777777" w:rsidR="008155B0" w:rsidRDefault="008155B0" w:rsidP="008155B0">
      <w:pPr>
        <w:spacing w:after="0" w:line="360" w:lineRule="auto"/>
        <w:rPr>
          <w:rFonts w:ascii="Arial" w:hAnsi="Arial" w:cs="Arial"/>
          <w:color w:val="808080"/>
          <w:sz w:val="28"/>
        </w:rPr>
      </w:pPr>
    </w:p>
    <w:p w14:paraId="1252A60C" w14:textId="2F722315" w:rsidR="0093797F" w:rsidRDefault="00371E23" w:rsidP="005D58F7">
      <w:pPr>
        <w:spacing w:after="0" w:line="360" w:lineRule="auto"/>
        <w:rPr>
          <w:rFonts w:ascii="Arial" w:hAnsi="Arial" w:cs="Arial"/>
        </w:rPr>
      </w:pPr>
      <w:r>
        <w:rPr>
          <w:rFonts w:ascii="Arial" w:hAnsi="Arial"/>
          <w:b/>
        </w:rPr>
        <w:t>Ženē</w:t>
      </w:r>
      <w:r w:rsidR="00AC30B8">
        <w:rPr>
          <w:rFonts w:ascii="Arial" w:hAnsi="Arial"/>
          <w:b/>
        </w:rPr>
        <w:t>va, Šveice, 2016. gada 1. marts.</w:t>
      </w:r>
      <w:r>
        <w:rPr>
          <w:rFonts w:ascii="Arial" w:hAnsi="Arial"/>
        </w:rPr>
        <w:t xml:space="preserve"> </w:t>
      </w:r>
      <w:r w:rsidR="00C62B81">
        <w:rPr>
          <w:rFonts w:ascii="Arial" w:hAnsi="Arial"/>
        </w:rPr>
        <w:t>P</w:t>
      </w:r>
      <w:r w:rsidR="003B46DF">
        <w:rPr>
          <w:rFonts w:ascii="Arial" w:hAnsi="Arial"/>
        </w:rPr>
        <w:t>agājuši 117 gadi, kopš Goodyear sācis ražot riepas. Šodien</w:t>
      </w:r>
      <w:r>
        <w:rPr>
          <w:rFonts w:ascii="Arial" w:hAnsi="Arial"/>
        </w:rPr>
        <w:t xml:space="preserve"> Goodyear </w:t>
      </w:r>
      <w:r w:rsidR="003B46DF">
        <w:rPr>
          <w:rFonts w:ascii="Arial" w:hAnsi="Arial"/>
        </w:rPr>
        <w:t xml:space="preserve">prezentēja </w:t>
      </w:r>
      <w:r>
        <w:rPr>
          <w:rFonts w:ascii="Arial" w:hAnsi="Arial"/>
        </w:rPr>
        <w:t xml:space="preserve">vīziju par nākotnes riepu, kas izskatās </w:t>
      </w:r>
      <w:r w:rsidR="003B46DF">
        <w:rPr>
          <w:rFonts w:ascii="Arial" w:hAnsi="Arial"/>
        </w:rPr>
        <w:t>pavisam c</w:t>
      </w:r>
      <w:r w:rsidR="00421B5C">
        <w:rPr>
          <w:rFonts w:ascii="Arial" w:hAnsi="Arial"/>
        </w:rPr>
        <w:t>itādāka nekā riepas mūsdienās –</w:t>
      </w:r>
      <w:r>
        <w:rPr>
          <w:rFonts w:ascii="Arial" w:hAnsi="Arial"/>
        </w:rPr>
        <w:t xml:space="preserve"> tā ir sfēriska</w:t>
      </w:r>
      <w:r>
        <w:t>.</w:t>
      </w:r>
    </w:p>
    <w:p w14:paraId="4C87ACAA" w14:textId="4B20F1EF" w:rsidR="005D58F7" w:rsidRPr="00E20A20" w:rsidRDefault="00A6008B" w:rsidP="0093797F">
      <w:pPr>
        <w:spacing w:after="0" w:line="360" w:lineRule="auto"/>
        <w:ind w:firstLine="720"/>
        <w:rPr>
          <w:rFonts w:ascii="Arial" w:hAnsi="Arial" w:cs="Arial"/>
        </w:rPr>
      </w:pPr>
      <w:r>
        <w:rPr>
          <w:rFonts w:ascii="Arial" w:hAnsi="Arial"/>
        </w:rPr>
        <w:t>Ženēvas starptautiskajā auto izstādē Goodyear atklāja riepu Eagle-360. Sfēriskā</w:t>
      </w:r>
      <w:r w:rsidR="004D4E97">
        <w:rPr>
          <w:rFonts w:ascii="Arial" w:hAnsi="Arial"/>
        </w:rPr>
        <w:t xml:space="preserve">, ar </w:t>
      </w:r>
      <w:r>
        <w:rPr>
          <w:rFonts w:ascii="Arial" w:hAnsi="Arial"/>
        </w:rPr>
        <w:t>3-D</w:t>
      </w:r>
      <w:r w:rsidR="004D4E97">
        <w:rPr>
          <w:rFonts w:ascii="Arial" w:hAnsi="Arial"/>
        </w:rPr>
        <w:t xml:space="preserve"> printeri izdrukātā</w:t>
      </w:r>
      <w:r>
        <w:rPr>
          <w:rFonts w:ascii="Arial" w:hAnsi="Arial"/>
        </w:rPr>
        <w:t xml:space="preserve"> riepa rāda Goodyear nākotnes vīziju un ir iedvesmojošs risinājums</w:t>
      </w:r>
      <w:r w:rsidR="003B46DF">
        <w:rPr>
          <w:rFonts w:ascii="Arial" w:hAnsi="Arial"/>
        </w:rPr>
        <w:t>, jo nākotnē</w:t>
      </w:r>
      <w:r>
        <w:rPr>
          <w:rFonts w:ascii="Arial" w:hAnsi="Arial"/>
        </w:rPr>
        <w:t xml:space="preserve">, kā paredzams, lielākoties </w:t>
      </w:r>
      <w:r w:rsidR="003B46DF">
        <w:rPr>
          <w:rFonts w:ascii="Arial" w:hAnsi="Arial"/>
        </w:rPr>
        <w:t>automašīnas pārvietosies autonomi</w:t>
      </w:r>
      <w:r>
        <w:rPr>
          <w:rFonts w:ascii="Arial" w:hAnsi="Arial"/>
        </w:rPr>
        <w:t xml:space="preserve">. </w:t>
      </w:r>
    </w:p>
    <w:p w14:paraId="57C15A8C" w14:textId="4C6149D8" w:rsidR="003B2574" w:rsidRPr="000741BD" w:rsidRDefault="003B2574" w:rsidP="003B2574">
      <w:pPr>
        <w:spacing w:after="0" w:line="360" w:lineRule="auto"/>
        <w:ind w:firstLine="720"/>
        <w:rPr>
          <w:rFonts w:ascii="Arial" w:hAnsi="Arial" w:cs="Arial"/>
        </w:rPr>
      </w:pPr>
      <w:r>
        <w:rPr>
          <w:rFonts w:ascii="Arial" w:hAnsi="Arial"/>
        </w:rPr>
        <w:t xml:space="preserve">Piemēram, saskaņā ar </w:t>
      </w:r>
      <w:r w:rsidRPr="00421B5C">
        <w:rPr>
          <w:rFonts w:ascii="Arial" w:hAnsi="Arial"/>
          <w:i/>
        </w:rPr>
        <w:t>Navigant</w:t>
      </w:r>
      <w:r>
        <w:rPr>
          <w:rFonts w:ascii="Arial" w:hAnsi="Arial"/>
        </w:rPr>
        <w:t xml:space="preserve"> jaunāko pētījumu visā pasaulē 2035. gadā</w:t>
      </w:r>
      <w:r>
        <w:rPr>
          <w:rStyle w:val="FootnoteReference"/>
          <w:rFonts w:ascii="Arial" w:hAnsi="Arial"/>
        </w:rPr>
        <w:footnoteReference w:id="1"/>
      </w:r>
      <w:r>
        <w:rPr>
          <w:rFonts w:ascii="Arial" w:hAnsi="Arial"/>
        </w:rPr>
        <w:t xml:space="preserve"> </w:t>
      </w:r>
      <w:r w:rsidR="003B46DF">
        <w:rPr>
          <w:rFonts w:ascii="Arial" w:hAnsi="Arial"/>
        </w:rPr>
        <w:t xml:space="preserve">tiks pārdoti </w:t>
      </w:r>
      <w:r>
        <w:rPr>
          <w:rFonts w:ascii="Arial" w:hAnsi="Arial"/>
        </w:rPr>
        <w:t>85 miljon</w:t>
      </w:r>
      <w:r w:rsidR="003B46DF">
        <w:rPr>
          <w:rFonts w:ascii="Arial" w:hAnsi="Arial"/>
        </w:rPr>
        <w:t>i</w:t>
      </w:r>
      <w:r>
        <w:rPr>
          <w:rFonts w:ascii="Arial" w:hAnsi="Arial"/>
        </w:rPr>
        <w:t xml:space="preserve"> </w:t>
      </w:r>
      <w:r w:rsidR="003B46DF">
        <w:rPr>
          <w:rFonts w:ascii="Arial" w:hAnsi="Arial"/>
        </w:rPr>
        <w:t xml:space="preserve">autonomās darbības </w:t>
      </w:r>
      <w:r>
        <w:rPr>
          <w:rFonts w:ascii="Arial" w:hAnsi="Arial"/>
        </w:rPr>
        <w:t xml:space="preserve">transportlīdzekļu. Saskaņā ar </w:t>
      </w:r>
      <w:r w:rsidRPr="00421B5C">
        <w:rPr>
          <w:rFonts w:ascii="Arial" w:hAnsi="Arial"/>
          <w:i/>
        </w:rPr>
        <w:t>J.D. Power 2015 U.S. Tech Choice</w:t>
      </w:r>
      <w:r>
        <w:rPr>
          <w:rFonts w:ascii="Arial" w:hAnsi="Arial"/>
        </w:rPr>
        <w:t xml:space="preserve"> pētījumu patērētāji visvairāk raizējas, kā autonomās vadības automašīnās </w:t>
      </w:r>
      <w:r w:rsidR="00C62B81">
        <w:rPr>
          <w:rFonts w:ascii="Arial" w:hAnsi="Arial"/>
        </w:rPr>
        <w:t>rūpēsies</w:t>
      </w:r>
      <w:r w:rsidR="003B46DF">
        <w:rPr>
          <w:rFonts w:ascii="Arial" w:hAnsi="Arial"/>
        </w:rPr>
        <w:t xml:space="preserve"> par drošību</w:t>
      </w:r>
      <w:r>
        <w:rPr>
          <w:rFonts w:ascii="Arial" w:hAnsi="Arial"/>
        </w:rPr>
        <w:t>.</w:t>
      </w:r>
      <w:r>
        <w:rPr>
          <w:rStyle w:val="FootnoteReference"/>
          <w:rFonts w:ascii="Arial" w:hAnsi="Arial"/>
        </w:rPr>
        <w:footnoteReference w:id="2"/>
      </w:r>
      <w:r>
        <w:rPr>
          <w:rFonts w:ascii="Arial" w:hAnsi="Arial"/>
        </w:rPr>
        <w:t xml:space="preserve"> </w:t>
      </w:r>
    </w:p>
    <w:p w14:paraId="267125FB" w14:textId="3CE06AEB" w:rsidR="001F09F1" w:rsidRDefault="001F09F1" w:rsidP="001F09F1">
      <w:pPr>
        <w:spacing w:line="360" w:lineRule="auto"/>
        <w:ind w:firstLine="720"/>
        <w:rPr>
          <w:rFonts w:ascii="Arial" w:hAnsi="Arial"/>
          <w:kern w:val="24"/>
        </w:rPr>
      </w:pPr>
      <w:r>
        <w:rPr>
          <w:rFonts w:ascii="Arial" w:hAnsi="Arial"/>
          <w:kern w:val="24"/>
        </w:rPr>
        <w:t xml:space="preserve">“Pakāpeniski samazinot autovadītāja </w:t>
      </w:r>
      <w:r w:rsidR="003B46DF">
        <w:rPr>
          <w:rFonts w:ascii="Arial" w:hAnsi="Arial"/>
          <w:kern w:val="24"/>
        </w:rPr>
        <w:t>lomu</w:t>
      </w:r>
      <w:r>
        <w:rPr>
          <w:rFonts w:ascii="Arial" w:hAnsi="Arial"/>
          <w:kern w:val="24"/>
        </w:rPr>
        <w:t>,</w:t>
      </w:r>
      <w:r w:rsidR="003B46DF">
        <w:rPr>
          <w:rFonts w:ascii="Arial" w:hAnsi="Arial"/>
          <w:kern w:val="24"/>
        </w:rPr>
        <w:t xml:space="preserve"> autonomaj</w:t>
      </w:r>
      <w:r w:rsidR="004D4E97">
        <w:rPr>
          <w:rFonts w:ascii="Arial" w:hAnsi="Arial"/>
          <w:kern w:val="24"/>
        </w:rPr>
        <w:t>os</w:t>
      </w:r>
      <w:r w:rsidR="003B46DF">
        <w:rPr>
          <w:rFonts w:ascii="Arial" w:hAnsi="Arial"/>
          <w:kern w:val="24"/>
        </w:rPr>
        <w:t xml:space="preserve"> </w:t>
      </w:r>
      <w:r w:rsidR="00C62B81">
        <w:rPr>
          <w:rFonts w:ascii="Arial" w:hAnsi="Arial"/>
          <w:kern w:val="24"/>
        </w:rPr>
        <w:t>autom</w:t>
      </w:r>
      <w:r w:rsidR="004D4E97">
        <w:rPr>
          <w:rFonts w:ascii="Arial" w:hAnsi="Arial"/>
          <w:kern w:val="24"/>
        </w:rPr>
        <w:t>obiļos</w:t>
      </w:r>
      <w:r>
        <w:rPr>
          <w:rFonts w:ascii="Arial" w:hAnsi="Arial"/>
          <w:kern w:val="24"/>
        </w:rPr>
        <w:t xml:space="preserve"> arvien nozīmīgākas kļūs riepas kā </w:t>
      </w:r>
      <w:r w:rsidR="003B46DF">
        <w:rPr>
          <w:rFonts w:ascii="Arial" w:hAnsi="Arial"/>
          <w:kern w:val="24"/>
        </w:rPr>
        <w:t xml:space="preserve">svarīgākā </w:t>
      </w:r>
      <w:r>
        <w:rPr>
          <w:rFonts w:ascii="Arial" w:hAnsi="Arial"/>
          <w:kern w:val="24"/>
        </w:rPr>
        <w:t>sasaiste ar ceļu,” teica Goodyear vecākais viceprezidents un galvenais tehniskais vadītājs Džozefs Zekoski (</w:t>
      </w:r>
      <w:r>
        <w:rPr>
          <w:rFonts w:ascii="Arial" w:hAnsi="Arial"/>
          <w:i/>
          <w:kern w:val="24"/>
        </w:rPr>
        <w:t>Joseph Zekoski</w:t>
      </w:r>
      <w:r>
        <w:rPr>
          <w:rFonts w:ascii="Arial" w:hAnsi="Arial"/>
          <w:kern w:val="24"/>
        </w:rPr>
        <w:t xml:space="preserve">). “Goodyear koncepcijas </w:t>
      </w:r>
      <w:r>
        <w:rPr>
          <w:rFonts w:ascii="Arial" w:hAnsi="Arial"/>
          <w:kern w:val="24"/>
        </w:rPr>
        <w:lastRenderedPageBreak/>
        <w:t>riepām nākotnē būs dubult</w:t>
      </w:r>
      <w:r w:rsidR="003B46DF">
        <w:rPr>
          <w:rFonts w:ascii="Arial" w:hAnsi="Arial"/>
          <w:kern w:val="24"/>
        </w:rPr>
        <w:t>svarīga</w:t>
      </w:r>
      <w:r>
        <w:rPr>
          <w:rFonts w:ascii="Arial" w:hAnsi="Arial"/>
          <w:kern w:val="24"/>
        </w:rPr>
        <w:t xml:space="preserve"> loma — </w:t>
      </w:r>
      <w:r w:rsidR="003B46DF">
        <w:rPr>
          <w:rFonts w:ascii="Arial" w:hAnsi="Arial"/>
          <w:kern w:val="24"/>
        </w:rPr>
        <w:t xml:space="preserve">tās būs </w:t>
      </w:r>
      <w:r>
        <w:rPr>
          <w:rFonts w:ascii="Arial" w:hAnsi="Arial"/>
          <w:kern w:val="24"/>
        </w:rPr>
        <w:t>platform</w:t>
      </w:r>
      <w:r w:rsidR="003B46DF">
        <w:rPr>
          <w:rFonts w:ascii="Arial" w:hAnsi="Arial"/>
          <w:kern w:val="24"/>
        </w:rPr>
        <w:t>as</w:t>
      </w:r>
      <w:r>
        <w:rPr>
          <w:rFonts w:ascii="Arial" w:hAnsi="Arial"/>
          <w:kern w:val="24"/>
        </w:rPr>
        <w:t>, kas</w:t>
      </w:r>
      <w:r w:rsidR="003B46DF">
        <w:rPr>
          <w:rFonts w:ascii="Arial" w:hAnsi="Arial"/>
          <w:kern w:val="24"/>
        </w:rPr>
        <w:t xml:space="preserve"> radoši</w:t>
      </w:r>
      <w:r>
        <w:rPr>
          <w:rFonts w:ascii="Arial" w:hAnsi="Arial"/>
          <w:kern w:val="24"/>
        </w:rPr>
        <w:t xml:space="preserve"> paplašin</w:t>
      </w:r>
      <w:r w:rsidR="003B46DF">
        <w:rPr>
          <w:rFonts w:ascii="Arial" w:hAnsi="Arial"/>
          <w:kern w:val="24"/>
        </w:rPr>
        <w:t>ās</w:t>
      </w:r>
      <w:r>
        <w:rPr>
          <w:rFonts w:ascii="Arial" w:hAnsi="Arial"/>
          <w:kern w:val="24"/>
        </w:rPr>
        <w:t xml:space="preserve"> ierast</w:t>
      </w:r>
      <w:r w:rsidR="00C62B81">
        <w:rPr>
          <w:rFonts w:ascii="Arial" w:hAnsi="Arial"/>
          <w:kern w:val="24"/>
        </w:rPr>
        <w:t>o</w:t>
      </w:r>
      <w:r>
        <w:rPr>
          <w:rFonts w:ascii="Arial" w:hAnsi="Arial"/>
          <w:kern w:val="24"/>
        </w:rPr>
        <w:t xml:space="preserve"> </w:t>
      </w:r>
      <w:r w:rsidR="003B46DF">
        <w:rPr>
          <w:rFonts w:ascii="Arial" w:hAnsi="Arial"/>
          <w:kern w:val="24"/>
        </w:rPr>
        <w:t>domāšanu</w:t>
      </w:r>
      <w:r>
        <w:rPr>
          <w:rFonts w:ascii="Arial" w:hAnsi="Arial"/>
          <w:kern w:val="24"/>
        </w:rPr>
        <w:t xml:space="preserve">, un </w:t>
      </w:r>
      <w:r w:rsidR="00C62B81">
        <w:rPr>
          <w:rFonts w:ascii="Arial" w:hAnsi="Arial"/>
          <w:kern w:val="24"/>
        </w:rPr>
        <w:t xml:space="preserve">kalpos </w:t>
      </w:r>
      <w:r>
        <w:rPr>
          <w:rFonts w:ascii="Arial" w:hAnsi="Arial"/>
          <w:kern w:val="24"/>
        </w:rPr>
        <w:t>kā</w:t>
      </w:r>
      <w:r w:rsidR="003B46DF">
        <w:rPr>
          <w:rFonts w:ascii="Arial" w:hAnsi="Arial"/>
          <w:kern w:val="24"/>
        </w:rPr>
        <w:t xml:space="preserve"> pamats</w:t>
      </w:r>
      <w:r>
        <w:rPr>
          <w:rFonts w:ascii="Arial" w:hAnsi="Arial"/>
          <w:kern w:val="24"/>
        </w:rPr>
        <w:t xml:space="preserve"> nākamās paaudzes </w:t>
      </w:r>
      <w:r w:rsidR="003B46DF">
        <w:rPr>
          <w:rFonts w:ascii="Arial" w:hAnsi="Arial"/>
          <w:kern w:val="24"/>
        </w:rPr>
        <w:t>izmēģinājumiem ar tehnoloģijām</w:t>
      </w:r>
      <w:r>
        <w:rPr>
          <w:rFonts w:ascii="Arial" w:hAnsi="Arial"/>
          <w:kern w:val="24"/>
        </w:rPr>
        <w:t>.”</w:t>
      </w:r>
    </w:p>
    <w:p w14:paraId="1AACD7BD" w14:textId="77777777" w:rsidR="003116AA" w:rsidRDefault="003116AA" w:rsidP="001F09F1">
      <w:pPr>
        <w:spacing w:line="360" w:lineRule="auto"/>
        <w:ind w:firstLine="720"/>
        <w:rPr>
          <w:rFonts w:ascii="Arial" w:hAnsi="Arial" w:cs="Arial"/>
          <w:kern w:val="24"/>
        </w:rPr>
      </w:pPr>
    </w:p>
    <w:p w14:paraId="13DB4A3D" w14:textId="087295FC" w:rsidR="0090313E" w:rsidRPr="001F09F1" w:rsidRDefault="0090313E" w:rsidP="001F09F1">
      <w:pPr>
        <w:spacing w:line="360" w:lineRule="auto"/>
        <w:rPr>
          <w:rFonts w:ascii="Arial" w:hAnsi="Arial" w:cs="Arial"/>
          <w:kern w:val="24"/>
        </w:rPr>
      </w:pPr>
      <w:r>
        <w:rPr>
          <w:rFonts w:ascii="Arial" w:hAnsi="Arial"/>
          <w:b/>
          <w:sz w:val="24"/>
        </w:rPr>
        <w:t xml:space="preserve">Sfēriska forma manevrētspējai un drošībai  </w:t>
      </w:r>
    </w:p>
    <w:p w14:paraId="17E985B0" w14:textId="0107E8FF" w:rsidR="00BE7BCC" w:rsidRDefault="00C3413D" w:rsidP="00C3413D">
      <w:pPr>
        <w:spacing w:after="0" w:line="360" w:lineRule="auto"/>
        <w:ind w:firstLine="720"/>
        <w:rPr>
          <w:rFonts w:ascii="Arial" w:hAnsi="Arial" w:cs="Arial"/>
        </w:rPr>
      </w:pPr>
      <w:r>
        <w:rPr>
          <w:rFonts w:ascii="Arial" w:hAnsi="Arial"/>
        </w:rPr>
        <w:t xml:space="preserve">Goodyear Eagle-360 </w:t>
      </w:r>
      <w:r w:rsidR="003B46DF">
        <w:rPr>
          <w:rFonts w:ascii="Arial" w:hAnsi="Arial"/>
        </w:rPr>
        <w:t>f</w:t>
      </w:r>
      <w:r>
        <w:rPr>
          <w:rFonts w:ascii="Arial" w:hAnsi="Arial"/>
        </w:rPr>
        <w:t>orma var</w:t>
      </w:r>
      <w:r w:rsidR="003B46DF">
        <w:rPr>
          <w:rFonts w:ascii="Arial" w:hAnsi="Arial"/>
        </w:rPr>
        <w:t>ētu</w:t>
      </w:r>
      <w:r>
        <w:rPr>
          <w:rFonts w:ascii="Arial" w:hAnsi="Arial"/>
        </w:rPr>
        <w:t xml:space="preserve"> veicināt drošību un manevrētspēju atbilstoši autonomās mobilitātes prasībām. Riepas sfēriskā forma ir izcil</w:t>
      </w:r>
      <w:r w:rsidR="004D4E97">
        <w:rPr>
          <w:rFonts w:ascii="Arial" w:hAnsi="Arial"/>
        </w:rPr>
        <w:t>ā</w:t>
      </w:r>
      <w:r>
        <w:rPr>
          <w:rFonts w:ascii="Arial" w:hAnsi="Arial"/>
        </w:rPr>
        <w:t>s manevrētspējas nodrošināšanas atslēga. Riepa</w:t>
      </w:r>
      <w:r w:rsidR="004D4E97">
        <w:rPr>
          <w:rFonts w:ascii="Arial" w:hAnsi="Arial"/>
        </w:rPr>
        <w:t xml:space="preserve"> spēj kustēties visos virzienos</w:t>
      </w:r>
      <w:r>
        <w:rPr>
          <w:rFonts w:ascii="Arial" w:hAnsi="Arial"/>
        </w:rPr>
        <w:t xml:space="preserve">, tāpēc tā </w:t>
      </w:r>
      <w:r w:rsidR="003B46DF">
        <w:rPr>
          <w:rFonts w:ascii="Arial" w:hAnsi="Arial"/>
        </w:rPr>
        <w:t>veicin</w:t>
      </w:r>
      <w:r w:rsidR="004D4E97">
        <w:rPr>
          <w:rFonts w:ascii="Arial" w:hAnsi="Arial"/>
        </w:rPr>
        <w:t>a pasažieru</w:t>
      </w:r>
      <w:r>
        <w:rPr>
          <w:rFonts w:ascii="Arial" w:hAnsi="Arial"/>
        </w:rPr>
        <w:t xml:space="preserve"> drošību. Aktīvā tehnoloģija ļauj </w:t>
      </w:r>
      <w:r w:rsidR="003B46DF">
        <w:rPr>
          <w:rFonts w:ascii="Arial" w:hAnsi="Arial"/>
        </w:rPr>
        <w:t xml:space="preserve">tai </w:t>
      </w:r>
      <w:r>
        <w:rPr>
          <w:rFonts w:ascii="Arial" w:hAnsi="Arial"/>
        </w:rPr>
        <w:t>pārvietoties pēc nepieciešamības, samazin</w:t>
      </w:r>
      <w:r w:rsidR="003B46DF">
        <w:rPr>
          <w:rFonts w:ascii="Arial" w:hAnsi="Arial"/>
        </w:rPr>
        <w:t>ot</w:t>
      </w:r>
      <w:r>
        <w:rPr>
          <w:rFonts w:ascii="Arial" w:hAnsi="Arial"/>
        </w:rPr>
        <w:t xml:space="preserve"> slīdēšanu riska vietās, piemēram, uz melnā ledus vai pie pēkšņiem šķēršļiem, un palīdz palikt uz droša ceļa. </w:t>
      </w:r>
    </w:p>
    <w:p w14:paraId="767006DF" w14:textId="227382FE" w:rsidR="006412A9" w:rsidRPr="006412A9" w:rsidRDefault="003B46DF" w:rsidP="00C3413D">
      <w:pPr>
        <w:spacing w:after="0" w:line="360" w:lineRule="auto"/>
        <w:ind w:firstLine="720"/>
        <w:rPr>
          <w:rFonts w:ascii="Arial" w:hAnsi="Arial" w:cs="Arial"/>
        </w:rPr>
      </w:pPr>
      <w:r>
        <w:rPr>
          <w:rFonts w:ascii="Arial" w:hAnsi="Arial"/>
        </w:rPr>
        <w:t>S</w:t>
      </w:r>
      <w:r w:rsidR="006412A9">
        <w:rPr>
          <w:rFonts w:ascii="Arial" w:hAnsi="Arial"/>
        </w:rPr>
        <w:t xml:space="preserve">fēriskā forma nodrošina </w:t>
      </w:r>
      <w:r>
        <w:rPr>
          <w:rFonts w:ascii="Arial" w:hAnsi="Arial"/>
        </w:rPr>
        <w:t xml:space="preserve">vienmērīgu </w:t>
      </w:r>
      <w:r w:rsidR="00802A82">
        <w:rPr>
          <w:rFonts w:ascii="Arial" w:hAnsi="Arial"/>
        </w:rPr>
        <w:t>un plūstošu kustību</w:t>
      </w:r>
      <w:r>
        <w:rPr>
          <w:rFonts w:ascii="Arial" w:hAnsi="Arial"/>
        </w:rPr>
        <w:t>.</w:t>
      </w:r>
      <w:r w:rsidR="006412A9">
        <w:rPr>
          <w:rFonts w:ascii="Arial" w:hAnsi="Arial"/>
        </w:rPr>
        <w:t>T</w:t>
      </w:r>
      <w:r>
        <w:rPr>
          <w:rFonts w:ascii="Arial" w:hAnsi="Arial"/>
        </w:rPr>
        <w:t>ā</w:t>
      </w:r>
      <w:r w:rsidR="006412A9">
        <w:rPr>
          <w:rFonts w:ascii="Arial" w:hAnsi="Arial"/>
        </w:rPr>
        <w:t xml:space="preserve"> palīdz automašīnai pārvarēt šķērsli, nemainot braukšanas virzienu.</w:t>
      </w:r>
    </w:p>
    <w:p w14:paraId="30E9C2CE" w14:textId="4B6BBA32" w:rsidR="005A3480" w:rsidRDefault="006412A9" w:rsidP="00BE7BCC">
      <w:pPr>
        <w:spacing w:after="0" w:line="360" w:lineRule="auto"/>
        <w:ind w:firstLine="720"/>
        <w:rPr>
          <w:rFonts w:ascii="Arial" w:hAnsi="Arial"/>
        </w:rPr>
      </w:pPr>
      <w:r>
        <w:rPr>
          <w:rFonts w:ascii="Arial" w:hAnsi="Arial"/>
        </w:rPr>
        <w:t xml:space="preserve">Visbeidzot — tā kā ar šo riepu var veikt pagriezienus par 360 grādiem, tā var pielāgoties nākotnes </w:t>
      </w:r>
      <w:r w:rsidR="003B46DF">
        <w:rPr>
          <w:rFonts w:ascii="Arial" w:hAnsi="Arial"/>
        </w:rPr>
        <w:t xml:space="preserve">šaurajām </w:t>
      </w:r>
      <w:r>
        <w:rPr>
          <w:rFonts w:ascii="Arial" w:hAnsi="Arial"/>
        </w:rPr>
        <w:t>stāvviet</w:t>
      </w:r>
      <w:r w:rsidR="003B46DF">
        <w:rPr>
          <w:rFonts w:ascii="Arial" w:hAnsi="Arial"/>
        </w:rPr>
        <w:t xml:space="preserve">ām. </w:t>
      </w:r>
      <w:r w:rsidR="00802A82">
        <w:rPr>
          <w:rFonts w:ascii="Arial" w:hAnsi="Arial"/>
        </w:rPr>
        <w:t>Automobiļiem</w:t>
      </w:r>
      <w:r>
        <w:rPr>
          <w:rFonts w:ascii="Arial" w:hAnsi="Arial"/>
        </w:rPr>
        <w:t xml:space="preserve"> ar sfēriskām riepām būs nepieciešams mazāk vietas</w:t>
      </w:r>
      <w:r w:rsidR="003B46DF">
        <w:rPr>
          <w:rFonts w:ascii="Arial" w:hAnsi="Arial"/>
        </w:rPr>
        <w:t xml:space="preserve"> noparkojoties.</w:t>
      </w:r>
      <w:r>
        <w:rPr>
          <w:rFonts w:ascii="Arial" w:hAnsi="Arial"/>
        </w:rPr>
        <w:t xml:space="preserve"> Pieņemot, ka publiskajām stāvvietu zonām būs tāda pati loma, var ievērojami palielināt </w:t>
      </w:r>
      <w:r w:rsidR="00421B5C">
        <w:rPr>
          <w:rFonts w:ascii="Arial" w:hAnsi="Arial"/>
        </w:rPr>
        <w:t xml:space="preserve">to ietilpību, nepalielinot </w:t>
      </w:r>
      <w:r>
        <w:rPr>
          <w:rFonts w:ascii="Arial" w:hAnsi="Arial"/>
        </w:rPr>
        <w:t xml:space="preserve">izmēru. </w:t>
      </w:r>
    </w:p>
    <w:p w14:paraId="67852CA4" w14:textId="77777777" w:rsidR="00421B5C" w:rsidRDefault="00421B5C" w:rsidP="00BE7BCC">
      <w:pPr>
        <w:spacing w:after="0" w:line="360" w:lineRule="auto"/>
        <w:ind w:firstLine="720"/>
        <w:rPr>
          <w:rFonts w:ascii="Arial" w:hAnsi="Arial" w:cs="Arial"/>
        </w:rPr>
      </w:pPr>
    </w:p>
    <w:p w14:paraId="5BA9A4E9" w14:textId="77777777" w:rsidR="00802A82" w:rsidRDefault="00802A82" w:rsidP="00802A82">
      <w:pPr>
        <w:spacing w:after="0" w:line="360" w:lineRule="auto"/>
        <w:rPr>
          <w:rFonts w:ascii="Arial" w:hAnsi="Arial"/>
          <w:b/>
          <w:sz w:val="24"/>
        </w:rPr>
      </w:pPr>
      <w:r>
        <w:rPr>
          <w:rFonts w:ascii="Arial" w:hAnsi="Arial"/>
          <w:b/>
          <w:sz w:val="24"/>
        </w:rPr>
        <w:t>M</w:t>
      </w:r>
      <w:r w:rsidRPr="00802A82">
        <w:rPr>
          <w:rFonts w:ascii="Arial" w:hAnsi="Arial"/>
          <w:b/>
          <w:sz w:val="24"/>
        </w:rPr>
        <w:t>agnētiskā levitācija</w:t>
      </w:r>
    </w:p>
    <w:p w14:paraId="23967A08" w14:textId="58EF4FFF" w:rsidR="00E20A20" w:rsidRPr="000741BD" w:rsidRDefault="00802A82" w:rsidP="00802A82">
      <w:pPr>
        <w:spacing w:after="0" w:line="360" w:lineRule="auto"/>
        <w:rPr>
          <w:rFonts w:ascii="Arial" w:hAnsi="Arial" w:cs="Arial"/>
        </w:rPr>
      </w:pPr>
      <w:r>
        <w:rPr>
          <w:rFonts w:ascii="Arial" w:hAnsi="Arial"/>
        </w:rPr>
        <w:t>Lai v</w:t>
      </w:r>
      <w:r w:rsidR="00E20A20">
        <w:rPr>
          <w:rFonts w:ascii="Arial" w:hAnsi="Arial"/>
        </w:rPr>
        <w:t>eido</w:t>
      </w:r>
      <w:r>
        <w:rPr>
          <w:rFonts w:ascii="Arial" w:hAnsi="Arial"/>
        </w:rPr>
        <w:t>tu</w:t>
      </w:r>
      <w:r w:rsidR="00E20A20">
        <w:rPr>
          <w:rFonts w:ascii="Arial" w:hAnsi="Arial"/>
        </w:rPr>
        <w:t xml:space="preserve"> savienojumu ar </w:t>
      </w:r>
      <w:r>
        <w:rPr>
          <w:rFonts w:ascii="Arial" w:hAnsi="Arial"/>
        </w:rPr>
        <w:t>automobiļa virsbūvi</w:t>
      </w:r>
      <w:r w:rsidR="00E20A20">
        <w:rPr>
          <w:rFonts w:ascii="Arial" w:hAnsi="Arial"/>
        </w:rPr>
        <w:t xml:space="preserve">, Goodyear Eagle-360 riepa izmanto magnētisku </w:t>
      </w:r>
      <w:r>
        <w:rPr>
          <w:rFonts w:ascii="Arial" w:hAnsi="Arial"/>
        </w:rPr>
        <w:t>levitāciju</w:t>
      </w:r>
      <w:r w:rsidR="00E20A20">
        <w:rPr>
          <w:rFonts w:ascii="Arial" w:hAnsi="Arial"/>
        </w:rPr>
        <w:t xml:space="preserve">. Riepa </w:t>
      </w:r>
      <w:r>
        <w:rPr>
          <w:rFonts w:ascii="Arial" w:hAnsi="Arial"/>
        </w:rPr>
        <w:t>piesaistīta</w:t>
      </w:r>
      <w:r w:rsidR="00E20A20">
        <w:rPr>
          <w:rFonts w:ascii="Arial" w:hAnsi="Arial"/>
        </w:rPr>
        <w:t xml:space="preserve"> </w:t>
      </w:r>
      <w:r>
        <w:rPr>
          <w:rFonts w:ascii="Arial" w:hAnsi="Arial"/>
        </w:rPr>
        <w:t>automobilim</w:t>
      </w:r>
      <w:r w:rsidR="00E20A20">
        <w:rPr>
          <w:rFonts w:ascii="Arial" w:hAnsi="Arial"/>
        </w:rPr>
        <w:t xml:space="preserve"> ar magnētisko lauku palīdzību</w:t>
      </w:r>
      <w:r w:rsidR="003B46DF">
        <w:rPr>
          <w:rFonts w:ascii="Arial" w:hAnsi="Arial"/>
        </w:rPr>
        <w:t>,</w:t>
      </w:r>
      <w:r w:rsidR="00E20A20">
        <w:rPr>
          <w:rFonts w:ascii="Arial" w:hAnsi="Arial"/>
        </w:rPr>
        <w:t xml:space="preserve"> </w:t>
      </w:r>
      <w:r w:rsidR="003B46DF">
        <w:rPr>
          <w:rFonts w:ascii="Arial" w:hAnsi="Arial"/>
        </w:rPr>
        <w:t xml:space="preserve">kā tas </w:t>
      </w:r>
      <w:r w:rsidR="00421B5C">
        <w:rPr>
          <w:rFonts w:ascii="Arial" w:hAnsi="Arial"/>
        </w:rPr>
        <w:t xml:space="preserve">līdzīgi </w:t>
      </w:r>
      <w:r w:rsidR="003B46DF">
        <w:rPr>
          <w:rFonts w:ascii="Arial" w:hAnsi="Arial"/>
        </w:rPr>
        <w:t xml:space="preserve">notiek </w:t>
      </w:r>
      <w:r w:rsidR="00E20A20">
        <w:rPr>
          <w:rFonts w:ascii="Arial" w:hAnsi="Arial"/>
        </w:rPr>
        <w:t xml:space="preserve">magnētiskā </w:t>
      </w:r>
      <w:r>
        <w:rPr>
          <w:rFonts w:ascii="Arial" w:hAnsi="Arial"/>
        </w:rPr>
        <w:t>spilvena</w:t>
      </w:r>
      <w:r w:rsidR="00E20A20">
        <w:rPr>
          <w:rFonts w:ascii="Arial" w:hAnsi="Arial"/>
        </w:rPr>
        <w:t xml:space="preserve"> vilcien</w:t>
      </w:r>
      <w:r w:rsidR="003B46DF">
        <w:rPr>
          <w:rFonts w:ascii="Arial" w:hAnsi="Arial"/>
        </w:rPr>
        <w:t>os</w:t>
      </w:r>
      <w:r w:rsidR="00382267">
        <w:rPr>
          <w:rFonts w:ascii="Arial" w:hAnsi="Arial"/>
        </w:rPr>
        <w:t>. Tādā veidā pasažieri jūtas komfortablāk, ir mazāks troksnis.</w:t>
      </w:r>
    </w:p>
    <w:p w14:paraId="79234F07" w14:textId="22FE1884" w:rsidR="00E20A20" w:rsidRDefault="00E20A20" w:rsidP="00732298">
      <w:pPr>
        <w:spacing w:after="0" w:line="360" w:lineRule="auto"/>
        <w:ind w:firstLine="720"/>
        <w:rPr>
          <w:rFonts w:ascii="Arial" w:hAnsi="Arial" w:cs="Arial"/>
        </w:rPr>
      </w:pPr>
      <w:r>
        <w:rPr>
          <w:rFonts w:ascii="Arial" w:hAnsi="Arial"/>
        </w:rPr>
        <w:t>“</w:t>
      </w:r>
      <w:r w:rsidR="00382267">
        <w:rPr>
          <w:rFonts w:ascii="Arial" w:hAnsi="Arial"/>
        </w:rPr>
        <w:t>Šī</w:t>
      </w:r>
      <w:r w:rsidR="00802A82">
        <w:rPr>
          <w:rFonts w:ascii="Arial" w:hAnsi="Arial"/>
        </w:rPr>
        <w:t xml:space="preserve"> konceptuālā</w:t>
      </w:r>
      <w:r>
        <w:rPr>
          <w:rFonts w:ascii="Arial" w:hAnsi="Arial"/>
        </w:rPr>
        <w:t xml:space="preserve"> riepa</w:t>
      </w:r>
      <w:r w:rsidR="00382267">
        <w:rPr>
          <w:rFonts w:ascii="Arial" w:hAnsi="Arial"/>
        </w:rPr>
        <w:t xml:space="preserve"> parāda </w:t>
      </w:r>
      <w:r w:rsidR="00802A82">
        <w:rPr>
          <w:rFonts w:ascii="Arial" w:hAnsi="Arial"/>
        </w:rPr>
        <w:t xml:space="preserve">daļu no </w:t>
      </w:r>
      <w:r>
        <w:rPr>
          <w:rFonts w:ascii="Arial" w:hAnsi="Arial"/>
        </w:rPr>
        <w:t>Goodyear novatorisk</w:t>
      </w:r>
      <w:r w:rsidR="00802A82">
        <w:rPr>
          <w:rFonts w:ascii="Arial" w:hAnsi="Arial"/>
        </w:rPr>
        <w:t>ās</w:t>
      </w:r>
      <w:r>
        <w:rPr>
          <w:rFonts w:ascii="Arial" w:hAnsi="Arial"/>
        </w:rPr>
        <w:t xml:space="preserve"> domāšan</w:t>
      </w:r>
      <w:r w:rsidR="00802A82">
        <w:rPr>
          <w:rFonts w:ascii="Arial" w:hAnsi="Arial"/>
        </w:rPr>
        <w:t xml:space="preserve">as </w:t>
      </w:r>
      <w:r>
        <w:rPr>
          <w:rFonts w:ascii="Arial" w:hAnsi="Arial"/>
        </w:rPr>
        <w:t xml:space="preserve">un </w:t>
      </w:r>
      <w:r w:rsidR="00802A82">
        <w:rPr>
          <w:rFonts w:ascii="Arial" w:hAnsi="Arial"/>
        </w:rPr>
        <w:t xml:space="preserve">ieskicē </w:t>
      </w:r>
      <w:r>
        <w:rPr>
          <w:rFonts w:ascii="Arial" w:hAnsi="Arial"/>
        </w:rPr>
        <w:t xml:space="preserve">veidus, kā </w:t>
      </w:r>
      <w:r w:rsidR="00382267">
        <w:rPr>
          <w:rFonts w:ascii="Arial" w:hAnsi="Arial"/>
        </w:rPr>
        <w:t>izprast</w:t>
      </w:r>
      <w:r w:rsidR="005E4A3F">
        <w:rPr>
          <w:rFonts w:ascii="Arial" w:hAnsi="Arial"/>
        </w:rPr>
        <w:t xml:space="preserve"> un pielāgoties</w:t>
      </w:r>
      <w:r>
        <w:rPr>
          <w:rFonts w:ascii="Arial" w:hAnsi="Arial"/>
        </w:rPr>
        <w:t xml:space="preserve"> nākotnes autovadītāju vajadzīb</w:t>
      </w:r>
      <w:r w:rsidR="005E4A3F">
        <w:rPr>
          <w:rFonts w:ascii="Arial" w:hAnsi="Arial"/>
        </w:rPr>
        <w:t>ām</w:t>
      </w:r>
      <w:r>
        <w:rPr>
          <w:rFonts w:ascii="Arial" w:hAnsi="Arial"/>
        </w:rPr>
        <w:t>. Balstoties uz neseno pētījumu</w:t>
      </w:r>
      <w:r>
        <w:rPr>
          <w:rStyle w:val="FootnoteReference"/>
          <w:rFonts w:ascii="Arial" w:hAnsi="Arial"/>
        </w:rPr>
        <w:footnoteReference w:id="3"/>
      </w:r>
      <w:r>
        <w:rPr>
          <w:rFonts w:ascii="Arial" w:hAnsi="Arial"/>
        </w:rPr>
        <w:t>,</w:t>
      </w:r>
      <w:r w:rsidR="00382267">
        <w:rPr>
          <w:rFonts w:ascii="Arial" w:hAnsi="Arial"/>
        </w:rPr>
        <w:t xml:space="preserve"> </w:t>
      </w:r>
      <w:r>
        <w:rPr>
          <w:rFonts w:ascii="Arial" w:hAnsi="Arial"/>
        </w:rPr>
        <w:t xml:space="preserve">zinām, ka jaunie autovadītāji </w:t>
      </w:r>
      <w:r>
        <w:rPr>
          <w:rFonts w:ascii="Arial" w:hAnsi="Arial"/>
          <w:color w:val="000000"/>
          <w:shd w:val="clear" w:color="auto" w:fill="FFFFFF"/>
        </w:rPr>
        <w:t>cer uz viedām un ilgtspējīgām automašīnām kā daļu no nākotnes mobilitātes un viņiem svarīgākā ir uzticamība un drošība.</w:t>
      </w:r>
      <w:r>
        <w:rPr>
          <w:rFonts w:ascii="Arial" w:hAnsi="Arial"/>
          <w:color w:val="000000"/>
          <w:shd w:val="clear" w:color="auto" w:fill="FFFFFF"/>
          <w:vertAlign w:val="superscript"/>
        </w:rPr>
        <w:t>4</w:t>
      </w:r>
      <w:r>
        <w:rPr>
          <w:rFonts w:ascii="Arial" w:hAnsi="Arial"/>
          <w:color w:val="000000"/>
          <w:shd w:val="clear" w:color="auto" w:fill="FFFFFF"/>
        </w:rPr>
        <w:t xml:space="preserve"> </w:t>
      </w:r>
      <w:r w:rsidR="00382267">
        <w:rPr>
          <w:rFonts w:ascii="Arial" w:hAnsi="Arial"/>
        </w:rPr>
        <w:t>Ti</w:t>
      </w:r>
      <w:r>
        <w:rPr>
          <w:rFonts w:ascii="Arial" w:hAnsi="Arial"/>
        </w:rPr>
        <w:t xml:space="preserve">cam, ka Eagle-360 var nodrošināt drošu un ilgtspējīgu risinājumu </w:t>
      </w:r>
      <w:r w:rsidR="00382267">
        <w:rPr>
          <w:rFonts w:ascii="Arial" w:hAnsi="Arial"/>
        </w:rPr>
        <w:t>cilvēkiem</w:t>
      </w:r>
      <w:r>
        <w:rPr>
          <w:rFonts w:ascii="Arial" w:hAnsi="Arial"/>
        </w:rPr>
        <w:t xml:space="preserve">, kuri, visticamāk, nākotnē brauks autonomās mašīnās,” </w:t>
      </w:r>
      <w:r w:rsidR="00382267">
        <w:rPr>
          <w:rFonts w:ascii="Arial" w:hAnsi="Arial"/>
        </w:rPr>
        <w:t xml:space="preserve">saka </w:t>
      </w:r>
      <w:r>
        <w:rPr>
          <w:rFonts w:ascii="Arial" w:hAnsi="Arial"/>
        </w:rPr>
        <w:t xml:space="preserve">Goodyear </w:t>
      </w:r>
      <w:r w:rsidR="00382267">
        <w:rPr>
          <w:rFonts w:ascii="Arial" w:hAnsi="Arial"/>
        </w:rPr>
        <w:t>Eiropas, Tuvo Austrumu un Āfrikas (</w:t>
      </w:r>
      <w:r>
        <w:rPr>
          <w:rFonts w:ascii="Arial" w:hAnsi="Arial"/>
        </w:rPr>
        <w:t>EMEA</w:t>
      </w:r>
      <w:r w:rsidR="00421B5C">
        <w:rPr>
          <w:rFonts w:ascii="Arial" w:hAnsi="Arial"/>
        </w:rPr>
        <w:t xml:space="preserve"> reģiona</w:t>
      </w:r>
      <w:r w:rsidR="00382267">
        <w:rPr>
          <w:rFonts w:ascii="Arial" w:hAnsi="Arial"/>
        </w:rPr>
        <w:t>)</w:t>
      </w:r>
      <w:r>
        <w:rPr>
          <w:rFonts w:ascii="Arial" w:hAnsi="Arial"/>
        </w:rPr>
        <w:t xml:space="preserve"> prezidents Žans-Klods Kīns (</w:t>
      </w:r>
      <w:r>
        <w:rPr>
          <w:rFonts w:ascii="Arial" w:hAnsi="Arial"/>
          <w:i/>
        </w:rPr>
        <w:t>Jean-Claude Kihn</w:t>
      </w:r>
      <w:r>
        <w:rPr>
          <w:rFonts w:ascii="Arial" w:hAnsi="Arial"/>
        </w:rPr>
        <w:t>). “</w:t>
      </w:r>
      <w:r w:rsidR="00382267">
        <w:rPr>
          <w:rFonts w:ascii="Arial" w:hAnsi="Arial"/>
        </w:rPr>
        <w:t>C</w:t>
      </w:r>
      <w:r>
        <w:rPr>
          <w:rFonts w:ascii="Arial" w:hAnsi="Arial"/>
        </w:rPr>
        <w:t xml:space="preserve">eram, ka tā būs iedvesma </w:t>
      </w:r>
      <w:r w:rsidR="00382267">
        <w:rPr>
          <w:rFonts w:ascii="Arial" w:hAnsi="Arial"/>
        </w:rPr>
        <w:t xml:space="preserve">visai </w:t>
      </w:r>
      <w:r>
        <w:rPr>
          <w:rFonts w:ascii="Arial" w:hAnsi="Arial"/>
        </w:rPr>
        <w:t>automobiļu nozar</w:t>
      </w:r>
      <w:r w:rsidR="00382267">
        <w:rPr>
          <w:rFonts w:ascii="Arial" w:hAnsi="Arial"/>
        </w:rPr>
        <w:t>ei</w:t>
      </w:r>
      <w:r>
        <w:rPr>
          <w:rFonts w:ascii="Arial" w:hAnsi="Arial"/>
        </w:rPr>
        <w:t>,</w:t>
      </w:r>
      <w:r w:rsidR="00382267">
        <w:rPr>
          <w:rFonts w:ascii="Arial" w:hAnsi="Arial"/>
        </w:rPr>
        <w:t xml:space="preserve"> turpinot </w:t>
      </w:r>
      <w:r>
        <w:rPr>
          <w:rFonts w:ascii="Arial" w:hAnsi="Arial"/>
        </w:rPr>
        <w:t>kopīgi rast risinājumus nākotnei.”</w:t>
      </w:r>
    </w:p>
    <w:p w14:paraId="43F4753A" w14:textId="50B0026A" w:rsidR="00E20A20" w:rsidRPr="00900EE2" w:rsidRDefault="00E20A20" w:rsidP="00E20A20">
      <w:pPr>
        <w:spacing w:before="240" w:after="0" w:line="360" w:lineRule="auto"/>
        <w:jc w:val="both"/>
        <w:rPr>
          <w:rFonts w:ascii="Arial" w:hAnsi="Arial" w:cs="Arial"/>
          <w:b/>
          <w:sz w:val="24"/>
          <w:szCs w:val="24"/>
        </w:rPr>
      </w:pPr>
      <w:r>
        <w:rPr>
          <w:rFonts w:ascii="Arial" w:hAnsi="Arial"/>
          <w:b/>
          <w:sz w:val="24"/>
        </w:rPr>
        <w:t>Savienojamīb</w:t>
      </w:r>
      <w:r w:rsidR="00382267">
        <w:rPr>
          <w:rFonts w:ascii="Arial" w:hAnsi="Arial"/>
          <w:b/>
          <w:sz w:val="24"/>
        </w:rPr>
        <w:t>a</w:t>
      </w:r>
      <w:r>
        <w:rPr>
          <w:rFonts w:ascii="Arial" w:hAnsi="Arial"/>
          <w:b/>
          <w:sz w:val="24"/>
        </w:rPr>
        <w:t xml:space="preserve"> </w:t>
      </w:r>
      <w:r w:rsidR="00382267">
        <w:rPr>
          <w:rFonts w:ascii="Arial" w:hAnsi="Arial"/>
          <w:b/>
          <w:sz w:val="24"/>
        </w:rPr>
        <w:t>un drošība</w:t>
      </w:r>
    </w:p>
    <w:p w14:paraId="4DF2D6F8" w14:textId="432DE012" w:rsidR="00E3116E" w:rsidRDefault="001F097A" w:rsidP="00732298">
      <w:pPr>
        <w:spacing w:after="0" w:line="360" w:lineRule="auto"/>
        <w:ind w:firstLine="720"/>
        <w:rPr>
          <w:rFonts w:ascii="Arial" w:hAnsi="Arial" w:cs="Arial"/>
        </w:rPr>
      </w:pPr>
      <w:r>
        <w:rPr>
          <w:rFonts w:ascii="Arial" w:hAnsi="Arial"/>
        </w:rPr>
        <w:lastRenderedPageBreak/>
        <w:t>Goodyear izdomāja, ka vēl viena</w:t>
      </w:r>
      <w:r w:rsidR="00421B5C">
        <w:rPr>
          <w:rFonts w:ascii="Arial" w:hAnsi="Arial"/>
        </w:rPr>
        <w:t xml:space="preserve"> funkcija, proti, savienojamība</w:t>
      </w:r>
      <w:r>
        <w:rPr>
          <w:rFonts w:ascii="Arial" w:hAnsi="Arial"/>
        </w:rPr>
        <w:t xml:space="preserve"> </w:t>
      </w:r>
      <w:r w:rsidR="00382267">
        <w:rPr>
          <w:rFonts w:ascii="Arial" w:hAnsi="Arial"/>
        </w:rPr>
        <w:t xml:space="preserve">uzlabotu autonomas </w:t>
      </w:r>
      <w:r>
        <w:rPr>
          <w:rFonts w:ascii="Arial" w:hAnsi="Arial"/>
        </w:rPr>
        <w:t>braukšanas apstākļus</w:t>
      </w:r>
      <w:r w:rsidR="00382267">
        <w:rPr>
          <w:rFonts w:ascii="Arial" w:hAnsi="Arial"/>
        </w:rPr>
        <w:t xml:space="preserve">. Tā </w:t>
      </w:r>
      <w:r>
        <w:rPr>
          <w:rFonts w:ascii="Arial" w:hAnsi="Arial"/>
        </w:rPr>
        <w:t xml:space="preserve">ieviesta, izmantojot trīs funkcijas. Pirmkārt, sensori riepā reģistrē ceļa apstākļus, tostarp laika apstākļus un ceļa virsmas stāvokli, </w:t>
      </w:r>
      <w:r w:rsidR="00382267">
        <w:rPr>
          <w:rFonts w:ascii="Arial" w:hAnsi="Arial"/>
        </w:rPr>
        <w:t>tad</w:t>
      </w:r>
      <w:r>
        <w:rPr>
          <w:rFonts w:ascii="Arial" w:hAnsi="Arial"/>
        </w:rPr>
        <w:t xml:space="preserve"> nodod šo informāciju automašīnai un citiem transportlīdzekļiem, lai </w:t>
      </w:r>
      <w:r w:rsidR="00382267">
        <w:rPr>
          <w:rFonts w:ascii="Arial" w:hAnsi="Arial"/>
        </w:rPr>
        <w:t xml:space="preserve">veicinātu </w:t>
      </w:r>
      <w:r>
        <w:rPr>
          <w:rFonts w:ascii="Arial" w:hAnsi="Arial"/>
        </w:rPr>
        <w:t xml:space="preserve">drošību. Otrkārt, līdzsvarojot Goodyear protektora nodiluma un spiediena pārraudzīšanas tehnoloģiju, sensori reģistrē un regulē riepu nodilumu, </w:t>
      </w:r>
      <w:r w:rsidR="00382267">
        <w:rPr>
          <w:rFonts w:ascii="Arial" w:hAnsi="Arial"/>
        </w:rPr>
        <w:t xml:space="preserve">palielinot </w:t>
      </w:r>
      <w:r>
        <w:rPr>
          <w:rFonts w:ascii="Arial" w:hAnsi="Arial"/>
        </w:rPr>
        <w:t xml:space="preserve">nobraukumu. </w:t>
      </w:r>
      <w:r w:rsidR="00382267">
        <w:rPr>
          <w:rFonts w:ascii="Arial" w:hAnsi="Arial"/>
        </w:rPr>
        <w:t>T</w:t>
      </w:r>
      <w:r>
        <w:rPr>
          <w:rFonts w:ascii="Arial" w:hAnsi="Arial"/>
        </w:rPr>
        <w:t>ā kā protektoru</w:t>
      </w:r>
      <w:r w:rsidR="00382267">
        <w:rPr>
          <w:rFonts w:ascii="Arial" w:hAnsi="Arial"/>
        </w:rPr>
        <w:t xml:space="preserve"> </w:t>
      </w:r>
      <w:r>
        <w:rPr>
          <w:rFonts w:ascii="Arial" w:hAnsi="Arial"/>
        </w:rPr>
        <w:t>veido 3-D printeris,</w:t>
      </w:r>
      <w:r w:rsidR="00382267">
        <w:rPr>
          <w:rFonts w:ascii="Arial" w:hAnsi="Arial"/>
        </w:rPr>
        <w:t xml:space="preserve"> tā ir</w:t>
      </w:r>
      <w:r>
        <w:rPr>
          <w:rFonts w:ascii="Arial" w:hAnsi="Arial"/>
        </w:rPr>
        <w:t xml:space="preserve"> </w:t>
      </w:r>
      <w:r w:rsidR="00382267">
        <w:rPr>
          <w:rFonts w:ascii="Arial" w:hAnsi="Arial"/>
        </w:rPr>
        <w:t>iespēja pielāgot riepu dažādiem reģioniem.</w:t>
      </w:r>
    </w:p>
    <w:p w14:paraId="3E2928EE" w14:textId="16710C41" w:rsidR="0090313E" w:rsidRPr="00900EE2" w:rsidRDefault="0090313E" w:rsidP="00900EE2">
      <w:pPr>
        <w:spacing w:before="240" w:after="0" w:line="360" w:lineRule="auto"/>
        <w:jc w:val="both"/>
        <w:rPr>
          <w:rFonts w:ascii="Arial" w:hAnsi="Arial" w:cs="Arial"/>
          <w:b/>
          <w:sz w:val="24"/>
          <w:szCs w:val="24"/>
        </w:rPr>
      </w:pPr>
      <w:r>
        <w:rPr>
          <w:rFonts w:ascii="Arial" w:hAnsi="Arial"/>
          <w:b/>
          <w:sz w:val="24"/>
        </w:rPr>
        <w:t xml:space="preserve">Biomīmikrija — </w:t>
      </w:r>
      <w:r w:rsidR="00382267">
        <w:rPr>
          <w:rFonts w:ascii="Arial" w:hAnsi="Arial"/>
          <w:b/>
          <w:sz w:val="24"/>
        </w:rPr>
        <w:t>iedvesma no dabas</w:t>
      </w:r>
    </w:p>
    <w:p w14:paraId="38729B4D" w14:textId="2B399500" w:rsidR="00162933" w:rsidRDefault="00E3116E" w:rsidP="0018307D">
      <w:pPr>
        <w:spacing w:after="0" w:line="360" w:lineRule="auto"/>
        <w:ind w:firstLine="720"/>
        <w:rPr>
          <w:rFonts w:ascii="Arial" w:hAnsi="Arial"/>
        </w:rPr>
      </w:pPr>
      <w:r>
        <w:rPr>
          <w:rFonts w:ascii="Arial" w:hAnsi="Arial"/>
        </w:rPr>
        <w:t>Eagle-360 konstrukcijas elementi iekļauj biomīmikriju, kas ir dabas imitācija</w:t>
      </w:r>
      <w:r w:rsidR="00382267">
        <w:rPr>
          <w:rFonts w:ascii="Arial" w:hAnsi="Arial"/>
        </w:rPr>
        <w:t xml:space="preserve">. </w:t>
      </w:r>
      <w:r>
        <w:rPr>
          <w:rFonts w:ascii="Arial" w:hAnsi="Arial"/>
        </w:rPr>
        <w:t xml:space="preserve">Goodyear </w:t>
      </w:r>
      <w:r w:rsidR="00382267">
        <w:rPr>
          <w:rFonts w:ascii="Arial" w:hAnsi="Arial"/>
        </w:rPr>
        <w:t xml:space="preserve">to </w:t>
      </w:r>
      <w:r>
        <w:rPr>
          <w:rFonts w:ascii="Arial" w:hAnsi="Arial"/>
        </w:rPr>
        <w:t xml:space="preserve">bieži izmanto savās konstrukcijās. Protektors atdarina koraļļa rakstu, un tā daudzvirzienu bloki un rievas palīdz veidot drošu </w:t>
      </w:r>
      <w:r w:rsidR="005E4A3F">
        <w:rPr>
          <w:rFonts w:ascii="Arial" w:hAnsi="Arial"/>
        </w:rPr>
        <w:t>saķeri</w:t>
      </w:r>
      <w:r w:rsidR="00A54C53">
        <w:rPr>
          <w:rFonts w:ascii="Arial" w:hAnsi="Arial"/>
        </w:rPr>
        <w:t xml:space="preserve"> ar</w:t>
      </w:r>
      <w:r>
        <w:rPr>
          <w:rFonts w:ascii="Arial" w:hAnsi="Arial"/>
        </w:rPr>
        <w:t xml:space="preserve"> ceļu. </w:t>
      </w:r>
      <w:r w:rsidR="005E4A3F">
        <w:rPr>
          <w:rFonts w:ascii="Arial" w:hAnsi="Arial"/>
        </w:rPr>
        <w:t>Rievās</w:t>
      </w:r>
      <w:r>
        <w:rPr>
          <w:rFonts w:ascii="Arial" w:hAnsi="Arial"/>
        </w:rPr>
        <w:t xml:space="preserve"> ir </w:t>
      </w:r>
      <w:r w:rsidR="005E4A3F">
        <w:rPr>
          <w:rFonts w:ascii="Arial" w:hAnsi="Arial"/>
        </w:rPr>
        <w:t>dabiskajam sūklim</w:t>
      </w:r>
      <w:r w:rsidR="005E4A3F" w:rsidDel="00A54C53">
        <w:rPr>
          <w:rFonts w:ascii="Arial" w:hAnsi="Arial"/>
        </w:rPr>
        <w:t xml:space="preserve"> </w:t>
      </w:r>
      <w:r w:rsidR="00A54C53">
        <w:rPr>
          <w:rFonts w:ascii="Arial" w:hAnsi="Arial"/>
        </w:rPr>
        <w:t>līdzīg</w:t>
      </w:r>
      <w:r w:rsidR="005E4A3F">
        <w:rPr>
          <w:rFonts w:ascii="Arial" w:hAnsi="Arial"/>
        </w:rPr>
        <w:t>s</w:t>
      </w:r>
      <w:r w:rsidR="00A54C53">
        <w:rPr>
          <w:rFonts w:ascii="Arial" w:hAnsi="Arial"/>
        </w:rPr>
        <w:t xml:space="preserve"> </w:t>
      </w:r>
      <w:r w:rsidR="005E4A3F">
        <w:rPr>
          <w:rFonts w:ascii="Arial" w:hAnsi="Arial"/>
        </w:rPr>
        <w:t>elements</w:t>
      </w:r>
      <w:r>
        <w:rPr>
          <w:rFonts w:ascii="Arial" w:hAnsi="Arial"/>
        </w:rPr>
        <w:t>, kurš sastingst, kad ir izžuvis</w:t>
      </w:r>
      <w:r w:rsidR="00A54C53">
        <w:rPr>
          <w:rFonts w:ascii="Arial" w:hAnsi="Arial"/>
        </w:rPr>
        <w:t xml:space="preserve">; </w:t>
      </w:r>
      <w:r>
        <w:rPr>
          <w:rFonts w:ascii="Arial" w:hAnsi="Arial"/>
        </w:rPr>
        <w:t xml:space="preserve">samitrinot </w:t>
      </w:r>
      <w:r w:rsidR="00A54C53">
        <w:rPr>
          <w:rFonts w:ascii="Arial" w:hAnsi="Arial"/>
        </w:rPr>
        <w:t xml:space="preserve">tas </w:t>
      </w:r>
      <w:r>
        <w:rPr>
          <w:rFonts w:ascii="Arial" w:hAnsi="Arial"/>
        </w:rPr>
        <w:t>kļūst mīksts, nodrošin</w:t>
      </w:r>
      <w:r w:rsidR="00A54C53">
        <w:rPr>
          <w:rFonts w:ascii="Arial" w:hAnsi="Arial"/>
        </w:rPr>
        <w:t>ot</w:t>
      </w:r>
      <w:r>
        <w:rPr>
          <w:rFonts w:ascii="Arial" w:hAnsi="Arial"/>
        </w:rPr>
        <w:t xml:space="preserve"> atbilstošu braukšan</w:t>
      </w:r>
      <w:r w:rsidR="00A54C53">
        <w:rPr>
          <w:rFonts w:ascii="Arial" w:hAnsi="Arial"/>
        </w:rPr>
        <w:t>u</w:t>
      </w:r>
      <w:r>
        <w:rPr>
          <w:rFonts w:ascii="Arial" w:hAnsi="Arial"/>
        </w:rPr>
        <w:t xml:space="preserve"> un akvaplanēšanas pretestību. T</w:t>
      </w:r>
      <w:r w:rsidR="00A54C53">
        <w:rPr>
          <w:rFonts w:ascii="Arial" w:hAnsi="Arial"/>
        </w:rPr>
        <w:t>e</w:t>
      </w:r>
      <w:r>
        <w:rPr>
          <w:rFonts w:ascii="Arial" w:hAnsi="Arial"/>
        </w:rPr>
        <w:t xml:space="preserve">kstūra absorbē ūdeni uz ceļa un izgrūž </w:t>
      </w:r>
      <w:r w:rsidR="00A54C53">
        <w:rPr>
          <w:rFonts w:ascii="Arial" w:hAnsi="Arial"/>
        </w:rPr>
        <w:t xml:space="preserve">to </w:t>
      </w:r>
      <w:r>
        <w:rPr>
          <w:rFonts w:ascii="Arial" w:hAnsi="Arial"/>
        </w:rPr>
        <w:t xml:space="preserve">no riepas </w:t>
      </w:r>
      <w:r w:rsidR="005E4A3F">
        <w:rPr>
          <w:rFonts w:ascii="Arial" w:hAnsi="Arial"/>
        </w:rPr>
        <w:t>kontakta</w:t>
      </w:r>
      <w:r>
        <w:rPr>
          <w:rFonts w:ascii="Arial" w:hAnsi="Arial"/>
        </w:rPr>
        <w:t xml:space="preserve"> ar </w:t>
      </w:r>
      <w:r w:rsidR="005E4A3F">
        <w:rPr>
          <w:rFonts w:ascii="Arial" w:hAnsi="Arial"/>
        </w:rPr>
        <w:t>centrbēdzes</w:t>
      </w:r>
      <w:r>
        <w:rPr>
          <w:rFonts w:ascii="Arial" w:hAnsi="Arial"/>
        </w:rPr>
        <w:t xml:space="preserve"> spēk</w:t>
      </w:r>
      <w:r w:rsidR="00A54C53">
        <w:rPr>
          <w:rFonts w:ascii="Arial" w:hAnsi="Arial"/>
        </w:rPr>
        <w:t>u</w:t>
      </w:r>
      <w:r>
        <w:rPr>
          <w:rFonts w:ascii="Arial" w:hAnsi="Arial"/>
        </w:rPr>
        <w:t xml:space="preserve">, </w:t>
      </w:r>
      <w:r w:rsidR="005E4A3F">
        <w:rPr>
          <w:rFonts w:ascii="Arial" w:hAnsi="Arial"/>
        </w:rPr>
        <w:t>tādējādi</w:t>
      </w:r>
      <w:r>
        <w:rPr>
          <w:rFonts w:ascii="Arial" w:hAnsi="Arial"/>
        </w:rPr>
        <w:t xml:space="preserve"> samazin</w:t>
      </w:r>
      <w:r w:rsidR="00A54C53">
        <w:rPr>
          <w:rFonts w:ascii="Arial" w:hAnsi="Arial"/>
        </w:rPr>
        <w:t>ot risku akvaplanēt.</w:t>
      </w:r>
    </w:p>
    <w:p w14:paraId="51F9E8DB" w14:textId="77777777" w:rsidR="00421B5C" w:rsidRPr="000741BD" w:rsidRDefault="00421B5C" w:rsidP="0018307D">
      <w:pPr>
        <w:spacing w:after="0" w:line="360" w:lineRule="auto"/>
        <w:ind w:firstLine="720"/>
        <w:rPr>
          <w:rFonts w:ascii="Arial" w:hAnsi="Arial" w:cs="Arial"/>
        </w:rPr>
      </w:pPr>
    </w:p>
    <w:p w14:paraId="264F99C9" w14:textId="5C92361B" w:rsidR="00CD5404" w:rsidRPr="00421B5C" w:rsidRDefault="005E4A3F" w:rsidP="00421B5C">
      <w:pPr>
        <w:autoSpaceDE w:val="0"/>
        <w:autoSpaceDN w:val="0"/>
        <w:adjustRightInd w:val="0"/>
        <w:spacing w:line="360" w:lineRule="auto"/>
        <w:ind w:firstLine="720"/>
        <w:rPr>
          <w:rFonts w:ascii="Arial" w:hAnsi="Arial" w:cs="Arial"/>
          <w:sz w:val="24"/>
          <w:szCs w:val="24"/>
          <w:highlight w:val="yellow"/>
        </w:rPr>
      </w:pPr>
      <w:r w:rsidRPr="005E4A3F">
        <w:rPr>
          <w:rFonts w:ascii="Arial" w:hAnsi="Arial" w:cs="Arial"/>
        </w:rPr>
        <w:t>Lai iegūtu papildu informāciju par Goodyear, apmeklējiet Ženēvas auto izstādes 2. zāli, 2056. stendā. Tāpat arī 1. martā plkst. 12.30 iespējams piedalīties Goodyear preses konferencē. Sekojiet mums @Goodyearpress</w:t>
      </w:r>
      <w:r w:rsidR="00A54C53" w:rsidRPr="00421B5C">
        <w:rPr>
          <w:rFonts w:ascii="Arial" w:hAnsi="Arial" w:cs="Arial"/>
        </w:rPr>
        <w:t xml:space="preserve">. </w:t>
      </w:r>
      <w:r w:rsidR="00A54C53" w:rsidRPr="005F2D8F">
        <w:rPr>
          <w:rFonts w:ascii="Arial" w:hAnsi="Arial"/>
        </w:rPr>
        <w:t>Laipni lūgti pievienoties</w:t>
      </w:r>
      <w:r w:rsidR="003B7E5A" w:rsidRPr="005F2D8F">
        <w:rPr>
          <w:rFonts w:ascii="Arial" w:hAnsi="Arial"/>
        </w:rPr>
        <w:t xml:space="preserve"> mūsu ThinkGoodMobility grupai LinkedIn. </w:t>
      </w:r>
      <w:r w:rsidR="00A54C53" w:rsidRPr="005F2D8F">
        <w:rPr>
          <w:rFonts w:ascii="Arial" w:hAnsi="Arial"/>
        </w:rPr>
        <w:t>P</w:t>
      </w:r>
      <w:r w:rsidR="003B7E5A" w:rsidRPr="005F2D8F">
        <w:rPr>
          <w:rFonts w:ascii="Arial" w:hAnsi="Arial"/>
        </w:rPr>
        <w:t>reses materiāli ir pieejami lejupielādei no news.goodyear.eu</w:t>
      </w:r>
      <w:r w:rsidR="003B7E5A" w:rsidRPr="00421B5C">
        <w:rPr>
          <w:rFonts w:ascii="Arial" w:hAnsi="Arial"/>
          <w:sz w:val="24"/>
          <w:szCs w:val="24"/>
        </w:rPr>
        <w:t>.</w:t>
      </w:r>
    </w:p>
    <w:p w14:paraId="68AB78E2" w14:textId="36E6CE41" w:rsidR="00371E23" w:rsidRPr="00447A1B" w:rsidRDefault="000741BD" w:rsidP="00421B5C">
      <w:pPr>
        <w:autoSpaceDE w:val="0"/>
        <w:autoSpaceDN w:val="0"/>
        <w:adjustRightInd w:val="0"/>
        <w:ind w:right="119"/>
      </w:pPr>
      <w:r>
        <w:rPr>
          <w:rFonts w:ascii="Arial" w:hAnsi="Arial"/>
          <w:color w:val="0055A4"/>
          <w:sz w:val="16"/>
        </w:rPr>
        <w:t xml:space="preserve">Par Goodyear </w:t>
      </w:r>
      <w:r>
        <w:rPr>
          <w:rFonts w:ascii="Arial" w:hAnsi="Arial" w:cs="Arial"/>
          <w:color w:val="58595B"/>
          <w:sz w:val="16"/>
          <w:szCs w:val="16"/>
        </w:rPr>
        <w:br/>
      </w:r>
      <w:r>
        <w:rPr>
          <w:rFonts w:ascii="Arial" w:hAnsi="Arial"/>
          <w:color w:val="000000"/>
          <w:sz w:val="16"/>
          <w:shd w:val="clear" w:color="auto" w:fill="FFFFFF"/>
        </w:rPr>
        <w:t>Goodyear ir viens no lielākajiem riepu ražotājiem pasaulē. Kompānija nodarbina aptuveni 66 000 cilvēku, un tās izstrādājumi tiek ražoti 49 ražotnēs 22 pasaules valstīs. Divos inovāciju centros, kas atrodas Akronā (Ohaijo štatā) un Kolmārbergā (Luksemburgā), tiek izstrādāti moderni produkti un pakalpojumi, kas nosaka nozares tehnoloģiju un snieguma standartu. Plašāku informāciju par Goodyear un tā izstrādājumiem skatiet šeit:</w:t>
      </w:r>
      <w:r>
        <w:rPr>
          <w:rFonts w:ascii="Arial" w:hAnsi="Arial"/>
          <w:color w:val="58595B"/>
          <w:sz w:val="16"/>
        </w:rPr>
        <w:t xml:space="preserve"> </w:t>
      </w:r>
      <w:hyperlink r:id="rId9">
        <w:r>
          <w:rPr>
            <w:rStyle w:val="Hyperlink"/>
            <w:rFonts w:ascii="Arial" w:hAnsi="Arial"/>
            <w:sz w:val="16"/>
          </w:rPr>
          <w:t>http://www.goodyear.eu</w:t>
        </w:r>
      </w:hyperlink>
      <w:r w:rsidR="005F2D8F">
        <w:t>.</w:t>
      </w:r>
    </w:p>
    <w:sectPr w:rsidR="00371E23" w:rsidRPr="00447A1B" w:rsidSect="000741BD">
      <w:footerReference w:type="default" r:id="rId10"/>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30A4E" w14:textId="77777777" w:rsidR="000A76D6" w:rsidRDefault="000A76D6" w:rsidP="0005104C">
      <w:pPr>
        <w:spacing w:after="0" w:line="240" w:lineRule="auto"/>
      </w:pPr>
      <w:r>
        <w:separator/>
      </w:r>
    </w:p>
  </w:endnote>
  <w:endnote w:type="continuationSeparator" w:id="0">
    <w:p w14:paraId="21AE5A5C" w14:textId="77777777" w:rsidR="000A76D6" w:rsidRDefault="000A76D6"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222B" w14:textId="77777777" w:rsidR="000741BD" w:rsidRDefault="000741BD">
    <w:pPr>
      <w:pStyle w:val="Footer"/>
    </w:pPr>
  </w:p>
  <w:p w14:paraId="4FA38A56" w14:textId="77777777" w:rsidR="000741BD" w:rsidRDefault="0007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2366" w14:textId="77777777" w:rsidR="000A76D6" w:rsidRDefault="000A76D6" w:rsidP="0005104C">
      <w:pPr>
        <w:spacing w:after="0" w:line="240" w:lineRule="auto"/>
      </w:pPr>
      <w:r>
        <w:separator/>
      </w:r>
    </w:p>
  </w:footnote>
  <w:footnote w:type="continuationSeparator" w:id="0">
    <w:p w14:paraId="298188F0" w14:textId="77777777" w:rsidR="000A76D6" w:rsidRDefault="000A76D6" w:rsidP="0005104C">
      <w:pPr>
        <w:spacing w:after="0" w:line="240" w:lineRule="auto"/>
      </w:pPr>
      <w:r>
        <w:continuationSeparator/>
      </w:r>
    </w:p>
  </w:footnote>
  <w:footnote w:id="1">
    <w:p w14:paraId="2FBB93BD" w14:textId="01507ADF" w:rsidR="003B2574" w:rsidRPr="002548A2" w:rsidRDefault="003B2574" w:rsidP="003B2574">
      <w:pPr>
        <w:pStyle w:val="FootnoteText"/>
      </w:pPr>
      <w:r>
        <w:rPr>
          <w:rStyle w:val="FootnoteReference"/>
        </w:rPr>
        <w:footnoteRef/>
      </w:r>
      <w:r>
        <w:t xml:space="preserve"> Avots: Navigant pētījums, uzlabotas autovadīšanas palīdzības sistēmas un autonomās vadības funkcionalitātes attīstība. Globālā tirgus analīze un prognozes: http://www.navigantresearch.com/research/autonomous-vehicles</w:t>
      </w:r>
    </w:p>
  </w:footnote>
  <w:footnote w:id="2">
    <w:p w14:paraId="34EC6F65" w14:textId="73155A0C" w:rsidR="003B2574" w:rsidRPr="002548A2" w:rsidRDefault="003B2574" w:rsidP="003B2574">
      <w:pPr>
        <w:pStyle w:val="FootnoteText"/>
      </w:pPr>
      <w:r>
        <w:rPr>
          <w:rStyle w:val="FootnoteReference"/>
        </w:rPr>
        <w:footnoteRef/>
      </w:r>
      <w:r>
        <w:t xml:space="preserve"> Avots: 2015 U.S. Tech Choice pētījums notika no 2015. gada janvāra līdz martam, un tā pamatā bija tiešsaistes aptauja, uz kuras jautājumiem atbildēja vairāk nekā 5300 </w:t>
      </w:r>
      <w:r w:rsidR="003B46DF">
        <w:t>cilvēki</w:t>
      </w:r>
      <w:r>
        <w:t>, kuri pēdējo piecu gadu laikāiegādājušies/nomājuši jaunu transportlīdzekli. Vairāk lasiet šeit: http://www.jdpower.com/press-releases/2015-us-tech-choice-study#sthash.rZ6ysrNh.dpuf</w:t>
      </w:r>
    </w:p>
    <w:p w14:paraId="0E886995" w14:textId="77777777" w:rsidR="00B774AC" w:rsidRPr="002548A2" w:rsidRDefault="00B774AC" w:rsidP="003B2574">
      <w:pPr>
        <w:pStyle w:val="FootnoteText"/>
      </w:pPr>
    </w:p>
  </w:footnote>
  <w:footnote w:id="3">
    <w:p w14:paraId="47A93B57" w14:textId="77777777" w:rsidR="00E20A20" w:rsidRDefault="00E20A20" w:rsidP="00E20A20">
      <w:pPr>
        <w:pStyle w:val="FootnoteText"/>
      </w:pPr>
      <w:r>
        <w:rPr>
          <w:rStyle w:val="FootnoteReference"/>
        </w:rPr>
        <w:footnoteRef/>
      </w:r>
      <w:r>
        <w:t xml:space="preserve"> Avots: Goodyear un Pārdomas par labu mobilitāti: tūkstošgades ieskati par mobilitātes nākotni Eiropā: </w:t>
      </w:r>
      <w:hyperlink r:id="rId1">
        <w:r>
          <w:rPr>
            <w:rStyle w:val="Hyperlink"/>
          </w:rPr>
          <w:t>https://drive.google.com/file/d/0B1HvJzTnvhLfc0dOYWJtTnBfUTA/view</w:t>
        </w:r>
      </w:hyperlink>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15:restartNumberingAfterBreak="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6"/>
  </w:num>
  <w:num w:numId="4">
    <w:abstractNumId w:val="11"/>
  </w:num>
  <w:num w:numId="5">
    <w:abstractNumId w:val="2"/>
  </w:num>
  <w:num w:numId="6">
    <w:abstractNumId w:val="12"/>
  </w:num>
  <w:num w:numId="7">
    <w:abstractNumId w:val="4"/>
  </w:num>
  <w:num w:numId="8">
    <w:abstractNumId w:val="9"/>
  </w:num>
  <w:num w:numId="9">
    <w:abstractNumId w:val="18"/>
  </w:num>
  <w:num w:numId="10">
    <w:abstractNumId w:val="3"/>
  </w:num>
  <w:num w:numId="11">
    <w:abstractNumId w:val="19"/>
  </w:num>
  <w:num w:numId="12">
    <w:abstractNumId w:val="21"/>
  </w:num>
  <w:num w:numId="13">
    <w:abstractNumId w:val="15"/>
  </w:num>
  <w:num w:numId="14">
    <w:abstractNumId w:val="22"/>
  </w:num>
  <w:num w:numId="15">
    <w:abstractNumId w:val="8"/>
  </w:num>
  <w:num w:numId="16">
    <w:abstractNumId w:val="1"/>
  </w:num>
  <w:num w:numId="17">
    <w:abstractNumId w:val="0"/>
  </w:num>
  <w:num w:numId="18">
    <w:abstractNumId w:val="20"/>
  </w:num>
  <w:num w:numId="19">
    <w:abstractNumId w:val="7"/>
  </w:num>
  <w:num w:numId="20">
    <w:abstractNumId w:val="23"/>
  </w:num>
  <w:num w:numId="21">
    <w:abstractNumId w:val="16"/>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BB"/>
    <w:rsid w:val="000149CB"/>
    <w:rsid w:val="000170EA"/>
    <w:rsid w:val="00017345"/>
    <w:rsid w:val="00021B55"/>
    <w:rsid w:val="00032CB7"/>
    <w:rsid w:val="0003338D"/>
    <w:rsid w:val="0005104C"/>
    <w:rsid w:val="000674F5"/>
    <w:rsid w:val="00071B71"/>
    <w:rsid w:val="00071FFB"/>
    <w:rsid w:val="000741BD"/>
    <w:rsid w:val="00077DD0"/>
    <w:rsid w:val="00083C06"/>
    <w:rsid w:val="00091B61"/>
    <w:rsid w:val="000A76D6"/>
    <w:rsid w:val="000B36E8"/>
    <w:rsid w:val="000F4410"/>
    <w:rsid w:val="00113728"/>
    <w:rsid w:val="00116057"/>
    <w:rsid w:val="00120474"/>
    <w:rsid w:val="001427D8"/>
    <w:rsid w:val="001507D9"/>
    <w:rsid w:val="00162217"/>
    <w:rsid w:val="001627D0"/>
    <w:rsid w:val="00162933"/>
    <w:rsid w:val="00163C7E"/>
    <w:rsid w:val="001708A5"/>
    <w:rsid w:val="00181BBE"/>
    <w:rsid w:val="0018307D"/>
    <w:rsid w:val="00187E8B"/>
    <w:rsid w:val="001C041B"/>
    <w:rsid w:val="001C3C21"/>
    <w:rsid w:val="001D6D77"/>
    <w:rsid w:val="001E392A"/>
    <w:rsid w:val="001F097A"/>
    <w:rsid w:val="001F09F1"/>
    <w:rsid w:val="00201064"/>
    <w:rsid w:val="00201129"/>
    <w:rsid w:val="00212863"/>
    <w:rsid w:val="002217D6"/>
    <w:rsid w:val="00232EBB"/>
    <w:rsid w:val="002339E9"/>
    <w:rsid w:val="00234B0F"/>
    <w:rsid w:val="0024143D"/>
    <w:rsid w:val="002541AA"/>
    <w:rsid w:val="002548A2"/>
    <w:rsid w:val="00260D6C"/>
    <w:rsid w:val="00263353"/>
    <w:rsid w:val="0027581F"/>
    <w:rsid w:val="00293197"/>
    <w:rsid w:val="002C0E05"/>
    <w:rsid w:val="002C470B"/>
    <w:rsid w:val="002C7E3C"/>
    <w:rsid w:val="002D0637"/>
    <w:rsid w:val="002D4DC1"/>
    <w:rsid w:val="002E3E24"/>
    <w:rsid w:val="002F1998"/>
    <w:rsid w:val="0030049E"/>
    <w:rsid w:val="003116AA"/>
    <w:rsid w:val="00315A2A"/>
    <w:rsid w:val="00315D43"/>
    <w:rsid w:val="00316606"/>
    <w:rsid w:val="00333E81"/>
    <w:rsid w:val="003417BF"/>
    <w:rsid w:val="00341CB1"/>
    <w:rsid w:val="00346DC6"/>
    <w:rsid w:val="003547A4"/>
    <w:rsid w:val="003557F1"/>
    <w:rsid w:val="00371E23"/>
    <w:rsid w:val="00382267"/>
    <w:rsid w:val="003840C5"/>
    <w:rsid w:val="00392A2B"/>
    <w:rsid w:val="003956D2"/>
    <w:rsid w:val="003A6F6D"/>
    <w:rsid w:val="003B2574"/>
    <w:rsid w:val="003B46DF"/>
    <w:rsid w:val="003B7E5A"/>
    <w:rsid w:val="00400153"/>
    <w:rsid w:val="004043D4"/>
    <w:rsid w:val="00421B5C"/>
    <w:rsid w:val="00445858"/>
    <w:rsid w:val="00446860"/>
    <w:rsid w:val="00447A1B"/>
    <w:rsid w:val="00450653"/>
    <w:rsid w:val="00465963"/>
    <w:rsid w:val="00490D51"/>
    <w:rsid w:val="0049241A"/>
    <w:rsid w:val="004C65A2"/>
    <w:rsid w:val="004D4E97"/>
    <w:rsid w:val="004D4EEC"/>
    <w:rsid w:val="0052653C"/>
    <w:rsid w:val="00556B08"/>
    <w:rsid w:val="00576226"/>
    <w:rsid w:val="00580D5A"/>
    <w:rsid w:val="00596866"/>
    <w:rsid w:val="005A3480"/>
    <w:rsid w:val="005B2108"/>
    <w:rsid w:val="005B2C29"/>
    <w:rsid w:val="005C0834"/>
    <w:rsid w:val="005C5363"/>
    <w:rsid w:val="005D1611"/>
    <w:rsid w:val="005D3D42"/>
    <w:rsid w:val="005D58F7"/>
    <w:rsid w:val="005E4A3F"/>
    <w:rsid w:val="005F0FE8"/>
    <w:rsid w:val="005F2D8F"/>
    <w:rsid w:val="00603798"/>
    <w:rsid w:val="00606D3C"/>
    <w:rsid w:val="006132FF"/>
    <w:rsid w:val="00620A92"/>
    <w:rsid w:val="0062255C"/>
    <w:rsid w:val="00622FE5"/>
    <w:rsid w:val="00632FC1"/>
    <w:rsid w:val="00635CCB"/>
    <w:rsid w:val="006412A9"/>
    <w:rsid w:val="00645216"/>
    <w:rsid w:val="006675E5"/>
    <w:rsid w:val="0068575C"/>
    <w:rsid w:val="00692781"/>
    <w:rsid w:val="00694F07"/>
    <w:rsid w:val="006B37CD"/>
    <w:rsid w:val="006B4935"/>
    <w:rsid w:val="006C4FB9"/>
    <w:rsid w:val="006C6CEF"/>
    <w:rsid w:val="006D42C6"/>
    <w:rsid w:val="006E0992"/>
    <w:rsid w:val="00703D11"/>
    <w:rsid w:val="00706915"/>
    <w:rsid w:val="00732298"/>
    <w:rsid w:val="007443E4"/>
    <w:rsid w:val="00762409"/>
    <w:rsid w:val="0076712D"/>
    <w:rsid w:val="00782122"/>
    <w:rsid w:val="007B020E"/>
    <w:rsid w:val="007B04DA"/>
    <w:rsid w:val="007B0999"/>
    <w:rsid w:val="007C0DA9"/>
    <w:rsid w:val="007C73FC"/>
    <w:rsid w:val="007E274E"/>
    <w:rsid w:val="007E6C5D"/>
    <w:rsid w:val="007E7CC4"/>
    <w:rsid w:val="00802A82"/>
    <w:rsid w:val="0081322A"/>
    <w:rsid w:val="008155B0"/>
    <w:rsid w:val="008318A7"/>
    <w:rsid w:val="0084608F"/>
    <w:rsid w:val="00847C0C"/>
    <w:rsid w:val="00854AEA"/>
    <w:rsid w:val="00855BF8"/>
    <w:rsid w:val="008765AD"/>
    <w:rsid w:val="0087705A"/>
    <w:rsid w:val="0088360A"/>
    <w:rsid w:val="00891D26"/>
    <w:rsid w:val="008C064A"/>
    <w:rsid w:val="008C2D62"/>
    <w:rsid w:val="008C3B8D"/>
    <w:rsid w:val="008C6C81"/>
    <w:rsid w:val="008E6037"/>
    <w:rsid w:val="00900EE2"/>
    <w:rsid w:val="009022FC"/>
    <w:rsid w:val="0090313E"/>
    <w:rsid w:val="0090532F"/>
    <w:rsid w:val="0090547C"/>
    <w:rsid w:val="00912AD4"/>
    <w:rsid w:val="00914098"/>
    <w:rsid w:val="00917027"/>
    <w:rsid w:val="0093170E"/>
    <w:rsid w:val="0093797F"/>
    <w:rsid w:val="00941832"/>
    <w:rsid w:val="00944545"/>
    <w:rsid w:val="00946EA9"/>
    <w:rsid w:val="00956124"/>
    <w:rsid w:val="00963868"/>
    <w:rsid w:val="009648D8"/>
    <w:rsid w:val="00967D64"/>
    <w:rsid w:val="00991A35"/>
    <w:rsid w:val="0099729E"/>
    <w:rsid w:val="009A6E30"/>
    <w:rsid w:val="009C214C"/>
    <w:rsid w:val="009D0F9C"/>
    <w:rsid w:val="009D110F"/>
    <w:rsid w:val="00A0032E"/>
    <w:rsid w:val="00A00D32"/>
    <w:rsid w:val="00A04F7B"/>
    <w:rsid w:val="00A050B9"/>
    <w:rsid w:val="00A16FF8"/>
    <w:rsid w:val="00A25098"/>
    <w:rsid w:val="00A46F95"/>
    <w:rsid w:val="00A54C53"/>
    <w:rsid w:val="00A6008B"/>
    <w:rsid w:val="00A61FB7"/>
    <w:rsid w:val="00AA10EF"/>
    <w:rsid w:val="00AC30B8"/>
    <w:rsid w:val="00AD2917"/>
    <w:rsid w:val="00AE0389"/>
    <w:rsid w:val="00AF583E"/>
    <w:rsid w:val="00B01B7B"/>
    <w:rsid w:val="00B05331"/>
    <w:rsid w:val="00B13A14"/>
    <w:rsid w:val="00B2158B"/>
    <w:rsid w:val="00B24923"/>
    <w:rsid w:val="00B26A2F"/>
    <w:rsid w:val="00B37FF5"/>
    <w:rsid w:val="00B40E85"/>
    <w:rsid w:val="00B52173"/>
    <w:rsid w:val="00B7314A"/>
    <w:rsid w:val="00B774AC"/>
    <w:rsid w:val="00B87F10"/>
    <w:rsid w:val="00B91A5F"/>
    <w:rsid w:val="00B92E07"/>
    <w:rsid w:val="00B95E31"/>
    <w:rsid w:val="00BB385A"/>
    <w:rsid w:val="00BE71DF"/>
    <w:rsid w:val="00BE7BCC"/>
    <w:rsid w:val="00BF53D1"/>
    <w:rsid w:val="00BF7DCE"/>
    <w:rsid w:val="00C1154D"/>
    <w:rsid w:val="00C14376"/>
    <w:rsid w:val="00C17CBA"/>
    <w:rsid w:val="00C2526E"/>
    <w:rsid w:val="00C3413D"/>
    <w:rsid w:val="00C34FBA"/>
    <w:rsid w:val="00C4134C"/>
    <w:rsid w:val="00C4238F"/>
    <w:rsid w:val="00C53685"/>
    <w:rsid w:val="00C57596"/>
    <w:rsid w:val="00C61F07"/>
    <w:rsid w:val="00C62B81"/>
    <w:rsid w:val="00C635FD"/>
    <w:rsid w:val="00C6378D"/>
    <w:rsid w:val="00C90600"/>
    <w:rsid w:val="00CA1715"/>
    <w:rsid w:val="00CB78AD"/>
    <w:rsid w:val="00CC411B"/>
    <w:rsid w:val="00CC7418"/>
    <w:rsid w:val="00CD5404"/>
    <w:rsid w:val="00D07960"/>
    <w:rsid w:val="00D10286"/>
    <w:rsid w:val="00D37970"/>
    <w:rsid w:val="00D417E8"/>
    <w:rsid w:val="00D625BE"/>
    <w:rsid w:val="00D630CF"/>
    <w:rsid w:val="00D65746"/>
    <w:rsid w:val="00D73810"/>
    <w:rsid w:val="00D75173"/>
    <w:rsid w:val="00D8263C"/>
    <w:rsid w:val="00D83CD0"/>
    <w:rsid w:val="00D875ED"/>
    <w:rsid w:val="00D9154C"/>
    <w:rsid w:val="00D96DA8"/>
    <w:rsid w:val="00DA033A"/>
    <w:rsid w:val="00DA1AAC"/>
    <w:rsid w:val="00DA2B01"/>
    <w:rsid w:val="00DB3044"/>
    <w:rsid w:val="00DC61BE"/>
    <w:rsid w:val="00DD396E"/>
    <w:rsid w:val="00DF757F"/>
    <w:rsid w:val="00E12289"/>
    <w:rsid w:val="00E13551"/>
    <w:rsid w:val="00E20A20"/>
    <w:rsid w:val="00E24E9A"/>
    <w:rsid w:val="00E3116E"/>
    <w:rsid w:val="00E4065F"/>
    <w:rsid w:val="00E47832"/>
    <w:rsid w:val="00E574B5"/>
    <w:rsid w:val="00E6717F"/>
    <w:rsid w:val="00E705B0"/>
    <w:rsid w:val="00E74961"/>
    <w:rsid w:val="00E74F0C"/>
    <w:rsid w:val="00E776F9"/>
    <w:rsid w:val="00EA3A7A"/>
    <w:rsid w:val="00EB0AD5"/>
    <w:rsid w:val="00EB7EBF"/>
    <w:rsid w:val="00EC399B"/>
    <w:rsid w:val="00ED74C3"/>
    <w:rsid w:val="00EE224B"/>
    <w:rsid w:val="00EE24DE"/>
    <w:rsid w:val="00F01553"/>
    <w:rsid w:val="00F041D5"/>
    <w:rsid w:val="00F043AA"/>
    <w:rsid w:val="00F16188"/>
    <w:rsid w:val="00F24D53"/>
    <w:rsid w:val="00F43735"/>
    <w:rsid w:val="00F448AF"/>
    <w:rsid w:val="00F46DF7"/>
    <w:rsid w:val="00F55A1C"/>
    <w:rsid w:val="00F67958"/>
    <w:rsid w:val="00F742DB"/>
    <w:rsid w:val="00F75878"/>
    <w:rsid w:val="00FA0775"/>
    <w:rsid w:val="00FA7E66"/>
    <w:rsid w:val="00FB66D0"/>
    <w:rsid w:val="00FC064A"/>
    <w:rsid w:val="00FC3C98"/>
    <w:rsid w:val="00FD0815"/>
    <w:rsid w:val="00FD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D57C2"/>
  <w15:docId w15:val="{7FD3BEB1-648F-450E-B8BB-E05B46DC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year.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7409-149A-4A15-9A45-7A4E8ABC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780</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BBDO Belgium</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Bronselaer</dc:creator>
  <cp:lastModifiedBy>Karin Senning</cp:lastModifiedBy>
  <cp:revision>6</cp:revision>
  <cp:lastPrinted>2016-02-09T13:02:00Z</cp:lastPrinted>
  <dcterms:created xsi:type="dcterms:W3CDTF">2016-02-26T14:02:00Z</dcterms:created>
  <dcterms:modified xsi:type="dcterms:W3CDTF">2016-02-26T15:57:00Z</dcterms:modified>
</cp:coreProperties>
</file>