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4457" w14:textId="526ADAA0" w:rsidR="00B520B2" w:rsidRPr="00B520B2" w:rsidRDefault="00B520B2" w:rsidP="00B520B2">
      <w:pPr>
        <w:pStyle w:val="Titre1"/>
        <w:pBdr>
          <w:bottom w:val="dotted" w:sz="6" w:space="4" w:color="CCCCCC"/>
        </w:pBdr>
        <w:shd w:val="clear" w:color="auto" w:fill="E5E5E5"/>
        <w:spacing w:before="150" w:after="150"/>
        <w:jc w:val="center"/>
        <w:rPr>
          <w:rFonts w:asciiTheme="minorHAnsi" w:eastAsia="Times New Roman" w:hAnsiTheme="minorHAnsi" w:cs="Arial"/>
          <w:iCs/>
          <w:color w:val="000000"/>
        </w:rPr>
      </w:pPr>
      <w:r w:rsidRPr="00B520B2">
        <w:rPr>
          <w:rFonts w:asciiTheme="minorHAnsi" w:eastAsia="Times New Roman" w:hAnsiTheme="minorHAnsi" w:cs="Arial"/>
          <w:iCs/>
          <w:color w:val="000000"/>
        </w:rPr>
        <w:t>S&amp;D Group will not back extension of agreement with Philip Morris on illicit tobacco</w:t>
      </w:r>
      <w:r w:rsidR="00B625D4">
        <w:rPr>
          <w:rFonts w:asciiTheme="minorHAnsi" w:eastAsia="Times New Roman" w:hAnsiTheme="minorHAnsi" w:cs="Arial"/>
          <w:iCs/>
          <w:color w:val="000000"/>
        </w:rPr>
        <w:t xml:space="preserve"> (Stockshots)</w:t>
      </w:r>
    </w:p>
    <w:p w14:paraId="78615976" w14:textId="17AF16D1"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8A1A35">
        <w:t>March 9, 2016</w:t>
      </w:r>
    </w:p>
    <w:p w14:paraId="755A8ED8" w14:textId="50C22D43"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008A1A35">
        <w:t>March 9, 2016</w:t>
      </w:r>
    </w:p>
    <w:p w14:paraId="2E26E922" w14:textId="6D12DE77" w:rsidR="00A33A61" w:rsidRPr="00306BAE" w:rsidRDefault="00642C11" w:rsidP="00642C11">
      <w:pPr>
        <w:shd w:val="clear" w:color="auto" w:fill="F2F2F2" w:themeFill="background1" w:themeFillShade="F2"/>
        <w:spacing w:after="0"/>
      </w:pPr>
      <w:r w:rsidRPr="00306BAE">
        <w:rPr>
          <w:b/>
        </w:rPr>
        <w:t xml:space="preserve">Locations: </w:t>
      </w:r>
      <w:r w:rsidR="00171715">
        <w:t>Brussels, Belgium</w:t>
      </w:r>
      <w:bookmarkStart w:id="0" w:name="_GoBack"/>
      <w:bookmarkEnd w:id="0"/>
    </w:p>
    <w:p w14:paraId="25CA9026" w14:textId="66068681"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B96445">
        <w:t>February 24, 2016</w:t>
      </w:r>
    </w:p>
    <w:p w14:paraId="6708D0A1" w14:textId="2634CEF9" w:rsidR="00642C11" w:rsidRPr="00642C11" w:rsidRDefault="00642C11" w:rsidP="00642C11">
      <w:pPr>
        <w:shd w:val="clear" w:color="auto" w:fill="F2F2F2" w:themeFill="background1" w:themeFillShade="F2"/>
        <w:spacing w:after="0"/>
        <w:rPr>
          <w:lang w:val="en-US"/>
        </w:rPr>
      </w:pPr>
      <w:r w:rsidRPr="00642C11">
        <w:rPr>
          <w:b/>
          <w:lang w:val="en-US"/>
        </w:rPr>
        <w:t>Sound:</w:t>
      </w:r>
      <w:r w:rsidR="00B96445">
        <w:rPr>
          <w:lang w:val="en-US"/>
        </w:rPr>
        <w:t xml:space="preserve"> Natural</w:t>
      </w:r>
      <w:r w:rsidR="00AB12BC" w:rsidRPr="00057A02">
        <w:rPr>
          <w:lang w:val="en-US"/>
        </w:rPr>
        <w:tab/>
      </w:r>
    </w:p>
    <w:p w14:paraId="58388D9F" w14:textId="1C237CA5" w:rsidR="00D25EE7" w:rsidRPr="00CE7271" w:rsidRDefault="00642C11" w:rsidP="00642C11">
      <w:pPr>
        <w:shd w:val="clear" w:color="auto" w:fill="F2F2F2" w:themeFill="background1" w:themeFillShade="F2"/>
        <w:spacing w:after="0"/>
        <w:rPr>
          <w:lang w:val="en-US"/>
        </w:rPr>
      </w:pPr>
      <w:r w:rsidRPr="00CE7271">
        <w:rPr>
          <w:b/>
          <w:lang w:val="en-US"/>
        </w:rPr>
        <w:t xml:space="preserve">Duration: </w:t>
      </w:r>
      <w:r w:rsidR="00662928" w:rsidRPr="00CE7271">
        <w:rPr>
          <w:lang w:val="en-US"/>
        </w:rPr>
        <w:t xml:space="preserve"> </w:t>
      </w:r>
      <w:r w:rsidR="00B96445">
        <w:rPr>
          <w:lang w:val="en-US"/>
        </w:rPr>
        <w:t>01:46</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B520B2">
      <w:pPr>
        <w:shd w:val="clear" w:color="auto" w:fill="F2F2F2" w:themeFill="background1" w:themeFillShade="F2"/>
        <w:jc w:val="both"/>
        <w:rPr>
          <w:b/>
          <w:sz w:val="32"/>
          <w:lang w:val="en-US"/>
        </w:rPr>
      </w:pPr>
      <w:r>
        <w:rPr>
          <w:b/>
          <w:sz w:val="32"/>
          <w:lang w:val="en-US"/>
        </w:rPr>
        <w:t>Intro</w:t>
      </w:r>
    </w:p>
    <w:p w14:paraId="60C16345" w14:textId="09F8C96A" w:rsidR="00E423AD" w:rsidRPr="00E423AD" w:rsidRDefault="006E65B1" w:rsidP="00B520B2">
      <w:pPr>
        <w:shd w:val="clear" w:color="auto" w:fill="F2F2F2" w:themeFill="background1" w:themeFillShade="F2"/>
        <w:jc w:val="both"/>
        <w:rPr>
          <w:rFonts w:asciiTheme="minorHAnsi" w:hAnsiTheme="minorHAnsi"/>
          <w:b/>
          <w:lang w:val="en-US"/>
        </w:rPr>
      </w:pPr>
      <w:r>
        <w:rPr>
          <w:rFonts w:asciiTheme="minorHAnsi" w:hAnsiTheme="minorHAnsi" w:cs="Arial"/>
          <w:i/>
          <w:lang w:val="fr-FR" w:eastAsia="fr-BE"/>
        </w:rPr>
        <w:t xml:space="preserve">Strasbourg, </w:t>
      </w:r>
      <w:r w:rsidR="008A1A35">
        <w:rPr>
          <w:rFonts w:asciiTheme="minorHAnsi" w:hAnsiTheme="minorHAnsi" w:cs="Arial"/>
          <w:i/>
          <w:lang w:val="fr-FR" w:eastAsia="fr-BE"/>
        </w:rPr>
        <w:t>9</w:t>
      </w:r>
      <w:r w:rsidR="007F7FAC">
        <w:rPr>
          <w:rFonts w:asciiTheme="minorHAnsi" w:hAnsiTheme="minorHAnsi" w:cs="Arial"/>
          <w:i/>
          <w:lang w:val="fr-FR" w:eastAsia="fr-BE"/>
        </w:rPr>
        <w:t xml:space="preserve">th of </w:t>
      </w:r>
      <w:r w:rsidR="00321D76">
        <w:rPr>
          <w:rFonts w:asciiTheme="minorHAnsi" w:hAnsiTheme="minorHAnsi" w:cs="Arial"/>
          <w:i/>
          <w:lang w:val="fr-FR" w:eastAsia="fr-BE"/>
        </w:rPr>
        <w:t>March.</w:t>
      </w:r>
      <w:r w:rsidR="00B520B2" w:rsidRPr="00B520B2">
        <w:rPr>
          <w:rFonts w:asciiTheme="minorHAnsi" w:hAnsiTheme="minorHAnsi"/>
          <w:lang w:val="en-US" w:eastAsia="fr-FR"/>
        </w:rPr>
        <w:t xml:space="preserve"> </w:t>
      </w:r>
      <w:r w:rsidR="00B520B2" w:rsidRPr="00A86EFE">
        <w:rPr>
          <w:rFonts w:asciiTheme="minorHAnsi" w:hAnsiTheme="minorHAnsi"/>
          <w:lang w:val="en-US" w:eastAsia="fr-FR"/>
        </w:rPr>
        <w:t>The S&amp;D Group in the European Parliament is against the extension of an agreement with Philip Morris that was designed to help tackle smuggling and fraud of branded cigarettes.  The Group believes that although the agreement has been useful, changes in the market and regulatory environment mean it is no longer the best means to continue the fight against illicit tobacco.</w:t>
      </w:r>
    </w:p>
    <w:p w14:paraId="2EF1D13F" w14:textId="77777777" w:rsidR="00B308AC" w:rsidRPr="00C7613A" w:rsidRDefault="00B308AC" w:rsidP="00705D47">
      <w:pPr>
        <w:shd w:val="clear" w:color="auto" w:fill="F2F2F2" w:themeFill="background1" w:themeFillShade="F2"/>
        <w:rPr>
          <w:b/>
          <w:sz w:val="32"/>
          <w:lang w:val="en-US"/>
        </w:rPr>
      </w:pPr>
      <w:proofErr w:type="spellStart"/>
      <w:r w:rsidRPr="00C7613A">
        <w:rPr>
          <w:b/>
          <w:sz w:val="32"/>
          <w:lang w:val="en-US"/>
        </w:rPr>
        <w:t>Shotlist</w:t>
      </w:r>
      <w:proofErr w:type="spellEnd"/>
    </w:p>
    <w:p w14:paraId="4B7F85D5" w14:textId="323ECC4C" w:rsidR="00F9171C" w:rsidRPr="00C7613A" w:rsidRDefault="00371FE3" w:rsidP="00F9171C">
      <w:pPr>
        <w:shd w:val="clear" w:color="auto" w:fill="F2F2F2" w:themeFill="background1" w:themeFillShade="F2"/>
        <w:rPr>
          <w:lang w:val="en-GB"/>
        </w:rPr>
      </w:pPr>
      <w:r w:rsidRPr="00C7613A">
        <w:rPr>
          <w:lang w:val="en-GB"/>
        </w:rPr>
        <w:t>BRUSSELS, BELGIUM (24 FEBRUARY, 2016</w:t>
      </w:r>
      <w:r w:rsidR="00F9171C" w:rsidRPr="00C7613A">
        <w:rPr>
          <w:lang w:val="en-GB"/>
        </w:rPr>
        <w:t xml:space="preserve">) </w:t>
      </w:r>
      <w:r w:rsidRPr="00C7613A">
        <w:rPr>
          <w:lang w:val="en-GB"/>
        </w:rPr>
        <w:t xml:space="preserve">(SOCIALISTS AND DEMOCRATS, EUROPEAN PARLIAMENT - ACCESS ALL) </w:t>
      </w:r>
    </w:p>
    <w:p w14:paraId="68FED5F4" w14:textId="30508E20" w:rsidR="00C21904" w:rsidRPr="00C7613A" w:rsidRDefault="00F9171C" w:rsidP="006E65B1">
      <w:pPr>
        <w:pStyle w:val="Paragraphedeliste"/>
        <w:numPr>
          <w:ilvl w:val="0"/>
          <w:numId w:val="6"/>
        </w:numPr>
        <w:shd w:val="clear" w:color="auto" w:fill="F2F2F2" w:themeFill="background1" w:themeFillShade="F2"/>
        <w:rPr>
          <w:lang w:val="en-GB"/>
        </w:rPr>
      </w:pPr>
      <w:r w:rsidRPr="00C7613A">
        <w:rPr>
          <w:lang w:val="en-GB"/>
        </w:rPr>
        <w:t xml:space="preserve">CUTAWAY: </w:t>
      </w:r>
      <w:r w:rsidR="00371FE3" w:rsidRPr="00C7613A">
        <w:rPr>
          <w:lang w:val="en-GB"/>
        </w:rPr>
        <w:t>VARIOUS OF THE OUTSIDE OF A BOOKSHOP</w:t>
      </w:r>
    </w:p>
    <w:p w14:paraId="3D3834DB" w14:textId="79CE1CE5" w:rsidR="00371FE3" w:rsidRPr="00C7613A" w:rsidRDefault="00371FE3" w:rsidP="006E65B1">
      <w:pPr>
        <w:pStyle w:val="Paragraphedeliste"/>
        <w:numPr>
          <w:ilvl w:val="0"/>
          <w:numId w:val="6"/>
        </w:numPr>
        <w:shd w:val="clear" w:color="auto" w:fill="F2F2F2" w:themeFill="background1" w:themeFillShade="F2"/>
        <w:rPr>
          <w:lang w:val="en-GB"/>
        </w:rPr>
      </w:pPr>
      <w:r w:rsidRPr="00C7613A">
        <w:rPr>
          <w:lang w:val="en-GB"/>
        </w:rPr>
        <w:t xml:space="preserve">CUTAWAY: </w:t>
      </w:r>
      <w:r w:rsidR="00D23843" w:rsidRPr="00C7613A">
        <w:rPr>
          <w:lang w:val="en-GB"/>
        </w:rPr>
        <w:t>CUSTOMER</w:t>
      </w:r>
      <w:r w:rsidR="007C78DD" w:rsidRPr="00C7613A">
        <w:rPr>
          <w:lang w:val="en-GB"/>
        </w:rPr>
        <w:t xml:space="preserve"> ENTERING THE BOOKSHOP</w:t>
      </w:r>
    </w:p>
    <w:p w14:paraId="66D0CDB8" w14:textId="2026E219" w:rsidR="00812B54" w:rsidRPr="00C7613A" w:rsidRDefault="00812B54" w:rsidP="00812B54">
      <w:pPr>
        <w:pStyle w:val="Paragraphedeliste"/>
        <w:numPr>
          <w:ilvl w:val="0"/>
          <w:numId w:val="6"/>
        </w:numPr>
        <w:shd w:val="clear" w:color="auto" w:fill="F2F2F2" w:themeFill="background1" w:themeFillShade="F2"/>
        <w:rPr>
          <w:lang w:val="en-GB"/>
        </w:rPr>
      </w:pPr>
      <w:r w:rsidRPr="00C7613A">
        <w:rPr>
          <w:lang w:val="en-GB"/>
        </w:rPr>
        <w:t>CUTAWAY: C</w:t>
      </w:r>
      <w:r w:rsidR="00F428BD" w:rsidRPr="00C7613A">
        <w:rPr>
          <w:lang w:val="en-GB"/>
        </w:rPr>
        <w:t xml:space="preserve">OSTUMER BUYING SOMETHING TO THE </w:t>
      </w:r>
      <w:r w:rsidRPr="00C7613A">
        <w:rPr>
          <w:lang w:val="en-GB"/>
        </w:rPr>
        <w:t xml:space="preserve">BOOKSHOP OWNER </w:t>
      </w:r>
    </w:p>
    <w:p w14:paraId="0761BACB" w14:textId="3A8A2553" w:rsidR="007C78DD" w:rsidRPr="00C7613A" w:rsidRDefault="007C78DD" w:rsidP="006E65B1">
      <w:pPr>
        <w:pStyle w:val="Paragraphedeliste"/>
        <w:numPr>
          <w:ilvl w:val="0"/>
          <w:numId w:val="6"/>
        </w:numPr>
        <w:shd w:val="clear" w:color="auto" w:fill="F2F2F2" w:themeFill="background1" w:themeFillShade="F2"/>
        <w:rPr>
          <w:lang w:val="en-GB"/>
        </w:rPr>
      </w:pPr>
      <w:r w:rsidRPr="00C7613A">
        <w:rPr>
          <w:lang w:val="en-GB"/>
        </w:rPr>
        <w:t>CUTAWAY: CIGARETTES SHELVES INSIDE THE SHOP SHOWING MARLBORO PACKS, L</w:t>
      </w:r>
      <w:r w:rsidR="00132D8C" w:rsidRPr="00C7613A">
        <w:rPr>
          <w:lang w:val="en-GB"/>
        </w:rPr>
        <w:t>&amp;M PACKS, CHESTERFIELD</w:t>
      </w:r>
      <w:r w:rsidRPr="00C7613A">
        <w:rPr>
          <w:lang w:val="en-GB"/>
        </w:rPr>
        <w:t xml:space="preserve"> PACKS</w:t>
      </w:r>
    </w:p>
    <w:p w14:paraId="2015A41C" w14:textId="3FE1CF58" w:rsidR="00437696" w:rsidRPr="00C7613A" w:rsidRDefault="00437696" w:rsidP="00437696">
      <w:pPr>
        <w:pStyle w:val="Paragraphedeliste"/>
        <w:numPr>
          <w:ilvl w:val="0"/>
          <w:numId w:val="6"/>
        </w:numPr>
        <w:shd w:val="clear" w:color="auto" w:fill="F2F2F2" w:themeFill="background1" w:themeFillShade="F2"/>
        <w:rPr>
          <w:lang w:val="en-GB"/>
        </w:rPr>
      </w:pPr>
      <w:r w:rsidRPr="00C7613A">
        <w:rPr>
          <w:lang w:val="en-GB"/>
        </w:rPr>
        <w:t xml:space="preserve">CUTAWAY: </w:t>
      </w:r>
      <w:r w:rsidRPr="00C7613A">
        <w:rPr>
          <w:lang w:val="en-GB"/>
        </w:rPr>
        <w:t xml:space="preserve">OTHER </w:t>
      </w:r>
      <w:r w:rsidRPr="00C7613A">
        <w:rPr>
          <w:lang w:val="en-GB"/>
        </w:rPr>
        <w:t>COSTUMER BUYING SOMETHING TO</w:t>
      </w:r>
      <w:r w:rsidR="00F428BD" w:rsidRPr="00C7613A">
        <w:rPr>
          <w:lang w:val="en-GB"/>
        </w:rPr>
        <w:t xml:space="preserve"> THE</w:t>
      </w:r>
      <w:r w:rsidRPr="00C7613A">
        <w:rPr>
          <w:lang w:val="en-GB"/>
        </w:rPr>
        <w:t xml:space="preserve"> BOOKSHOP OWNER </w:t>
      </w:r>
    </w:p>
    <w:p w14:paraId="13B94535" w14:textId="20801C3B" w:rsidR="007C78DD" w:rsidRPr="00C7613A" w:rsidRDefault="007C78DD" w:rsidP="006E65B1">
      <w:pPr>
        <w:pStyle w:val="Paragraphedeliste"/>
        <w:numPr>
          <w:ilvl w:val="0"/>
          <w:numId w:val="6"/>
        </w:numPr>
        <w:shd w:val="clear" w:color="auto" w:fill="F2F2F2" w:themeFill="background1" w:themeFillShade="F2"/>
        <w:rPr>
          <w:lang w:val="en-GB"/>
        </w:rPr>
      </w:pPr>
      <w:r w:rsidRPr="00C7613A">
        <w:rPr>
          <w:lang w:val="en-GB"/>
        </w:rPr>
        <w:t>CUTAWAY: CIGARETTES SHELVES INSIDE THE SHOP SHOWING L&amp;M PACKS</w:t>
      </w:r>
    </w:p>
    <w:p w14:paraId="14C18ABC" w14:textId="05E982D2" w:rsidR="007C78DD" w:rsidRPr="00C7613A" w:rsidRDefault="007C78DD" w:rsidP="007C78DD">
      <w:pPr>
        <w:pStyle w:val="Paragraphedeliste"/>
        <w:numPr>
          <w:ilvl w:val="0"/>
          <w:numId w:val="6"/>
        </w:numPr>
        <w:shd w:val="clear" w:color="auto" w:fill="F2F2F2" w:themeFill="background1" w:themeFillShade="F2"/>
        <w:rPr>
          <w:lang w:val="en-GB"/>
        </w:rPr>
      </w:pPr>
      <w:r w:rsidRPr="00C7613A">
        <w:rPr>
          <w:lang w:val="en-GB"/>
        </w:rPr>
        <w:t>CUTAWAY: CIGARETTES SHELVES INSID</w:t>
      </w:r>
      <w:r w:rsidR="00BE3FFF" w:rsidRPr="00C7613A">
        <w:rPr>
          <w:lang w:val="en-GB"/>
        </w:rPr>
        <w:t>E THE SHOP SHOWING CHESTERFIELD</w:t>
      </w:r>
      <w:r w:rsidRPr="00C7613A">
        <w:rPr>
          <w:lang w:val="en-GB"/>
        </w:rPr>
        <w:t xml:space="preserve"> PACKS</w:t>
      </w:r>
    </w:p>
    <w:p w14:paraId="6A4C5D98" w14:textId="7C7FAD0A" w:rsidR="00BE3FFF" w:rsidRPr="00C7613A" w:rsidRDefault="00BE3FFF" w:rsidP="007C78DD">
      <w:pPr>
        <w:pStyle w:val="Paragraphedeliste"/>
        <w:numPr>
          <w:ilvl w:val="0"/>
          <w:numId w:val="6"/>
        </w:numPr>
        <w:shd w:val="clear" w:color="auto" w:fill="F2F2F2" w:themeFill="background1" w:themeFillShade="F2"/>
        <w:rPr>
          <w:lang w:val="en-GB"/>
        </w:rPr>
      </w:pPr>
      <w:r w:rsidRPr="00C7613A">
        <w:rPr>
          <w:lang w:val="en-GB"/>
        </w:rPr>
        <w:t>CUTAWAY: CIGARETTES SHELVES</w:t>
      </w:r>
      <w:r w:rsidRPr="00C7613A">
        <w:rPr>
          <w:lang w:val="en-GB"/>
        </w:rPr>
        <w:t xml:space="preserve"> SHOWING PHILIP MORRIS PRODUCTS</w:t>
      </w:r>
    </w:p>
    <w:p w14:paraId="53FFDAFD" w14:textId="5F802E04" w:rsidR="009558F7" w:rsidRPr="00C7613A" w:rsidRDefault="009558F7" w:rsidP="007C78DD">
      <w:pPr>
        <w:pStyle w:val="Paragraphedeliste"/>
        <w:numPr>
          <w:ilvl w:val="0"/>
          <w:numId w:val="6"/>
        </w:numPr>
        <w:shd w:val="clear" w:color="auto" w:fill="F2F2F2" w:themeFill="background1" w:themeFillShade="F2"/>
        <w:rPr>
          <w:lang w:val="en-GB"/>
        </w:rPr>
      </w:pPr>
      <w:r w:rsidRPr="00C7613A">
        <w:rPr>
          <w:lang w:val="en-GB"/>
        </w:rPr>
        <w:t xml:space="preserve">CUTAWAY: </w:t>
      </w:r>
      <w:r w:rsidR="00164011" w:rsidRPr="00C7613A">
        <w:rPr>
          <w:lang w:val="en-GB"/>
        </w:rPr>
        <w:t xml:space="preserve">L&amp;M AND </w:t>
      </w:r>
      <w:r w:rsidRPr="00C7613A">
        <w:rPr>
          <w:lang w:val="en-GB"/>
        </w:rPr>
        <w:t xml:space="preserve">MARLBORO </w:t>
      </w:r>
      <w:r w:rsidR="00164011" w:rsidRPr="00C7613A">
        <w:rPr>
          <w:lang w:val="en-GB"/>
        </w:rPr>
        <w:t xml:space="preserve">TOBACCO BOXS </w:t>
      </w:r>
      <w:r w:rsidRPr="00C7613A">
        <w:rPr>
          <w:lang w:val="en-GB"/>
        </w:rPr>
        <w:t>HANGING</w:t>
      </w:r>
      <w:r w:rsidR="00164011" w:rsidRPr="00C7613A">
        <w:rPr>
          <w:lang w:val="en-GB"/>
        </w:rPr>
        <w:t xml:space="preserve"> NEAR THE COUNTER</w:t>
      </w:r>
    </w:p>
    <w:p w14:paraId="65B96089" w14:textId="00023A2D" w:rsidR="007C78DD" w:rsidRPr="00C7613A" w:rsidRDefault="008643A8" w:rsidP="006E65B1">
      <w:pPr>
        <w:pStyle w:val="Paragraphedeliste"/>
        <w:numPr>
          <w:ilvl w:val="0"/>
          <w:numId w:val="6"/>
        </w:numPr>
        <w:shd w:val="clear" w:color="auto" w:fill="F2F2F2" w:themeFill="background1" w:themeFillShade="F2"/>
        <w:rPr>
          <w:lang w:val="en-GB"/>
        </w:rPr>
      </w:pPr>
      <w:r w:rsidRPr="00C7613A">
        <w:rPr>
          <w:lang w:val="en-GB"/>
        </w:rPr>
        <w:t xml:space="preserve">CUTAWAY: COSTUMER </w:t>
      </w:r>
      <w:r w:rsidR="00F428BD" w:rsidRPr="00C7613A">
        <w:rPr>
          <w:lang w:val="en-GB"/>
        </w:rPr>
        <w:t xml:space="preserve">LEAVING THE SHOP </w:t>
      </w:r>
      <w:r w:rsidRPr="00C7613A">
        <w:rPr>
          <w:lang w:val="en-GB"/>
        </w:rPr>
        <w:t xml:space="preserve"> </w:t>
      </w:r>
    </w:p>
    <w:p w14:paraId="67FA0B88" w14:textId="77777777" w:rsidR="00642C11" w:rsidRPr="00504B6E" w:rsidRDefault="00DE69A8" w:rsidP="00642C11">
      <w:pPr>
        <w:shd w:val="clear" w:color="auto" w:fill="F2F2F2" w:themeFill="background1" w:themeFillShade="F2"/>
        <w:rPr>
          <w:b/>
          <w:color w:val="000000" w:themeColor="text1"/>
          <w:sz w:val="32"/>
          <w:lang w:val="en-US"/>
        </w:rPr>
      </w:pPr>
      <w:r w:rsidRPr="00504B6E">
        <w:rPr>
          <w:b/>
          <w:color w:val="000000" w:themeColor="text1"/>
          <w:sz w:val="32"/>
          <w:lang w:val="en-US"/>
        </w:rPr>
        <w:t>Story</w:t>
      </w:r>
    </w:p>
    <w:p w14:paraId="713990FE" w14:textId="77777777" w:rsidR="00B520B2" w:rsidRPr="00A86EFE" w:rsidRDefault="00B520B2" w:rsidP="00B520B2">
      <w:pPr>
        <w:shd w:val="clear" w:color="auto" w:fill="F2F2F2" w:themeFill="background1" w:themeFillShade="F2"/>
        <w:jc w:val="both"/>
        <w:rPr>
          <w:rFonts w:asciiTheme="minorHAnsi" w:hAnsiTheme="minorHAnsi"/>
          <w:b/>
          <w:lang w:val="en-US" w:eastAsia="fr-FR"/>
        </w:rPr>
      </w:pPr>
      <w:r w:rsidRPr="00A86EFE">
        <w:rPr>
          <w:rFonts w:asciiTheme="minorHAnsi" w:hAnsiTheme="minorHAnsi"/>
          <w:lang w:val="en-US" w:eastAsia="fr-FR"/>
        </w:rPr>
        <w:t>The S&amp;D Group in the European Parliament is against the extension of an agreement with Philip Morris that was designed to help tackle smuggling and fraud of branded cigarettes.  The Group believes that although the agreement has been useful, changes in the market and regulatory environment mean it is no longer the best means to continue the fight against illicit tobacco.</w:t>
      </w:r>
    </w:p>
    <w:p w14:paraId="487C541D" w14:textId="77777777" w:rsidR="00B520B2" w:rsidRPr="00A86EFE" w:rsidRDefault="00B520B2" w:rsidP="00B520B2">
      <w:pPr>
        <w:shd w:val="clear" w:color="auto" w:fill="F2F2F2" w:themeFill="background1" w:themeFillShade="F2"/>
        <w:jc w:val="both"/>
        <w:rPr>
          <w:rFonts w:asciiTheme="minorHAnsi" w:hAnsiTheme="minorHAnsi"/>
          <w:b/>
          <w:color w:val="000000" w:themeColor="text1"/>
          <w:lang w:val="en-US"/>
        </w:rPr>
      </w:pPr>
      <w:r w:rsidRPr="00A86EFE">
        <w:rPr>
          <w:rFonts w:asciiTheme="minorHAnsi" w:hAnsiTheme="minorHAnsi"/>
          <w:b/>
          <w:bCs/>
          <w:lang w:val="en-US" w:eastAsia="fr-FR"/>
        </w:rPr>
        <w:t>Inés Ayala Sender MEP and S&amp;D Group spokesperson for budget control, said:</w:t>
      </w:r>
    </w:p>
    <w:p w14:paraId="64B3AF7B" w14:textId="77777777" w:rsidR="00B520B2" w:rsidRPr="00A86EFE" w:rsidRDefault="00B520B2" w:rsidP="00B520B2">
      <w:pPr>
        <w:shd w:val="clear" w:color="auto" w:fill="F2F2F2" w:themeFill="background1" w:themeFillShade="F2"/>
        <w:jc w:val="both"/>
        <w:rPr>
          <w:rFonts w:asciiTheme="minorHAnsi" w:hAnsiTheme="minorHAnsi"/>
          <w:b/>
          <w:color w:val="000000" w:themeColor="text1"/>
          <w:lang w:val="en-US"/>
        </w:rPr>
      </w:pPr>
      <w:r w:rsidRPr="00A86EFE">
        <w:rPr>
          <w:rFonts w:asciiTheme="minorHAnsi" w:hAnsiTheme="minorHAnsi"/>
          <w:lang w:val="en-US" w:eastAsia="fr-FR"/>
        </w:rPr>
        <w:lastRenderedPageBreak/>
        <w:t>"The agreement with Philip Morris was innovative and a useful tool in the fight against the smuggling of cigarettes when it was first introduced. However, this agreement has run its course and we are opposed to its renewal or extension.  Changes in the market and regulatory environment mean that the agreement is no longer the best tool to fight bootlegging or smuggling of tobacco products.</w:t>
      </w:r>
    </w:p>
    <w:p w14:paraId="5C5FDE72" w14:textId="77777777" w:rsidR="00B520B2" w:rsidRPr="00A86EFE" w:rsidRDefault="00B520B2" w:rsidP="00B520B2">
      <w:pPr>
        <w:shd w:val="clear" w:color="auto" w:fill="F2F2F2" w:themeFill="background1" w:themeFillShade="F2"/>
        <w:jc w:val="both"/>
        <w:rPr>
          <w:rFonts w:asciiTheme="minorHAnsi" w:hAnsiTheme="minorHAnsi"/>
          <w:b/>
          <w:color w:val="000000" w:themeColor="text1"/>
          <w:lang w:val="en-US"/>
        </w:rPr>
      </w:pPr>
      <w:r w:rsidRPr="00A86EFE">
        <w:rPr>
          <w:rFonts w:asciiTheme="minorHAnsi" w:hAnsiTheme="minorHAnsi"/>
          <w:lang w:val="en-US" w:eastAsia="fr-FR"/>
        </w:rPr>
        <w:t>"The biggest challenges we now face in the fight against illicit tobacco is not bootlegged brand cigarettes but unmarked cigarettes that are sold cheaply on the black market, known as 'cheap-whites'. The deal with Philip Morris cannot help in the fight against these and this is why we request the Commission to come forward urgently with an action plan to tackle this problem.</w:t>
      </w:r>
    </w:p>
    <w:p w14:paraId="64E5904E" w14:textId="77777777" w:rsidR="00B520B2" w:rsidRPr="00A86EFE" w:rsidRDefault="00B520B2" w:rsidP="00B520B2">
      <w:pPr>
        <w:shd w:val="clear" w:color="auto" w:fill="F2F2F2" w:themeFill="background1" w:themeFillShade="F2"/>
        <w:jc w:val="both"/>
        <w:rPr>
          <w:b/>
          <w:color w:val="000000" w:themeColor="text1"/>
          <w:lang w:val="en-US"/>
        </w:rPr>
      </w:pPr>
      <w:r w:rsidRPr="00A86EFE">
        <w:rPr>
          <w:rFonts w:asciiTheme="minorHAnsi" w:hAnsiTheme="minorHAnsi"/>
          <w:lang w:val="en-US" w:eastAsia="fr-FR"/>
        </w:rPr>
        <w:t>"The development of new regulatory tools also makes the extension unnecessary - with the Tobacco Products Directive and the WHO protocol on tobacco control coming into force in the near future. However, before these are fully operational, we call on the Commission to put forward temporary measures in order to ensure there is no gap between the end of this agreement and new rules coming into force."</w:t>
      </w:r>
      <w:bookmarkStart w:id="1" w:name="contact"/>
      <w:bookmarkEnd w:id="1"/>
    </w:p>
    <w:p w14:paraId="267DC1B5" w14:textId="53E41D01" w:rsidR="006D570D" w:rsidRPr="00504B6E" w:rsidRDefault="006D570D" w:rsidP="00B520B2">
      <w:pPr>
        <w:shd w:val="clear" w:color="auto" w:fill="F2F2F2" w:themeFill="background1" w:themeFillShade="F2"/>
        <w:rPr>
          <w:rFonts w:asciiTheme="minorHAnsi" w:hAnsiTheme="minorHAnsi"/>
          <w:color w:val="FF0000"/>
          <w:lang w:val="en-GB"/>
        </w:rPr>
      </w:pPr>
    </w:p>
    <w:sectPr w:rsidR="006D570D" w:rsidRPr="00504B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057A02" w:rsidRDefault="00057A02" w:rsidP="004C45BF">
      <w:pPr>
        <w:spacing w:after="0" w:line="240" w:lineRule="auto"/>
      </w:pPr>
      <w:r>
        <w:separator/>
      </w:r>
    </w:p>
  </w:endnote>
  <w:endnote w:type="continuationSeparator" w:id="0">
    <w:p w14:paraId="246B82BB" w14:textId="77777777" w:rsidR="00057A02" w:rsidRDefault="00057A02"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057A02" w:rsidRPr="00B308AC" w:rsidRDefault="00057A02"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057A02" w:rsidRPr="00B308AC" w:rsidRDefault="00057A02"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057A02" w:rsidRDefault="00057A02" w:rsidP="004C45BF">
      <w:pPr>
        <w:spacing w:after="0" w:line="240" w:lineRule="auto"/>
      </w:pPr>
      <w:r>
        <w:separator/>
      </w:r>
    </w:p>
  </w:footnote>
  <w:footnote w:type="continuationSeparator" w:id="0">
    <w:p w14:paraId="7A3D9B05" w14:textId="77777777" w:rsidR="00057A02" w:rsidRDefault="00057A02"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057A02" w:rsidRPr="004C45BF" w:rsidRDefault="00057A02">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57A02"/>
    <w:rsid w:val="00060DAE"/>
    <w:rsid w:val="00061EC9"/>
    <w:rsid w:val="000802E1"/>
    <w:rsid w:val="0009201F"/>
    <w:rsid w:val="000B2A43"/>
    <w:rsid w:val="000E3326"/>
    <w:rsid w:val="000E4E70"/>
    <w:rsid w:val="00117B51"/>
    <w:rsid w:val="00121EDD"/>
    <w:rsid w:val="001300F4"/>
    <w:rsid w:val="00132D8C"/>
    <w:rsid w:val="00136C7E"/>
    <w:rsid w:val="0014412D"/>
    <w:rsid w:val="0015086E"/>
    <w:rsid w:val="00164011"/>
    <w:rsid w:val="00171715"/>
    <w:rsid w:val="001836E7"/>
    <w:rsid w:val="00183A2B"/>
    <w:rsid w:val="001918A4"/>
    <w:rsid w:val="00194FDB"/>
    <w:rsid w:val="001A3B5D"/>
    <w:rsid w:val="001B75DC"/>
    <w:rsid w:val="001C77F9"/>
    <w:rsid w:val="001D659B"/>
    <w:rsid w:val="001E7CDA"/>
    <w:rsid w:val="002125C4"/>
    <w:rsid w:val="0022789F"/>
    <w:rsid w:val="002450B3"/>
    <w:rsid w:val="00246B96"/>
    <w:rsid w:val="00252EA7"/>
    <w:rsid w:val="00255967"/>
    <w:rsid w:val="00256C38"/>
    <w:rsid w:val="00297FC5"/>
    <w:rsid w:val="002B733C"/>
    <w:rsid w:val="002C73C9"/>
    <w:rsid w:val="00306BAE"/>
    <w:rsid w:val="00315595"/>
    <w:rsid w:val="00316FB9"/>
    <w:rsid w:val="00321D76"/>
    <w:rsid w:val="00323B21"/>
    <w:rsid w:val="00327EC7"/>
    <w:rsid w:val="00371FE3"/>
    <w:rsid w:val="0037647F"/>
    <w:rsid w:val="00377C39"/>
    <w:rsid w:val="00384B09"/>
    <w:rsid w:val="003B282D"/>
    <w:rsid w:val="003B6FA9"/>
    <w:rsid w:val="003D4686"/>
    <w:rsid w:val="00414011"/>
    <w:rsid w:val="0041788B"/>
    <w:rsid w:val="004215DB"/>
    <w:rsid w:val="00425A6C"/>
    <w:rsid w:val="00437696"/>
    <w:rsid w:val="00456740"/>
    <w:rsid w:val="004620BA"/>
    <w:rsid w:val="00477788"/>
    <w:rsid w:val="00491302"/>
    <w:rsid w:val="00492C27"/>
    <w:rsid w:val="004B46C5"/>
    <w:rsid w:val="004B7887"/>
    <w:rsid w:val="004C214E"/>
    <w:rsid w:val="004C45BF"/>
    <w:rsid w:val="004C465E"/>
    <w:rsid w:val="004C6BC7"/>
    <w:rsid w:val="004D2D0D"/>
    <w:rsid w:val="00504B6E"/>
    <w:rsid w:val="005071C4"/>
    <w:rsid w:val="0051329D"/>
    <w:rsid w:val="0052091E"/>
    <w:rsid w:val="00563BAF"/>
    <w:rsid w:val="00584315"/>
    <w:rsid w:val="005916A7"/>
    <w:rsid w:val="005917FC"/>
    <w:rsid w:val="005A2D9C"/>
    <w:rsid w:val="005C534B"/>
    <w:rsid w:val="005D09D4"/>
    <w:rsid w:val="005F29D5"/>
    <w:rsid w:val="005F653E"/>
    <w:rsid w:val="005F76CD"/>
    <w:rsid w:val="00642C11"/>
    <w:rsid w:val="00662928"/>
    <w:rsid w:val="00673081"/>
    <w:rsid w:val="006733B9"/>
    <w:rsid w:val="006846CF"/>
    <w:rsid w:val="00691D9C"/>
    <w:rsid w:val="006A0C2B"/>
    <w:rsid w:val="006B380C"/>
    <w:rsid w:val="006B647E"/>
    <w:rsid w:val="006B7A2E"/>
    <w:rsid w:val="006C002B"/>
    <w:rsid w:val="006D570D"/>
    <w:rsid w:val="006E65B1"/>
    <w:rsid w:val="00705D47"/>
    <w:rsid w:val="00743CFA"/>
    <w:rsid w:val="00754441"/>
    <w:rsid w:val="007757E8"/>
    <w:rsid w:val="0077643C"/>
    <w:rsid w:val="0078384D"/>
    <w:rsid w:val="007A2282"/>
    <w:rsid w:val="007A6866"/>
    <w:rsid w:val="007C78DD"/>
    <w:rsid w:val="007F7FAC"/>
    <w:rsid w:val="00812B54"/>
    <w:rsid w:val="00822E2A"/>
    <w:rsid w:val="0082312A"/>
    <w:rsid w:val="00852A07"/>
    <w:rsid w:val="008643A8"/>
    <w:rsid w:val="00883199"/>
    <w:rsid w:val="00886099"/>
    <w:rsid w:val="008A1A35"/>
    <w:rsid w:val="008B7A14"/>
    <w:rsid w:val="008C34E0"/>
    <w:rsid w:val="008D4D4C"/>
    <w:rsid w:val="008F5332"/>
    <w:rsid w:val="00920905"/>
    <w:rsid w:val="00920D0A"/>
    <w:rsid w:val="009310A9"/>
    <w:rsid w:val="00946AD0"/>
    <w:rsid w:val="009558F7"/>
    <w:rsid w:val="009572B1"/>
    <w:rsid w:val="00965112"/>
    <w:rsid w:val="00966948"/>
    <w:rsid w:val="009B70B9"/>
    <w:rsid w:val="009D2414"/>
    <w:rsid w:val="009E6A45"/>
    <w:rsid w:val="009F7F85"/>
    <w:rsid w:val="00A331AC"/>
    <w:rsid w:val="00A33A61"/>
    <w:rsid w:val="00A33CE1"/>
    <w:rsid w:val="00A43651"/>
    <w:rsid w:val="00A8121F"/>
    <w:rsid w:val="00A9423F"/>
    <w:rsid w:val="00AB12BC"/>
    <w:rsid w:val="00AD43E5"/>
    <w:rsid w:val="00AD5686"/>
    <w:rsid w:val="00AE411F"/>
    <w:rsid w:val="00AF417E"/>
    <w:rsid w:val="00AF596A"/>
    <w:rsid w:val="00B02899"/>
    <w:rsid w:val="00B06EEF"/>
    <w:rsid w:val="00B308AC"/>
    <w:rsid w:val="00B337BC"/>
    <w:rsid w:val="00B520B2"/>
    <w:rsid w:val="00B625D4"/>
    <w:rsid w:val="00B9174F"/>
    <w:rsid w:val="00B96445"/>
    <w:rsid w:val="00BC191E"/>
    <w:rsid w:val="00BD2226"/>
    <w:rsid w:val="00BD4B84"/>
    <w:rsid w:val="00BE3FFF"/>
    <w:rsid w:val="00BF4B05"/>
    <w:rsid w:val="00C06A1D"/>
    <w:rsid w:val="00C21904"/>
    <w:rsid w:val="00C57C4E"/>
    <w:rsid w:val="00C7613A"/>
    <w:rsid w:val="00C76FA9"/>
    <w:rsid w:val="00C936B9"/>
    <w:rsid w:val="00C94841"/>
    <w:rsid w:val="00CC2B31"/>
    <w:rsid w:val="00CE15C9"/>
    <w:rsid w:val="00CE7271"/>
    <w:rsid w:val="00CE7EF7"/>
    <w:rsid w:val="00CF1C9D"/>
    <w:rsid w:val="00CF6CC3"/>
    <w:rsid w:val="00D1103D"/>
    <w:rsid w:val="00D22340"/>
    <w:rsid w:val="00D22B3E"/>
    <w:rsid w:val="00D22D94"/>
    <w:rsid w:val="00D23843"/>
    <w:rsid w:val="00D25EE7"/>
    <w:rsid w:val="00D314EF"/>
    <w:rsid w:val="00D35065"/>
    <w:rsid w:val="00D37BB6"/>
    <w:rsid w:val="00D5164E"/>
    <w:rsid w:val="00DB3CE8"/>
    <w:rsid w:val="00DB4210"/>
    <w:rsid w:val="00DC0551"/>
    <w:rsid w:val="00DC1D9B"/>
    <w:rsid w:val="00DD6E76"/>
    <w:rsid w:val="00DE69A8"/>
    <w:rsid w:val="00E10BB6"/>
    <w:rsid w:val="00E217EB"/>
    <w:rsid w:val="00E423AD"/>
    <w:rsid w:val="00E863EC"/>
    <w:rsid w:val="00E9211D"/>
    <w:rsid w:val="00E97CE1"/>
    <w:rsid w:val="00EC676C"/>
    <w:rsid w:val="00EF0F23"/>
    <w:rsid w:val="00EF117E"/>
    <w:rsid w:val="00F01AB0"/>
    <w:rsid w:val="00F427A4"/>
    <w:rsid w:val="00F428BD"/>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B520B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customStyle="1" w:styleId="Titre1Car">
    <w:name w:val="Titre 1 Car"/>
    <w:basedOn w:val="Policepardfaut"/>
    <w:link w:val="Titre1"/>
    <w:uiPriority w:val="9"/>
    <w:rsid w:val="00B520B2"/>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B520B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customStyle="1" w:styleId="Titre1Car">
    <w:name w:val="Titre 1 Car"/>
    <w:basedOn w:val="Policepardfaut"/>
    <w:link w:val="Titre1"/>
    <w:uiPriority w:val="9"/>
    <w:rsid w:val="00B520B2"/>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7060451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14</cp:revision>
  <cp:lastPrinted>2010-10-28T17:06:00Z</cp:lastPrinted>
  <dcterms:created xsi:type="dcterms:W3CDTF">2016-03-09T14:09:00Z</dcterms:created>
  <dcterms:modified xsi:type="dcterms:W3CDTF">2016-03-09T15:00:00Z</dcterms:modified>
</cp:coreProperties>
</file>