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n-US"/>
        </w:rPr>
      </w:pP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Η </w:t>
      </w:r>
      <w:r w:rsidRPr="009A6F68">
        <w:rPr>
          <w:rFonts w:ascii="Franklin Gothic Book" w:hAnsi="Franklin Gothic Book" w:cs="Segoe UI"/>
          <w:b/>
          <w:sz w:val="28"/>
          <w:szCs w:val="22"/>
        </w:rPr>
        <w:t>adidas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 παρουσιάζει τη </w:t>
      </w:r>
      <w:r w:rsidRPr="009A6F68">
        <w:rPr>
          <w:rFonts w:ascii="Franklin Gothic Book" w:hAnsi="Franklin Gothic Book" w:cs="Segoe UI"/>
          <w:b/>
          <w:sz w:val="28"/>
          <w:szCs w:val="22"/>
        </w:rPr>
        <w:t>Finale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 </w:t>
      </w:r>
      <w:r w:rsidRPr="009A6F68">
        <w:rPr>
          <w:rFonts w:ascii="Franklin Gothic Book" w:hAnsi="Franklin Gothic Book" w:cs="Segoe UI"/>
          <w:b/>
          <w:sz w:val="28"/>
          <w:szCs w:val="22"/>
        </w:rPr>
        <w:t>Milano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, την επίσημη μπάλα για τους </w:t>
      </w:r>
      <w:proofErr w:type="spellStart"/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>knock</w:t>
      </w:r>
      <w:proofErr w:type="spellEnd"/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>-</w:t>
      </w:r>
      <w:proofErr w:type="spellStart"/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>out</w:t>
      </w:r>
      <w:proofErr w:type="spellEnd"/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 αγώνες και τον </w:t>
      </w:r>
      <w:r w:rsidR="009A6F68">
        <w:rPr>
          <w:rFonts w:ascii="Franklin Gothic Book" w:hAnsi="Franklin Gothic Book" w:cs="Segoe UI"/>
          <w:b/>
          <w:sz w:val="28"/>
          <w:szCs w:val="22"/>
          <w:lang w:val="el-GR"/>
        </w:rPr>
        <w:t>τ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ελικό του </w:t>
      </w:r>
      <w:r w:rsidRPr="009A6F68">
        <w:rPr>
          <w:rFonts w:ascii="Franklin Gothic Book" w:hAnsi="Franklin Gothic Book" w:cs="Segoe UI"/>
          <w:b/>
          <w:sz w:val="28"/>
          <w:szCs w:val="22"/>
        </w:rPr>
        <w:t>UEFA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 </w:t>
      </w:r>
      <w:r w:rsidRPr="009A6F68">
        <w:rPr>
          <w:rFonts w:ascii="Franklin Gothic Book" w:hAnsi="Franklin Gothic Book" w:cs="Segoe UI"/>
          <w:b/>
          <w:sz w:val="28"/>
          <w:szCs w:val="22"/>
        </w:rPr>
        <w:t>Champions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 xml:space="preserve"> </w:t>
      </w:r>
      <w:r w:rsidRPr="009A6F68">
        <w:rPr>
          <w:rFonts w:ascii="Franklin Gothic Book" w:hAnsi="Franklin Gothic Book" w:cs="Segoe UI"/>
          <w:b/>
          <w:sz w:val="28"/>
          <w:szCs w:val="22"/>
        </w:rPr>
        <w:t>League</w:t>
      </w:r>
      <w:r w:rsidRPr="009A6F68">
        <w:rPr>
          <w:rFonts w:ascii="Franklin Gothic Book" w:hAnsi="Franklin Gothic Book" w:cs="Segoe UI"/>
          <w:b/>
          <w:sz w:val="28"/>
          <w:szCs w:val="22"/>
          <w:lang w:val="el-GR"/>
        </w:rPr>
        <w:t>.</w:t>
      </w: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9A6F68">
        <w:rPr>
          <w:rFonts w:ascii="Franklin Gothic Book" w:hAnsi="Franklin Gothic Book" w:cs="AdihausDIN"/>
          <w:sz w:val="22"/>
          <w:szCs w:val="22"/>
          <w:lang w:val="el-GR"/>
        </w:rPr>
        <w:t xml:space="preserve">- </w:t>
      </w:r>
      <w:r w:rsidRPr="009A6F68">
        <w:rPr>
          <w:rFonts w:ascii="Franklin Gothic Book" w:hAnsi="Franklin Gothic Book" w:cs="AdihausDIN"/>
          <w:szCs w:val="22"/>
          <w:lang w:val="el-GR"/>
        </w:rPr>
        <w:t>Εμπνευσμένη από τα πιο διάσημα αξιοθέατα του Μιλάνο</w:t>
      </w:r>
      <w:r w:rsidR="003D348D" w:rsidRPr="009A6F68">
        <w:rPr>
          <w:rFonts w:ascii="Franklin Gothic Book" w:hAnsi="Franklin Gothic Book" w:cs="AdihausDIN"/>
          <w:szCs w:val="22"/>
          <w:lang w:val="el-GR"/>
        </w:rPr>
        <w:t>υ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 – </w:t>
      </w: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- </w:t>
      </w:r>
      <w:r w:rsidRPr="009A6F68">
        <w:rPr>
          <w:rFonts w:ascii="Franklin Gothic Book" w:hAnsi="Franklin Gothic Book"/>
          <w:szCs w:val="22"/>
          <w:lang w:val="el-GR"/>
        </w:rPr>
        <w:t xml:space="preserve">Η πρώτη επίσημη εμφάνιση της ‘μιλανέζας’ είναι προγραμματισμένη για τις </w:t>
      </w:r>
      <w:r w:rsidRPr="009A6F68">
        <w:rPr>
          <w:rFonts w:ascii="Franklin Gothic Book" w:hAnsi="Franklin Gothic Book" w:cs="AdihausDIN"/>
          <w:szCs w:val="22"/>
          <w:lang w:val="el-GR"/>
        </w:rPr>
        <w:t>16 Φεβρουαρίου</w:t>
      </w:r>
      <w:r w:rsidR="009A6F68" w:rsidRPr="009A6F68">
        <w:rPr>
          <w:rFonts w:ascii="Franklin Gothic Book" w:hAnsi="Franklin Gothic Book" w:cs="AdihausDIN"/>
          <w:b/>
          <w:szCs w:val="22"/>
          <w:lang w:val="el-GR"/>
        </w:rPr>
        <w:t xml:space="preserve"> -</w:t>
      </w: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AD583A" w:rsidRPr="009A6F68" w:rsidRDefault="00AD583A" w:rsidP="00AD583A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  <w:r w:rsidRPr="009A6F68">
        <w:rPr>
          <w:rFonts w:ascii="Franklin Gothic Book" w:hAnsi="Franklin Gothic Book" w:cs="AdihausDIN"/>
          <w:b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22860</wp:posOffset>
            </wp:positionV>
            <wp:extent cx="5556885" cy="3333750"/>
            <wp:effectExtent l="0" t="0" r="571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83A" w:rsidRPr="009A6F68" w:rsidRDefault="00AD583A" w:rsidP="00AD583A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AD583A" w:rsidRPr="009A6F68" w:rsidRDefault="00AD583A" w:rsidP="00AD583A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dihausDIN"/>
          <w:b/>
          <w:i/>
          <w:noProof/>
          <w:color w:val="FF0000"/>
          <w:sz w:val="22"/>
          <w:szCs w:val="22"/>
          <w:lang w:val="el-GR" w:eastAsia="en-GB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</w:p>
    <w:p w:rsidR="009A6F68" w:rsidRPr="009A6F68" w:rsidRDefault="009A6F68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A6F68">
        <w:rPr>
          <w:rFonts w:ascii="Franklin Gothic Book" w:hAnsi="Franklin Gothic Book" w:cs="AdihausDIN"/>
          <w:szCs w:val="22"/>
          <w:lang w:val="el-GR"/>
        </w:rPr>
        <w:t>Καθώς η π</w:t>
      </w:r>
      <w:r w:rsidRPr="009A6F68">
        <w:rPr>
          <w:rFonts w:ascii="Franklin Gothic Book" w:hAnsi="Franklin Gothic Book" w:cs="Segoe UI"/>
          <w:szCs w:val="22"/>
          <w:lang w:val="el-GR"/>
        </w:rPr>
        <w:t xml:space="preserve">ιο σημαντική ποδοσφαιρική διασυλλογική διοργάνωση 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επιστρέφει </w:t>
      </w:r>
      <w:r w:rsidRPr="00F104C3">
        <w:rPr>
          <w:rFonts w:ascii="Franklin Gothic Book" w:hAnsi="Franklin Gothic Book" w:cs="AdihausDIN"/>
          <w:szCs w:val="22"/>
          <w:lang w:val="el-GR"/>
        </w:rPr>
        <w:t>σήμερα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στα γήπεδα της Ευρώπης, η </w:t>
      </w:r>
      <w:r w:rsidRPr="009A6F68">
        <w:rPr>
          <w:rFonts w:ascii="Franklin Gothic Book" w:hAnsi="Franklin Gothic Book" w:cs="AdihausDIN"/>
          <w:szCs w:val="22"/>
        </w:rPr>
        <w:t>adidas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παρουσιάζει τη </w:t>
      </w:r>
      <w:r w:rsidRPr="009A6F68">
        <w:rPr>
          <w:rFonts w:ascii="Franklin Gothic Book" w:hAnsi="Franklin Gothic Book" w:cs="AdihausDIN"/>
          <w:b/>
          <w:szCs w:val="22"/>
          <w:lang w:val="en-US"/>
        </w:rPr>
        <w:t>Finale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b/>
          <w:szCs w:val="22"/>
          <w:lang w:val="en-US"/>
        </w:rPr>
        <w:t>Milano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– την επίσημη μπάλα για τους 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knock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>-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out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 xml:space="preserve"> αγώνες και τον </w:t>
      </w:r>
      <w:r w:rsidR="009A6F68">
        <w:rPr>
          <w:rFonts w:ascii="Franklin Gothic Book" w:hAnsi="Franklin Gothic Book" w:cs="AdihausDIN"/>
          <w:szCs w:val="22"/>
          <w:lang w:val="el-GR"/>
        </w:rPr>
        <w:t>τ</w:t>
      </w:r>
      <w:r w:rsidRPr="009A6F68">
        <w:rPr>
          <w:rFonts w:ascii="Franklin Gothic Book" w:hAnsi="Franklin Gothic Book" w:cs="AdihausDIN"/>
          <w:szCs w:val="22"/>
          <w:lang w:val="el-GR"/>
        </w:rPr>
        <w:t>ελικό του UEFA Champions League.</w:t>
      </w: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A6F68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9A6F68">
        <w:rPr>
          <w:rFonts w:ascii="Franklin Gothic Book" w:hAnsi="Franklin Gothic Book" w:cs="AdihausDIN"/>
          <w:szCs w:val="22"/>
          <w:lang w:val="en-US"/>
        </w:rPr>
        <w:t>Finale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szCs w:val="22"/>
          <w:lang w:val="en-US"/>
        </w:rPr>
        <w:t>Milano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θα χρησιμοποιηθεί από τους </w:t>
      </w:r>
      <w:r w:rsidRPr="009A6F68">
        <w:rPr>
          <w:rFonts w:ascii="Franklin Gothic Book" w:hAnsi="Franklin Gothic Book" w:cs="AdihausDIN"/>
          <w:szCs w:val="22"/>
        </w:rPr>
        <w:t>Messi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9A6F68">
        <w:rPr>
          <w:rFonts w:ascii="Franklin Gothic Book" w:hAnsi="Franklin Gothic Book" w:cs="AdihausDIN"/>
          <w:szCs w:val="22"/>
        </w:rPr>
        <w:t>Bale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hAnsi="Franklin Gothic Book" w:cs="AdihausDIN"/>
          <w:szCs w:val="22"/>
        </w:rPr>
        <w:t>Benzema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9A6F68">
        <w:rPr>
          <w:rFonts w:ascii="Franklin Gothic Book" w:hAnsi="Franklin Gothic Book" w:cs="AdihausDIN"/>
          <w:szCs w:val="22"/>
        </w:rPr>
        <w:t>Suarez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σε όλη τη διαδρομή από τη φάση των 16 μέχρι και τον </w:t>
      </w:r>
      <w:r w:rsidR="00F104C3">
        <w:rPr>
          <w:rFonts w:ascii="Franklin Gothic Book" w:hAnsi="Franklin Gothic Book" w:cs="AdihausDIN"/>
          <w:szCs w:val="22"/>
          <w:lang w:val="el-GR"/>
        </w:rPr>
        <w:t>τ</w:t>
      </w:r>
      <w:r w:rsidRPr="009A6F68">
        <w:rPr>
          <w:rFonts w:ascii="Franklin Gothic Book" w:hAnsi="Franklin Gothic Book" w:cs="AdihausDIN"/>
          <w:szCs w:val="22"/>
          <w:lang w:val="el-GR"/>
        </w:rPr>
        <w:t>ελικό, όπου θα αποδείξουν ποιος είναι το αφεντικό της διοργάνωσης.</w:t>
      </w: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A6F68">
        <w:rPr>
          <w:rFonts w:ascii="Franklin Gothic Book" w:hAnsi="Franklin Gothic Book" w:cs="AdihausDIN"/>
          <w:szCs w:val="22"/>
          <w:lang w:val="el-GR"/>
        </w:rPr>
        <w:lastRenderedPageBreak/>
        <w:t>Εμπνευσμένη από την πόλη που θα φιλοξενήσει το</w:t>
      </w:r>
      <w:r w:rsidR="009A6F68">
        <w:rPr>
          <w:rFonts w:ascii="Franklin Gothic Book" w:hAnsi="Franklin Gothic Book" w:cs="AdihausDIN"/>
          <w:szCs w:val="22"/>
          <w:lang w:val="el-GR"/>
        </w:rPr>
        <w:t>ν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μεγάλο </w:t>
      </w:r>
      <w:r w:rsidR="009A6F68">
        <w:rPr>
          <w:rFonts w:ascii="Franklin Gothic Book" w:hAnsi="Franklin Gothic Book" w:cs="AdihausDIN"/>
          <w:szCs w:val="22"/>
          <w:lang w:val="el-GR"/>
        </w:rPr>
        <w:t>τ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ελικό, ο σχεδιασμός της 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Finale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Milano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 xml:space="preserve"> περιλαμβάνει μερικά από τα πιο εμβληματικά αξιοθέατα και σύμβολα της πόλης, όπως τη Σκάλα του Μιλάνου αλλά και τη λιγότερο διάσημη Σκάλα του 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Κάλτσιο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F104C3">
        <w:rPr>
          <w:rFonts w:ascii="Franklin Gothic Book" w:hAnsi="Franklin Gothic Book" w:cs="AdihausDIN"/>
          <w:szCs w:val="22"/>
          <w:lang w:val="el-GR"/>
        </w:rPr>
        <w:t xml:space="preserve">ή αλλιώς 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Σαν </w:t>
      </w:r>
      <w:proofErr w:type="spellStart"/>
      <w:r w:rsidRPr="009A6F68">
        <w:rPr>
          <w:rFonts w:ascii="Franklin Gothic Book" w:hAnsi="Franklin Gothic Book" w:cs="AdihausDIN"/>
          <w:szCs w:val="22"/>
          <w:lang w:val="el-GR"/>
        </w:rPr>
        <w:t>Σίρο</w:t>
      </w:r>
      <w:proofErr w:type="spellEnd"/>
      <w:r w:rsidRPr="009A6F68">
        <w:rPr>
          <w:rFonts w:ascii="Franklin Gothic Book" w:hAnsi="Franklin Gothic Book" w:cs="AdihausDIN"/>
          <w:szCs w:val="22"/>
          <w:lang w:val="el-GR"/>
        </w:rPr>
        <w:t>. Κάθε αστέρι στη μπάλα διαθέτει ένα εντυπωσιακό σχέδιο και στο σύνολό τους σχηματίζουν το λογότυπο του UEFA Champions League.</w:t>
      </w: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Σχετικά με την </w:t>
      </w:r>
      <w:r w:rsidRPr="009A6F68">
        <w:rPr>
          <w:rFonts w:ascii="Franklin Gothic Book" w:hAnsi="Franklin Gothic Book" w:cs="AdihausDIN"/>
          <w:b/>
          <w:szCs w:val="22"/>
        </w:rPr>
        <w:t>adidas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b/>
          <w:szCs w:val="22"/>
        </w:rPr>
        <w:t>Finale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b/>
          <w:szCs w:val="22"/>
        </w:rPr>
        <w:t>Milano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 xml:space="preserve">: </w:t>
      </w:r>
    </w:p>
    <w:p w:rsidR="00AD583A" w:rsidRPr="009A6F68" w:rsidRDefault="00AD583A" w:rsidP="00AD583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  <w:r w:rsidRPr="009A6F68">
        <w:rPr>
          <w:rFonts w:ascii="Franklin Gothic Book" w:hAnsi="Franklin Gothic Book" w:cs="Segoe UI"/>
          <w:szCs w:val="22"/>
          <w:lang w:val="el-GR"/>
        </w:rPr>
        <w:t xml:space="preserve">Η εξωτερική </w:t>
      </w:r>
      <w:r w:rsidR="00F104C3">
        <w:rPr>
          <w:rFonts w:ascii="Franklin Gothic Book" w:hAnsi="Franklin Gothic Book" w:cs="Segoe UI"/>
          <w:szCs w:val="22"/>
          <w:lang w:val="el-GR"/>
        </w:rPr>
        <w:t>επιφάνεια</w:t>
      </w:r>
      <w:r w:rsidRPr="009A6F68">
        <w:rPr>
          <w:rFonts w:ascii="Franklin Gothic Book" w:hAnsi="Franklin Gothic Book" w:cs="Segoe UI"/>
          <w:szCs w:val="22"/>
          <w:lang w:val="el-GR"/>
        </w:rPr>
        <w:t xml:space="preserve"> είναι σχεδιασμένη για να προσφέρει άψογο κράτημα </w:t>
      </w:r>
      <w:r w:rsidRPr="009A6F68">
        <w:rPr>
          <w:rFonts w:ascii="Franklin Gothic Book" w:hAnsi="Franklin Gothic Book" w:cs="AdihausDIN"/>
          <w:szCs w:val="22"/>
          <w:lang w:val="el-GR"/>
        </w:rPr>
        <w:t>και κορυφαία απόδοση</w:t>
      </w:r>
      <w:r w:rsidRPr="009A6F68">
        <w:rPr>
          <w:rFonts w:ascii="Franklin Gothic Book" w:hAnsi="Franklin Gothic Book" w:cs="AdihausDIN"/>
          <w:b/>
          <w:szCs w:val="22"/>
          <w:lang w:val="el-GR"/>
        </w:rPr>
        <w:t>.</w:t>
      </w:r>
    </w:p>
    <w:p w:rsidR="00AD583A" w:rsidRPr="009A6F68" w:rsidRDefault="00AD583A" w:rsidP="00AD5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9A6F68">
        <w:rPr>
          <w:rFonts w:ascii="Franklin Gothic Book" w:hAnsi="Franklin Gothic Book" w:cs="Segoe UI"/>
          <w:sz w:val="22"/>
          <w:szCs w:val="22"/>
          <w:lang w:val="el-GR"/>
        </w:rPr>
        <w:t>Το πάνελ της μπάλας είναι κολλημένο με θερμική επεξεργασία, παρέχοντας μια ενιαία επιφάνεια χωρίς ραφές για καλύτερη επαφή και τέλειο κοντρόλ.</w:t>
      </w:r>
    </w:p>
    <w:p w:rsidR="00AD583A" w:rsidRPr="009A6F68" w:rsidRDefault="00AD583A" w:rsidP="00AD583A">
      <w:pPr>
        <w:pStyle w:val="PlainText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9A6F68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9A6F68">
        <w:rPr>
          <w:rFonts w:ascii="Franklin Gothic Book" w:hAnsi="Franklin Gothic Book" w:cs="AdihausDIN"/>
          <w:szCs w:val="22"/>
          <w:lang w:val="en-US"/>
        </w:rPr>
        <w:t>Finale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szCs w:val="22"/>
          <w:lang w:val="en-US"/>
        </w:rPr>
        <w:t>Milano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θα χρησιμοποιηθεί σε όλους τους αγώνες του </w:t>
      </w:r>
      <w:r w:rsidRPr="009A6F68">
        <w:rPr>
          <w:rFonts w:ascii="Franklin Gothic Book" w:hAnsi="Franklin Gothic Book" w:cs="AdihausDIN"/>
          <w:szCs w:val="22"/>
        </w:rPr>
        <w:t>UEFA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szCs w:val="22"/>
        </w:rPr>
        <w:t>Champions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A6F68">
        <w:rPr>
          <w:rFonts w:ascii="Franklin Gothic Book" w:hAnsi="Franklin Gothic Book" w:cs="AdihausDIN"/>
          <w:szCs w:val="22"/>
        </w:rPr>
        <w:t>League</w:t>
      </w:r>
      <w:r w:rsidRPr="009A6F68">
        <w:rPr>
          <w:rFonts w:ascii="Franklin Gothic Book" w:hAnsi="Franklin Gothic Book" w:cs="AdihausDIN"/>
          <w:szCs w:val="22"/>
          <w:lang w:val="el-GR"/>
        </w:rPr>
        <w:t xml:space="preserve"> από τις 16 Φεβρουαρίου μέχρι και τον </w:t>
      </w:r>
      <w:r w:rsidR="00F104C3">
        <w:rPr>
          <w:rFonts w:ascii="Franklin Gothic Book" w:hAnsi="Franklin Gothic Book" w:cs="AdihausDIN"/>
          <w:szCs w:val="22"/>
          <w:lang w:val="el-GR"/>
        </w:rPr>
        <w:t>τ</w:t>
      </w:r>
      <w:r w:rsidRPr="009A6F68">
        <w:rPr>
          <w:rFonts w:ascii="Franklin Gothic Book" w:hAnsi="Franklin Gothic Book" w:cs="AdihausDIN"/>
          <w:szCs w:val="22"/>
          <w:lang w:val="el-GR"/>
        </w:rPr>
        <w:t>ελικό στις 28 Μαΐου.</w:t>
      </w: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AD583A" w:rsidRPr="009A6F68" w:rsidRDefault="00AD583A" w:rsidP="00AD583A">
      <w:pPr>
        <w:jc w:val="both"/>
        <w:rPr>
          <w:rFonts w:ascii="Franklin Gothic Book" w:eastAsiaTheme="minorHAnsi" w:hAnsi="Franklin Gothic Book" w:cs="Arial"/>
          <w:b/>
          <w:sz w:val="20"/>
          <w:szCs w:val="22"/>
          <w:lang w:val="el-GR"/>
        </w:rPr>
      </w:pPr>
      <w:r w:rsidRPr="009A6F68">
        <w:rPr>
          <w:rFonts w:ascii="Franklin Gothic Book" w:eastAsiaTheme="minorHAnsi" w:hAnsi="Franklin Gothic Book" w:cs="Arial"/>
          <w:b/>
          <w:sz w:val="20"/>
          <w:szCs w:val="22"/>
          <w:lang w:val="el-GR"/>
        </w:rPr>
        <w:t xml:space="preserve">Σχετικά με την κατηγορία adidas </w:t>
      </w:r>
      <w:proofErr w:type="spellStart"/>
      <w:r w:rsidRPr="009A6F68">
        <w:rPr>
          <w:rFonts w:ascii="Franklin Gothic Book" w:eastAsiaTheme="minorHAnsi" w:hAnsi="Franklin Gothic Book" w:cs="Arial"/>
          <w:b/>
          <w:sz w:val="20"/>
          <w:szCs w:val="22"/>
          <w:lang w:val="el-GR"/>
        </w:rPr>
        <w:t>Football</w:t>
      </w:r>
      <w:proofErr w:type="spellEnd"/>
    </w:p>
    <w:p w:rsidR="00AD583A" w:rsidRPr="009A6F68" w:rsidRDefault="00AD583A" w:rsidP="00AD583A">
      <w:pPr>
        <w:jc w:val="both"/>
        <w:rPr>
          <w:rFonts w:ascii="Franklin Gothic Book" w:eastAsiaTheme="minorHAnsi" w:hAnsi="Franklin Gothic Book" w:cs="Arial"/>
          <w:sz w:val="22"/>
          <w:szCs w:val="22"/>
          <w:lang w:val="el-GR"/>
        </w:rPr>
      </w:pPr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World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Cup™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το FIFA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Confederations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Cup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το UEFA Champions League, το UEFA Europa League και το UEFA EURO. Η adidas επίσης χορηγεί μερικές από τις μεγαλύτερες ομάδες παγκοσμίως, όπως οι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Manchester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United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Real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Madrid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FC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Bayern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Munich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Juventus,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Chelsea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και AC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Milan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adidas, όπως οι Leo Messi,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Gareth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Bale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Thomas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Müller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Luis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Suarez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James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Rodríguez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Diego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Costa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και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Mesut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Özil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αλλά και οι Έλληνες Σωκράτης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Παπασταθόπουλος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Kώστας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Μήτρογλου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Κώστας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Φορτούνης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 xml:space="preserve">, Γιάννης Μανιάτης και Νίκος </w:t>
      </w:r>
      <w:proofErr w:type="spellStart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Καρέλης</w:t>
      </w:r>
      <w:proofErr w:type="spellEnd"/>
      <w:r w:rsidRPr="009A6F68">
        <w:rPr>
          <w:rFonts w:ascii="Franklin Gothic Book" w:eastAsiaTheme="minorHAnsi" w:hAnsi="Franklin Gothic Book" w:cs="Arial"/>
          <w:sz w:val="20"/>
          <w:szCs w:val="22"/>
          <w:lang w:val="el-GR"/>
        </w:rPr>
        <w:t>.</w:t>
      </w:r>
    </w:p>
    <w:p w:rsidR="00AD583A" w:rsidRPr="009A6F68" w:rsidRDefault="00AD583A" w:rsidP="00AD583A">
      <w:pPr>
        <w:jc w:val="both"/>
        <w:rPr>
          <w:rFonts w:ascii="Franklin Gothic Book" w:eastAsiaTheme="minorHAnsi" w:hAnsi="Franklin Gothic Book" w:cs="Arial"/>
          <w:sz w:val="22"/>
          <w:szCs w:val="22"/>
          <w:lang w:val="el-GR"/>
        </w:rPr>
      </w:pPr>
    </w:p>
    <w:p w:rsidR="00AD583A" w:rsidRPr="009A6F68" w:rsidRDefault="006538DB" w:rsidP="00AD583A">
      <w:pPr>
        <w:spacing w:line="360" w:lineRule="auto"/>
        <w:jc w:val="both"/>
        <w:rPr>
          <w:rFonts w:ascii="Franklin Gothic Book" w:eastAsia="SimSun" w:hAnsi="Franklin Gothic Book" w:cs="Arial"/>
          <w:snapToGrid w:val="0"/>
          <w:sz w:val="22"/>
          <w:szCs w:val="22"/>
          <w:lang w:val="el-GR"/>
        </w:rPr>
      </w:pPr>
      <w:r w:rsidRPr="006538DB">
        <w:rPr>
          <w:rFonts w:ascii="Franklin Gothic Book" w:eastAsiaTheme="minorHAnsi" w:hAnsi="Franklin Gothic Book" w:cs="Arial"/>
          <w:b/>
          <w:noProof/>
          <w:sz w:val="22"/>
          <w:szCs w:val="22"/>
          <w:lang w:val="el-GR" w:eastAsia="el-GR"/>
        </w:rPr>
        <w:pict>
          <v:group id="Group 4" o:spid="_x0000_s1030" style="position:absolute;left:0;text-align:left;margin-left:-74.8pt;margin-top:13.5pt;width:584.55pt;height:77.65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">
            <v:rect id="Rectangle 2" o:spid="_x0000_s1031" style="position:absolute;left:235;top:13605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A6F68" w:rsidRPr="00914C71" w:rsidRDefault="009A6F68" w:rsidP="00AD583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9A6F68" w:rsidRPr="00914C71" w:rsidRDefault="009A6F68" w:rsidP="00AD583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9A6F68" w:rsidRPr="00914C71" w:rsidRDefault="009A6F68" w:rsidP="00AD583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9" name="Picture 2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0" w:history="1">
                      <w:proofErr w:type="gramStart"/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gram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0" name="Picture 3" descr="twitter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1" name="Picture 4" descr="instagram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6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9A6F68" w:rsidRPr="00914C71" w:rsidRDefault="009A6F68" w:rsidP="00AD583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9A6F68" w:rsidRPr="00914C71" w:rsidRDefault="009A6F68" w:rsidP="00AD583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9A6F68" w:rsidRPr="00187031" w:rsidRDefault="009A6F68" w:rsidP="00AD583A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2" style="position:absolute;left:5813;top:13605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9A6F68" w:rsidRPr="00914C71" w:rsidRDefault="009A6F68" w:rsidP="00AD583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9A6F68" w:rsidRPr="0074765C" w:rsidRDefault="009A6F68" w:rsidP="00AD583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9A6F68" w:rsidRDefault="009A6F68" w:rsidP="00AD583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9A6F68" w:rsidRPr="00914C71" w:rsidRDefault="009A6F68" w:rsidP="00AD583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Senior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9A6F68" w:rsidRPr="00914C71" w:rsidRDefault="009A6F68" w:rsidP="00AD583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8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9A6F68" w:rsidRPr="005E4EBA" w:rsidRDefault="009A6F68" w:rsidP="00AD583A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E04C0E" w:rsidRPr="009A6F68" w:rsidRDefault="00E04C0E" w:rsidP="00AD583A">
      <w:pPr>
        <w:rPr>
          <w:rFonts w:ascii="Franklin Gothic Book" w:hAnsi="Franklin Gothic Book"/>
          <w:sz w:val="22"/>
          <w:szCs w:val="22"/>
          <w:lang w:val="el-GR"/>
        </w:rPr>
      </w:pPr>
    </w:p>
    <w:p w:rsidR="003D348D" w:rsidRPr="009A6F68" w:rsidRDefault="003D348D">
      <w:pPr>
        <w:rPr>
          <w:rFonts w:ascii="Franklin Gothic Book" w:hAnsi="Franklin Gothic Book"/>
          <w:sz w:val="22"/>
          <w:szCs w:val="22"/>
          <w:lang w:val="el-GR"/>
        </w:rPr>
      </w:pPr>
    </w:p>
    <w:sectPr w:rsidR="003D348D" w:rsidRPr="009A6F68" w:rsidSect="009A6F68">
      <w:headerReference w:type="default" r:id="rId1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68" w:rsidRDefault="009A6F68" w:rsidP="00BE1749">
      <w:r>
        <w:separator/>
      </w:r>
    </w:p>
  </w:endnote>
  <w:endnote w:type="continuationSeparator" w:id="0">
    <w:p w:rsidR="009A6F68" w:rsidRDefault="009A6F68" w:rsidP="00BE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Corbel"/>
    <w:panose1 w:val="020B0604020202020204"/>
    <w:charset w:val="00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68" w:rsidRDefault="009A6F68" w:rsidP="00BE1749">
      <w:r>
        <w:separator/>
      </w:r>
    </w:p>
  </w:footnote>
  <w:footnote w:type="continuationSeparator" w:id="0">
    <w:p w:rsidR="009A6F68" w:rsidRDefault="009A6F68" w:rsidP="00BE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68" w:rsidRPr="00BE1749" w:rsidRDefault="009A6F68" w:rsidP="009A6F68">
    <w:pPr>
      <w:tabs>
        <w:tab w:val="center" w:pos="4320"/>
        <w:tab w:val="right" w:pos="8640"/>
      </w:tabs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noProof/>
        <w:lang w:val="el-GR" w:eastAsia="el-GR"/>
      </w:rPr>
      <w:drawing>
        <wp:inline distT="0" distB="0" distL="0" distR="0">
          <wp:extent cx="1828800" cy="96488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123" b="5989"/>
                  <a:stretch/>
                </pic:blipFill>
                <pic:spPr bwMode="auto">
                  <a:xfrm>
                    <a:off x="0" y="0"/>
                    <a:ext cx="1845277" cy="973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Theme="minorHAnsi" w:eastAsia="SimSun" w:hAnsiTheme="minorHAnsi"/>
        <w:b/>
        <w:bCs/>
        <w:sz w:val="40"/>
        <w:szCs w:val="40"/>
        <w:lang w:val="el-GR"/>
      </w:rPr>
      <w:t>ΔΕΛΤΙΟ ΤΥΠΟΥ</w:t>
    </w:r>
  </w:p>
  <w:p w:rsidR="009A6F68" w:rsidRPr="00670FD6" w:rsidRDefault="009A6F68" w:rsidP="009A6F68">
    <w:pPr>
      <w:pStyle w:val="Header"/>
      <w:rPr>
        <w:rFonts w:eastAsia="SimSu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49"/>
    <w:rsid w:val="000A7496"/>
    <w:rsid w:val="003D348D"/>
    <w:rsid w:val="00602E70"/>
    <w:rsid w:val="006538DB"/>
    <w:rsid w:val="008A2E8C"/>
    <w:rsid w:val="009A6F68"/>
    <w:rsid w:val="00AD583A"/>
    <w:rsid w:val="00BE1749"/>
    <w:rsid w:val="00E04C0E"/>
    <w:rsid w:val="00F1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749"/>
    <w:rPr>
      <w:color w:val="0000FF"/>
      <w:u w:val="single"/>
    </w:rPr>
  </w:style>
  <w:style w:type="paragraph" w:styleId="Header">
    <w:name w:val="header"/>
    <w:basedOn w:val="Normal"/>
    <w:link w:val="HeaderChar"/>
    <w:rsid w:val="00BE1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E1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17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E174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1749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49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E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FootballGR/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valsamidis</dc:creator>
  <cp:keywords/>
  <dc:description/>
  <cp:lastModifiedBy>kokkali</cp:lastModifiedBy>
  <cp:revision>6</cp:revision>
  <dcterms:created xsi:type="dcterms:W3CDTF">2016-02-15T11:16:00Z</dcterms:created>
  <dcterms:modified xsi:type="dcterms:W3CDTF">2016-02-15T17:19:00Z</dcterms:modified>
</cp:coreProperties>
</file>