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918C" w14:textId="50451BCF" w:rsidR="0084438F" w:rsidRPr="00F77663" w:rsidRDefault="00143DFD" w:rsidP="00143DF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color w:val="FF0000"/>
          <w:sz w:val="32"/>
          <w:szCs w:val="32"/>
        </w:rPr>
      </w:pPr>
      <w:r w:rsidRPr="00F77663">
        <w:rPr>
          <w:rFonts w:ascii="AdiHaus" w:hAnsi="AdiHaus" w:cs="AdihausDIN"/>
          <w:b/>
          <w:color w:val="FF0000"/>
          <w:sz w:val="32"/>
          <w:szCs w:val="32"/>
        </w:rPr>
        <w:t xml:space="preserve">EMBARGOED UNTIL </w:t>
      </w:r>
      <w:r w:rsidR="00907791">
        <w:rPr>
          <w:rFonts w:ascii="AdiHaus" w:hAnsi="AdiHaus" w:cs="AdihausDIN"/>
          <w:b/>
          <w:color w:val="FF0000"/>
          <w:sz w:val="32"/>
          <w:szCs w:val="32"/>
        </w:rPr>
        <w:t>12</w:t>
      </w:r>
      <w:r w:rsidR="00F77663" w:rsidRPr="00F77663">
        <w:rPr>
          <w:rFonts w:ascii="AdiHaus" w:hAnsi="AdiHaus" w:cs="AdihausDIN"/>
          <w:b/>
          <w:color w:val="FF0000"/>
          <w:sz w:val="32"/>
          <w:szCs w:val="32"/>
        </w:rPr>
        <w:t>:00</w:t>
      </w:r>
      <w:r w:rsidR="00B565F5" w:rsidRPr="00F77663">
        <w:rPr>
          <w:rFonts w:ascii="AdiHaus" w:hAnsi="AdiHaus" w:cs="AdihausDIN"/>
          <w:b/>
          <w:color w:val="FF0000"/>
          <w:sz w:val="32"/>
          <w:szCs w:val="32"/>
        </w:rPr>
        <w:t xml:space="preserve"> (CET), </w:t>
      </w:r>
      <w:r w:rsidR="00F77663" w:rsidRPr="00F77663">
        <w:rPr>
          <w:rFonts w:ascii="AdiHaus" w:hAnsi="AdiHaus" w:cs="AdihausDIN"/>
          <w:b/>
          <w:color w:val="FF0000"/>
          <w:sz w:val="32"/>
          <w:szCs w:val="32"/>
        </w:rPr>
        <w:t>THURSDAY 10</w:t>
      </w:r>
      <w:r w:rsidR="00F77663" w:rsidRPr="00F77663">
        <w:rPr>
          <w:rFonts w:ascii="AdiHaus" w:hAnsi="AdiHaus" w:cs="AdihausDIN"/>
          <w:b/>
          <w:color w:val="FF0000"/>
          <w:sz w:val="32"/>
          <w:szCs w:val="32"/>
          <w:vertAlign w:val="superscript"/>
        </w:rPr>
        <w:t>TH</w:t>
      </w:r>
      <w:r w:rsidR="00F77663" w:rsidRPr="00F77663">
        <w:rPr>
          <w:rFonts w:ascii="AdiHaus" w:hAnsi="AdiHaus" w:cs="AdihausDIN"/>
          <w:b/>
          <w:color w:val="FF0000"/>
          <w:sz w:val="32"/>
          <w:szCs w:val="32"/>
        </w:rPr>
        <w:t xml:space="preserve"> SEPTEMBER</w:t>
      </w:r>
    </w:p>
    <w:p w14:paraId="3D6927AD" w14:textId="77777777" w:rsidR="002B56FA" w:rsidRPr="00F77663" w:rsidRDefault="002B56FA" w:rsidP="0025427E">
      <w:pPr>
        <w:pStyle w:val="Testonormale"/>
        <w:jc w:val="center"/>
        <w:rPr>
          <w:rFonts w:ascii="AdiHaus" w:eastAsia="Times New Roman" w:hAnsi="AdiHaus" w:cs="Times New Roman"/>
          <w:b/>
          <w:caps/>
          <w:sz w:val="32"/>
          <w:szCs w:val="32"/>
          <w:lang w:val="en-US"/>
        </w:rPr>
      </w:pPr>
    </w:p>
    <w:p w14:paraId="1380F759" w14:textId="77777777" w:rsidR="00EB5397" w:rsidRDefault="00EB5397" w:rsidP="00EB5397">
      <w:pPr>
        <w:jc w:val="center"/>
        <w:rPr>
          <w:rFonts w:ascii="AdiHaus Regular" w:hAnsi="AdiHaus Regular" w:cs="Times"/>
          <w:b/>
          <w:sz w:val="36"/>
          <w:szCs w:val="36"/>
        </w:rPr>
      </w:pPr>
      <w:r w:rsidRPr="00EB5397">
        <w:rPr>
          <w:rFonts w:ascii="AdiHaus Regular" w:hAnsi="AdiHaus Regular" w:cs="Times"/>
          <w:b/>
          <w:sz w:val="36"/>
          <w:szCs w:val="36"/>
        </w:rPr>
        <w:t xml:space="preserve">MESSI SI PREPARA PER LA NUOVA STAGIONE </w:t>
      </w:r>
    </w:p>
    <w:p w14:paraId="51E7F8E5" w14:textId="559DDF42" w:rsidR="00EB5397" w:rsidRPr="00EB5397" w:rsidRDefault="00EB5397" w:rsidP="00EB5397">
      <w:pPr>
        <w:jc w:val="center"/>
        <w:rPr>
          <w:rFonts w:ascii="AdiHaus Regular" w:hAnsi="AdiHaus Regular"/>
          <w:sz w:val="36"/>
          <w:szCs w:val="36"/>
        </w:rPr>
      </w:pPr>
      <w:r w:rsidRPr="00EB5397">
        <w:rPr>
          <w:rFonts w:ascii="AdiHaus Regular" w:hAnsi="AdiHaus Regular" w:cs="Times"/>
          <w:b/>
          <w:sz w:val="36"/>
          <w:szCs w:val="36"/>
        </w:rPr>
        <w:t>CON LE SUE NUOVE MESSI15</w:t>
      </w:r>
    </w:p>
    <w:p w14:paraId="4B444D98" w14:textId="77777777" w:rsidR="00EB5397" w:rsidRPr="00E177DA" w:rsidRDefault="00EB5397" w:rsidP="00EB5397">
      <w:pPr>
        <w:jc w:val="both"/>
        <w:rPr>
          <w:rFonts w:ascii="AdiHaus Regular" w:hAnsi="AdiHaus Regular"/>
          <w:sz w:val="28"/>
          <w:szCs w:val="28"/>
        </w:rPr>
      </w:pPr>
    </w:p>
    <w:p w14:paraId="6105C691" w14:textId="1661A959" w:rsidR="00F16BBD" w:rsidRPr="00EB5397" w:rsidRDefault="00EB5397" w:rsidP="00EB5397">
      <w:pPr>
        <w:autoSpaceDE w:val="0"/>
        <w:autoSpaceDN w:val="0"/>
        <w:adjustRightInd w:val="0"/>
        <w:spacing w:line="276" w:lineRule="auto"/>
        <w:jc w:val="center"/>
        <w:rPr>
          <w:rFonts w:ascii="AdiHaus Regular" w:hAnsi="AdiHaus Regular" w:cs="Times"/>
          <w:b/>
          <w:i/>
          <w:sz w:val="32"/>
          <w:szCs w:val="32"/>
        </w:rPr>
      </w:pPr>
      <w:proofErr w:type="gramStart"/>
      <w:r w:rsidRPr="00EB5397">
        <w:rPr>
          <w:rFonts w:ascii="AdiHaus Regular" w:hAnsi="AdiHaus Regular" w:cs="Times"/>
          <w:b/>
          <w:i/>
          <w:sz w:val="32"/>
          <w:szCs w:val="32"/>
        </w:rPr>
        <w:t>adidas</w:t>
      </w:r>
      <w:proofErr w:type="gramEnd"/>
      <w:r w:rsidRPr="00EB5397">
        <w:rPr>
          <w:rFonts w:ascii="AdiHaus Regular" w:hAnsi="AdiHaus Regular" w:cs="Times"/>
          <w:b/>
          <w:i/>
          <w:sz w:val="32"/>
          <w:szCs w:val="32"/>
        </w:rPr>
        <w:t xml:space="preserve"> Football ha fornito a Leo Messi delle scarpe di nuovissima concezione ispirate alla bandiera argentina</w:t>
      </w:r>
    </w:p>
    <w:p w14:paraId="3BAA68BD" w14:textId="77777777" w:rsidR="00EB5397" w:rsidRPr="00F77663" w:rsidRDefault="00EB5397" w:rsidP="00EB5397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n-US"/>
        </w:rPr>
      </w:pPr>
    </w:p>
    <w:p w14:paraId="16536293" w14:textId="44AA4514" w:rsidR="007315B2" w:rsidRPr="00F77663" w:rsidRDefault="00907791" w:rsidP="00F15B2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AdihausDIN"/>
          <w:b/>
          <w:i/>
          <w:color w:val="FF0000"/>
          <w:sz w:val="32"/>
          <w:szCs w:val="32"/>
          <w:lang w:val="en-US"/>
        </w:rPr>
      </w:pPr>
      <w:r>
        <w:rPr>
          <w:rFonts w:ascii="AdiHaus" w:hAnsi="AdiHaus" w:cs="AdihausDIN"/>
          <w:b/>
          <w:i/>
          <w:noProof/>
          <w:color w:val="FF0000"/>
          <w:sz w:val="32"/>
          <w:szCs w:val="32"/>
          <w:lang w:val="it-IT" w:eastAsia="it-IT"/>
        </w:rPr>
        <w:drawing>
          <wp:inline distT="0" distB="0" distL="0" distR="0" wp14:anchorId="03FBFED0" wp14:editId="3B8050D8">
            <wp:extent cx="5943600" cy="2971800"/>
            <wp:effectExtent l="0" t="0" r="0" b="0"/>
            <wp:docPr id="2" name="Picture 2" descr="C:\Users\Emma.Wright\Desktop\Messi Boot Shots\2x1_Messi_Q4_Produ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Wright\Desktop\Messi Boot Shots\2x1_Messi_Q4_Product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5B2" w:rsidRPr="00F77663">
        <w:rPr>
          <w:rFonts w:ascii="AdiHaus" w:hAnsi="AdiHaus" w:cs="AdihausDIN"/>
          <w:b/>
          <w:i/>
          <w:color w:val="FF0000"/>
          <w:sz w:val="32"/>
          <w:szCs w:val="32"/>
          <w:lang w:val="en-US"/>
        </w:rPr>
        <w:t xml:space="preserve"> </w:t>
      </w:r>
    </w:p>
    <w:p w14:paraId="17F94F7C" w14:textId="77777777" w:rsidR="00283635" w:rsidRPr="00F77663" w:rsidRDefault="00283635" w:rsidP="004F0571">
      <w:pPr>
        <w:pStyle w:val="Testonormale"/>
        <w:spacing w:line="360" w:lineRule="auto"/>
        <w:rPr>
          <w:rFonts w:ascii="AdiHaus" w:hAnsi="AdiHaus" w:cs="AdihausDIN"/>
          <w:b/>
          <w:szCs w:val="22"/>
        </w:rPr>
      </w:pPr>
    </w:p>
    <w:p w14:paraId="3AEE93CC" w14:textId="77777777" w:rsidR="00EB5397" w:rsidRPr="00E177DA" w:rsidRDefault="00EB5397" w:rsidP="00EB5397">
      <w:pPr>
        <w:jc w:val="both"/>
        <w:rPr>
          <w:rFonts w:ascii="AdiHaus Regular" w:hAnsi="AdiHaus Regular"/>
        </w:rPr>
      </w:pPr>
      <w:r w:rsidRPr="00E177DA">
        <w:rPr>
          <w:rFonts w:ascii="AdiHaus Regular" w:hAnsi="AdiHaus Regular" w:cs="Times"/>
          <w:b/>
        </w:rPr>
        <w:t xml:space="preserve">10 settembre </w:t>
      </w:r>
      <w:r w:rsidRPr="00E177DA">
        <w:rPr>
          <w:rFonts w:ascii="AdiHaus Regular" w:hAnsi="AdiHaus Regular" w:cs="Times"/>
        </w:rPr>
        <w:t xml:space="preserve">- Il 2015 è stato indubbiamente all'insegna del genio di Leo Messi, e l'argentino può essere soffisfatto di un anno che lo ha visto alzare la sua terza Copa del Rey, la terza UEFA Super Cup, il settimo titolo della Liga e la quarta UEFA Champions League. Ha concluso quest'ultima vincendo </w:t>
      </w:r>
      <w:proofErr w:type="gramStart"/>
      <w:r w:rsidRPr="00E177DA">
        <w:rPr>
          <w:rFonts w:ascii="AdiHaus Regular" w:hAnsi="AdiHaus Regular" w:cs="Times"/>
        </w:rPr>
        <w:t>il</w:t>
      </w:r>
      <w:proofErr w:type="gramEnd"/>
      <w:r w:rsidRPr="00E177DA">
        <w:rPr>
          <w:rFonts w:ascii="AdiHaus Regular" w:hAnsi="AdiHaus Regular" w:cs="Times"/>
        </w:rPr>
        <w:t xml:space="preserve"> titolo di capocannoniere della più importante competizione europea e, molto probabilmente, solleverà uno straordinario quinto Pallone d'Oro il prossimo gennaio.</w:t>
      </w:r>
    </w:p>
    <w:p w14:paraId="6DA8DF62" w14:textId="77777777" w:rsidR="00EB5397" w:rsidRPr="00E177DA" w:rsidRDefault="00EB5397" w:rsidP="00EB5397">
      <w:pPr>
        <w:jc w:val="both"/>
        <w:rPr>
          <w:rFonts w:ascii="AdiHaus Regular" w:hAnsi="AdiHaus Regular"/>
        </w:rPr>
      </w:pPr>
    </w:p>
    <w:p w14:paraId="028EB07C" w14:textId="77777777" w:rsidR="00EB5397" w:rsidRPr="00E177DA" w:rsidRDefault="00EB5397" w:rsidP="00EB5397">
      <w:pPr>
        <w:jc w:val="both"/>
        <w:rPr>
          <w:rFonts w:ascii="AdiHaus Regular" w:hAnsi="AdiHaus Regular"/>
        </w:rPr>
      </w:pPr>
      <w:r w:rsidRPr="00E177DA">
        <w:rPr>
          <w:rFonts w:ascii="AdiHaus Regular" w:hAnsi="AdiHaus Regular" w:cs="Times"/>
        </w:rPr>
        <w:t xml:space="preserve">Con l'avvio </w:t>
      </w:r>
      <w:proofErr w:type="gramStart"/>
      <w:r w:rsidRPr="00E177DA">
        <w:rPr>
          <w:rFonts w:ascii="AdiHaus Regular" w:hAnsi="AdiHaus Regular" w:cs="Times"/>
        </w:rPr>
        <w:t>della</w:t>
      </w:r>
      <w:proofErr w:type="gramEnd"/>
      <w:r w:rsidRPr="00E177DA">
        <w:rPr>
          <w:rFonts w:ascii="AdiHaus Regular" w:hAnsi="AdiHaus Regular" w:cs="Times"/>
        </w:rPr>
        <w:t xml:space="preserve"> nuova stagione Messi si è focalizzato sul raggiungere nuovi traguardi nel 2016 e adidas Football ha fornito al più grande giocatore di tutti i tempi la </w:t>
      </w:r>
      <w:r w:rsidRPr="00E177DA">
        <w:rPr>
          <w:rFonts w:ascii="AdiHaus Regular" w:hAnsi="AdiHaus Regular" w:cs="Times"/>
          <w:b/>
        </w:rPr>
        <w:t xml:space="preserve">Messi15, </w:t>
      </w:r>
      <w:r w:rsidRPr="00E177DA">
        <w:rPr>
          <w:rFonts w:ascii="AdiHaus Regular" w:hAnsi="AdiHaus Regular" w:cs="Times"/>
        </w:rPr>
        <w:t>una scarpa</w:t>
      </w:r>
      <w:r w:rsidRPr="00E177DA">
        <w:rPr>
          <w:rFonts w:ascii="AdiHaus Regular" w:hAnsi="AdiHaus Regular" w:cs="Times"/>
          <w:b/>
        </w:rPr>
        <w:t xml:space="preserve"> </w:t>
      </w:r>
      <w:r w:rsidRPr="00E177DA">
        <w:rPr>
          <w:rFonts w:ascii="AdiHaus Regular" w:hAnsi="AdiHaus Regular" w:cs="Times"/>
        </w:rPr>
        <w:t xml:space="preserve">il cui design è ispirato alla bandiera argentina. La colorazione bianca e azzurra corrisponde ai colori iconici </w:t>
      </w:r>
      <w:proofErr w:type="gramStart"/>
      <w:r w:rsidRPr="00E177DA">
        <w:rPr>
          <w:rFonts w:ascii="AdiHaus Regular" w:hAnsi="AdiHaus Regular" w:cs="Times"/>
        </w:rPr>
        <w:t>della</w:t>
      </w:r>
      <w:proofErr w:type="gramEnd"/>
      <w:r w:rsidRPr="00E177DA">
        <w:rPr>
          <w:rFonts w:ascii="AdiHaus Regular" w:hAnsi="AdiHaus Regular" w:cs="Times"/>
        </w:rPr>
        <w:t xml:space="preserve"> nazionale Albiceleste, mentre i tacchetti gialli rappresentano il sole sulla bandiera nazionale.</w:t>
      </w:r>
    </w:p>
    <w:p w14:paraId="37153E85" w14:textId="77777777" w:rsidR="00EB5397" w:rsidRPr="00E177DA" w:rsidRDefault="00EB5397" w:rsidP="00EB5397">
      <w:pPr>
        <w:jc w:val="both"/>
        <w:rPr>
          <w:rFonts w:ascii="AdiHaus Regular" w:hAnsi="AdiHaus Regular"/>
        </w:rPr>
      </w:pPr>
    </w:p>
    <w:p w14:paraId="450C3402" w14:textId="77777777" w:rsidR="00EB5397" w:rsidRPr="00E177DA" w:rsidRDefault="00EB5397" w:rsidP="00EB5397">
      <w:pPr>
        <w:jc w:val="both"/>
        <w:rPr>
          <w:rFonts w:ascii="AdiHaus Regular" w:hAnsi="AdiHaus Regular"/>
        </w:rPr>
      </w:pPr>
      <w:r w:rsidRPr="00E177DA">
        <w:rPr>
          <w:rFonts w:ascii="AdiHaus Regular" w:hAnsi="AdiHaus Regular" w:cs="Times"/>
        </w:rPr>
        <w:lastRenderedPageBreak/>
        <w:t xml:space="preserve">Offrendo indicazioni e feedback al team di progettazione, Messi è stato parte integrante nello sviluppo della </w:t>
      </w:r>
      <w:r w:rsidRPr="00E177DA">
        <w:rPr>
          <w:rFonts w:ascii="AdiHaus Regular" w:hAnsi="AdiHaus Regular" w:cs="Times"/>
          <w:b/>
        </w:rPr>
        <w:t>Messi15</w:t>
      </w:r>
      <w:r w:rsidRPr="00E177DA">
        <w:rPr>
          <w:rFonts w:ascii="AdiHaus Regular" w:hAnsi="AdiHaus Regular" w:cs="Times"/>
        </w:rPr>
        <w:t xml:space="preserve"> in modo che la scarpa fosse progettata per soddisfare al meglio le esigenze del Gambeta - il caratteristico stile di gioco argentino adottato non solo da Messi, ma anche dai grandi giocatori argentini del passato. Lo stile Gambeta consiste nel mantenere la palla </w:t>
      </w:r>
      <w:proofErr w:type="gramStart"/>
      <w:r w:rsidRPr="00E177DA">
        <w:rPr>
          <w:rFonts w:ascii="AdiHaus Regular" w:hAnsi="AdiHaus Regular" w:cs="Times"/>
        </w:rPr>
        <w:t>il</w:t>
      </w:r>
      <w:proofErr w:type="gramEnd"/>
      <w:r w:rsidRPr="00E177DA">
        <w:rPr>
          <w:rFonts w:ascii="AdiHaus Regular" w:hAnsi="AdiHaus Regular" w:cs="Times"/>
        </w:rPr>
        <w:t xml:space="preserve"> più vicino possibile ai piedi, ricorrendo a una serie di dribbling e finte in modo da ingannare l'avversario, abilità particolari da tempo associate a Messi. </w:t>
      </w:r>
    </w:p>
    <w:p w14:paraId="00340A58" w14:textId="77777777" w:rsidR="00EB5397" w:rsidRPr="00E177DA" w:rsidRDefault="00EB5397" w:rsidP="00EB5397">
      <w:pPr>
        <w:jc w:val="both"/>
        <w:rPr>
          <w:rFonts w:ascii="AdiHaus Regular" w:hAnsi="AdiHaus Regular"/>
        </w:rPr>
      </w:pPr>
    </w:p>
    <w:p w14:paraId="677D8EBC" w14:textId="77777777" w:rsidR="00EB5397" w:rsidRPr="00E177DA" w:rsidRDefault="00EB5397" w:rsidP="00EB5397">
      <w:pPr>
        <w:jc w:val="both"/>
        <w:rPr>
          <w:rFonts w:ascii="AdiHaus Regular" w:hAnsi="AdiHaus Regular"/>
        </w:rPr>
      </w:pPr>
      <w:r w:rsidRPr="00E177DA">
        <w:rPr>
          <w:rFonts w:ascii="AdiHaus Regular" w:hAnsi="AdiHaus Regular" w:cs="Times"/>
        </w:rPr>
        <w:t xml:space="preserve">Il materiale </w:t>
      </w:r>
      <w:r w:rsidRPr="00E177DA">
        <w:rPr>
          <w:rFonts w:ascii="AdiHaus Regular" w:hAnsi="AdiHaus Regular" w:cs="Times"/>
          <w:b/>
        </w:rPr>
        <w:t>messiTOUCH</w:t>
      </w:r>
      <w:r w:rsidRPr="00E177DA">
        <w:rPr>
          <w:rFonts w:ascii="AdiHaus Regular" w:hAnsi="AdiHaus Regular" w:cs="Times"/>
        </w:rPr>
        <w:t xml:space="preserve"> che costituisce la tomaia presenta una superficie a raggi-x per </w:t>
      </w:r>
      <w:proofErr w:type="gramStart"/>
      <w:r w:rsidRPr="00E177DA">
        <w:rPr>
          <w:rFonts w:ascii="AdiHaus Regular" w:hAnsi="AdiHaus Regular" w:cs="Times"/>
        </w:rPr>
        <w:t>un</w:t>
      </w:r>
      <w:proofErr w:type="gramEnd"/>
      <w:r w:rsidRPr="00E177DA">
        <w:rPr>
          <w:rFonts w:ascii="AdiHaus Regular" w:hAnsi="AdiHaus Regular" w:cs="Times"/>
        </w:rPr>
        <w:t xml:space="preserve"> grip maggiore, stabilità e comfort del piede. </w:t>
      </w:r>
      <w:proofErr w:type="gramStart"/>
      <w:r w:rsidRPr="00E177DA">
        <w:rPr>
          <w:rFonts w:ascii="AdiHaus Regular" w:hAnsi="AdiHaus Regular" w:cs="Times"/>
        </w:rPr>
        <w:t xml:space="preserve">L’esclusivo </w:t>
      </w:r>
      <w:r w:rsidRPr="00E177DA">
        <w:rPr>
          <w:rFonts w:ascii="AdiHaus Regular" w:hAnsi="AdiHaus Regular" w:cs="Times"/>
          <w:b/>
        </w:rPr>
        <w:t xml:space="preserve">messiFRAME </w:t>
      </w:r>
      <w:r w:rsidRPr="00E177DA">
        <w:rPr>
          <w:rFonts w:ascii="AdiHaus Regular" w:hAnsi="AdiHaus Regular" w:cs="Times"/>
        </w:rPr>
        <w:t>consente una calzata sicura e avvolgente, stabilità e massima trazione.</w:t>
      </w:r>
      <w:proofErr w:type="gramEnd"/>
      <w:r w:rsidRPr="00E177DA">
        <w:rPr>
          <w:rFonts w:ascii="AdiHaus Regular" w:hAnsi="AdiHaus Regular" w:cs="Times"/>
        </w:rPr>
        <w:t xml:space="preserve"> </w:t>
      </w:r>
      <w:proofErr w:type="gramStart"/>
      <w:r w:rsidRPr="00E177DA">
        <w:rPr>
          <w:rFonts w:ascii="AdiHaus Regular" w:hAnsi="AdiHaus Regular" w:cs="Times"/>
        </w:rPr>
        <w:t xml:space="preserve">Il </w:t>
      </w:r>
      <w:r w:rsidRPr="00E177DA">
        <w:rPr>
          <w:rFonts w:ascii="AdiHaus Regular" w:hAnsi="AdiHaus Regular" w:cs="Times"/>
          <w:b/>
        </w:rPr>
        <w:t xml:space="preserve">messiPRINT </w:t>
      </w:r>
      <w:r w:rsidRPr="00E177DA">
        <w:rPr>
          <w:rFonts w:ascii="AdiHaus Regular" w:hAnsi="AdiHaus Regular" w:cs="Times"/>
        </w:rPr>
        <w:t xml:space="preserve">presenta dei nuovi tacchetti rotondi sull'avampiede che, insieme al </w:t>
      </w:r>
      <w:r w:rsidRPr="00E177DA">
        <w:rPr>
          <w:rFonts w:ascii="AdiHaus Regular" w:hAnsi="AdiHaus Regular" w:cs="Times"/>
          <w:b/>
        </w:rPr>
        <w:t xml:space="preserve">messiGAMBETRAX </w:t>
      </w:r>
      <w:r w:rsidRPr="00E177DA">
        <w:rPr>
          <w:rFonts w:ascii="AdiHaus Regular" w:hAnsi="AdiHaus Regular" w:cs="Times"/>
        </w:rPr>
        <w:t>forniscono una configurazione dinamica dei tacchetti e una suola che garantisce dei movimenti esplosivi ai giocatori dinamici.</w:t>
      </w:r>
      <w:proofErr w:type="gramEnd"/>
    </w:p>
    <w:p w14:paraId="56D9A80D" w14:textId="77777777" w:rsidR="00EB5397" w:rsidRPr="00E177DA" w:rsidRDefault="00EB5397" w:rsidP="00EB5397">
      <w:pPr>
        <w:jc w:val="both"/>
        <w:rPr>
          <w:rFonts w:ascii="AdiHaus Regular" w:hAnsi="AdiHaus Regular"/>
        </w:rPr>
      </w:pPr>
    </w:p>
    <w:p w14:paraId="7710D635" w14:textId="77777777" w:rsidR="00EB5397" w:rsidRPr="00E177DA" w:rsidRDefault="00EB5397" w:rsidP="00EB5397">
      <w:pPr>
        <w:jc w:val="both"/>
        <w:rPr>
          <w:rFonts w:ascii="AdiHaus Regular" w:hAnsi="AdiHaus Regular"/>
        </w:rPr>
      </w:pPr>
    </w:p>
    <w:p w14:paraId="5BF6A723" w14:textId="77777777" w:rsidR="00EB5397" w:rsidRPr="00E177DA" w:rsidRDefault="00EB5397" w:rsidP="00EB5397">
      <w:pPr>
        <w:jc w:val="both"/>
        <w:rPr>
          <w:rFonts w:ascii="AdiHaus Regular" w:hAnsi="AdiHaus Regular"/>
        </w:rPr>
      </w:pPr>
      <w:r w:rsidRPr="00E177DA">
        <w:rPr>
          <w:rFonts w:ascii="AdiHaus Regular" w:hAnsi="AdiHaus Regular" w:cs="Times"/>
        </w:rPr>
        <w:t xml:space="preserve">Leo Messi, </w:t>
      </w:r>
      <w:proofErr w:type="gramStart"/>
      <w:r w:rsidRPr="00E177DA">
        <w:rPr>
          <w:rFonts w:ascii="AdiHaus Regular" w:hAnsi="AdiHaus Regular" w:cs="Times"/>
        </w:rPr>
        <w:t>il</w:t>
      </w:r>
      <w:proofErr w:type="gramEnd"/>
      <w:r w:rsidRPr="00E177DA">
        <w:rPr>
          <w:rFonts w:ascii="AdiHaus Regular" w:hAnsi="AdiHaus Regular" w:cs="Times"/>
        </w:rPr>
        <w:t xml:space="preserve"> più grande giocatore nella storia del gioco, indosserà per la prima volta le nuovissime scarpe Messi15 nella partita di UEFA Champions League contro la Roma il prossimo 16 settembre. </w:t>
      </w:r>
    </w:p>
    <w:p w14:paraId="2076DB88" w14:textId="77777777" w:rsidR="00EB5397" w:rsidRPr="00E177DA" w:rsidRDefault="00EB5397" w:rsidP="00EB5397">
      <w:pPr>
        <w:jc w:val="both"/>
        <w:rPr>
          <w:rFonts w:ascii="AdiHaus Regular" w:hAnsi="AdiHaus Regular" w:cs="Times"/>
          <w:sz w:val="28"/>
          <w:szCs w:val="28"/>
        </w:rPr>
      </w:pPr>
    </w:p>
    <w:p w14:paraId="0AD0C6E1" w14:textId="77777777" w:rsidR="00EB5397" w:rsidRPr="00E177DA" w:rsidRDefault="00EB5397" w:rsidP="00EB5397">
      <w:pPr>
        <w:jc w:val="both"/>
        <w:rPr>
          <w:rFonts w:ascii="AdiHaus Regular" w:hAnsi="AdiHaus Regular"/>
          <w:sz w:val="28"/>
          <w:szCs w:val="28"/>
        </w:rPr>
      </w:pPr>
    </w:p>
    <w:p w14:paraId="066A4A62" w14:textId="77777777" w:rsidR="00EB5397" w:rsidRPr="00E177DA" w:rsidRDefault="00EB5397" w:rsidP="00EB5397">
      <w:pPr>
        <w:jc w:val="center"/>
        <w:rPr>
          <w:rFonts w:ascii="AdiHaus Regular" w:hAnsi="AdiHaus Regular" w:cs="Times"/>
          <w:b/>
          <w:sz w:val="28"/>
          <w:szCs w:val="28"/>
        </w:rPr>
      </w:pPr>
      <w:r w:rsidRPr="00E177DA">
        <w:rPr>
          <w:rFonts w:ascii="AdiHaus Regular" w:hAnsi="AdiHaus Regular" w:cs="Times"/>
          <w:b/>
          <w:sz w:val="28"/>
          <w:szCs w:val="28"/>
        </w:rPr>
        <w:t>- FINE -</w:t>
      </w:r>
    </w:p>
    <w:p w14:paraId="7BBDA475" w14:textId="77777777" w:rsidR="006224E6" w:rsidRPr="00F77663" w:rsidRDefault="006224E6" w:rsidP="00F77663">
      <w:pPr>
        <w:spacing w:line="360" w:lineRule="auto"/>
        <w:jc w:val="both"/>
        <w:rPr>
          <w:rFonts w:ascii="AdiHaus" w:eastAsia="SimSun" w:hAnsi="AdiHaus" w:cs="AdihausDIN"/>
          <w:snapToGrid w:val="0"/>
          <w:sz w:val="20"/>
          <w:szCs w:val="20"/>
        </w:rPr>
      </w:pPr>
      <w:bookmarkStart w:id="0" w:name="_GoBack"/>
      <w:bookmarkEnd w:id="0"/>
    </w:p>
    <w:sectPr w:rsidR="006224E6" w:rsidRPr="00F77663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7D796" w14:textId="77777777" w:rsidR="00164939" w:rsidRDefault="00164939">
      <w:r>
        <w:separator/>
      </w:r>
    </w:p>
  </w:endnote>
  <w:endnote w:type="continuationSeparator" w:id="0">
    <w:p w14:paraId="02793FD1" w14:textId="77777777" w:rsidR="00164939" w:rsidRDefault="0016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Haus">
    <w:altName w:val="AdiHaus Italic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DIN">
    <w:altName w:val="Segoe Script"/>
    <w:charset w:val="00"/>
    <w:family w:val="swiss"/>
    <w:pitch w:val="variable"/>
    <w:sig w:usb0="00000001" w:usb1="4000207B" w:usb2="00000008" w:usb3="00000000" w:csb0="00000097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CB385" w14:textId="77777777" w:rsidR="00164939" w:rsidRDefault="00164939">
      <w:r>
        <w:separator/>
      </w:r>
    </w:p>
  </w:footnote>
  <w:footnote w:type="continuationSeparator" w:id="0">
    <w:p w14:paraId="5A4DE313" w14:textId="77777777" w:rsidR="00164939" w:rsidRDefault="00164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DC4AD" w14:textId="291AAA7F" w:rsidR="00535DD5" w:rsidRPr="00DA652B" w:rsidRDefault="00DA652B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it-IT" w:eastAsia="it-IT"/>
      </w:rPr>
      <w:drawing>
        <wp:inline distT="0" distB="0" distL="0" distR="0" wp14:anchorId="1175A1CB" wp14:editId="49B5A416">
          <wp:extent cx="2371725" cy="295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71DD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85F03"/>
    <w:rsid w:val="006A3941"/>
    <w:rsid w:val="006A39DF"/>
    <w:rsid w:val="006B5EF0"/>
    <w:rsid w:val="006B67A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5416"/>
    <w:rsid w:val="008B2416"/>
    <w:rsid w:val="008B418F"/>
    <w:rsid w:val="008B4526"/>
    <w:rsid w:val="008B4E51"/>
    <w:rsid w:val="008B704F"/>
    <w:rsid w:val="008B7700"/>
    <w:rsid w:val="008D232B"/>
    <w:rsid w:val="008D48A5"/>
    <w:rsid w:val="008E298A"/>
    <w:rsid w:val="008E7739"/>
    <w:rsid w:val="008F0B35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D66B4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6474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5397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42B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BBD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uiPriority w:val="22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BBD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uiPriority w:val="22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1BBD-1BD1-334C-BBE6-5C569F47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2316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MF FM</cp:lastModifiedBy>
  <cp:revision>11</cp:revision>
  <cp:lastPrinted>2013-10-25T14:02:00Z</cp:lastPrinted>
  <dcterms:created xsi:type="dcterms:W3CDTF">2015-09-03T11:44:00Z</dcterms:created>
  <dcterms:modified xsi:type="dcterms:W3CDTF">2015-09-09T09:10:00Z</dcterms:modified>
</cp:coreProperties>
</file>