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EA37B" w14:textId="6A6CAE1D" w:rsidR="0076468E" w:rsidRPr="0076468E" w:rsidRDefault="0076468E" w:rsidP="00ED0047">
      <w:pPr>
        <w:jc w:val="center"/>
        <w:rPr>
          <w:rFonts w:ascii="AdiHaus Regular" w:eastAsia="SimSun" w:hAnsi="AdiHaus Regular" w:cs="Calibri"/>
          <w:snapToGrid w:val="0"/>
          <w:sz w:val="20"/>
          <w:szCs w:val="20"/>
          <w:lang w:val="it-IT"/>
        </w:rPr>
      </w:pPr>
    </w:p>
    <w:p w14:paraId="70AEAFFE" w14:textId="6660806D" w:rsidR="00ED0047" w:rsidRPr="0076468E" w:rsidRDefault="00ED0047" w:rsidP="00ED0047">
      <w:pPr>
        <w:jc w:val="center"/>
        <w:rPr>
          <w:rFonts w:ascii="AdiHaus Regular" w:hAnsi="AdiHaus Regular"/>
          <w:b/>
          <w:color w:val="000000" w:themeColor="text1"/>
          <w:sz w:val="32"/>
          <w:szCs w:val="32"/>
          <w:lang w:val="it-IT"/>
        </w:rPr>
      </w:pPr>
      <w:proofErr w:type="gramStart"/>
      <w:r w:rsidRPr="0076468E">
        <w:rPr>
          <w:rFonts w:ascii="AdiHaus Regular" w:hAnsi="AdiHaus Regular" w:cs="Times"/>
          <w:b/>
          <w:sz w:val="32"/>
          <w:szCs w:val="32"/>
          <w:lang w:val="it-IT"/>
        </w:rPr>
        <w:t>adidas</w:t>
      </w:r>
      <w:proofErr w:type="gramEnd"/>
      <w:r w:rsidRPr="0076468E">
        <w:rPr>
          <w:rFonts w:ascii="AdiHaus Regular" w:hAnsi="AdiHaus Regular" w:cs="Times"/>
          <w:b/>
          <w:sz w:val="32"/>
          <w:szCs w:val="32"/>
          <w:lang w:val="it-IT"/>
        </w:rPr>
        <w:t xml:space="preserve"> svela la nuova collezione</w:t>
      </w:r>
      <w:r w:rsidR="00231FF3">
        <w:rPr>
          <w:rFonts w:ascii="AdiHaus Regular" w:hAnsi="AdiHaus Regular" w:cs="Times"/>
          <w:b/>
          <w:sz w:val="32"/>
          <w:szCs w:val="32"/>
          <w:lang w:val="it-IT"/>
        </w:rPr>
        <w:t xml:space="preserve"> di scarpe da calcio</w:t>
      </w:r>
      <w:r w:rsidRPr="0076468E">
        <w:rPr>
          <w:rFonts w:ascii="AdiHaus Regular" w:hAnsi="AdiHaus Regular" w:cs="Times"/>
          <w:b/>
          <w:sz w:val="32"/>
          <w:szCs w:val="32"/>
          <w:lang w:val="it-IT"/>
        </w:rPr>
        <w:t xml:space="preserve"> </w:t>
      </w:r>
      <w:r w:rsidR="0076468E">
        <w:rPr>
          <w:rFonts w:ascii="AdiHaus Regular" w:hAnsi="AdiHaus Regular" w:cs="Times"/>
          <w:b/>
          <w:color w:val="000000" w:themeColor="text1"/>
          <w:sz w:val="32"/>
          <w:szCs w:val="32"/>
          <w:lang w:val="it-IT"/>
        </w:rPr>
        <w:t>Black Pack</w:t>
      </w:r>
      <w:r w:rsidRPr="0076468E">
        <w:rPr>
          <w:rFonts w:ascii="AdiHaus Regular" w:hAnsi="AdiHaus Regular" w:cs="Times"/>
          <w:b/>
          <w:color w:val="000000" w:themeColor="text1"/>
          <w:sz w:val="32"/>
          <w:szCs w:val="32"/>
          <w:lang w:val="it-IT"/>
        </w:rPr>
        <w:t xml:space="preserve"> </w:t>
      </w:r>
    </w:p>
    <w:p w14:paraId="78A2A2A6" w14:textId="77777777" w:rsidR="00ED0047" w:rsidRPr="0076468E" w:rsidRDefault="00ED0047" w:rsidP="00ED0047">
      <w:pPr>
        <w:jc w:val="both"/>
        <w:rPr>
          <w:rFonts w:ascii="AdiHaus Regular" w:hAnsi="AdiHaus Regular"/>
          <w:color w:val="000000" w:themeColor="text1"/>
          <w:lang w:val="it-IT"/>
        </w:rPr>
      </w:pPr>
    </w:p>
    <w:p w14:paraId="1246B26B" w14:textId="77777777" w:rsidR="00ED0047" w:rsidRPr="0076468E" w:rsidRDefault="00ED0047" w:rsidP="00ED0047">
      <w:pPr>
        <w:jc w:val="both"/>
        <w:rPr>
          <w:rFonts w:ascii="AdiHaus Regular" w:hAnsi="AdiHaus Regular"/>
          <w:color w:val="000000" w:themeColor="text1"/>
          <w:lang w:val="it-IT"/>
        </w:rPr>
      </w:pPr>
    </w:p>
    <w:p w14:paraId="3D376CF1" w14:textId="0EF02B34" w:rsidR="00ED0047" w:rsidRPr="0076468E" w:rsidRDefault="00731887" w:rsidP="00ED0047">
      <w:pPr>
        <w:jc w:val="both"/>
        <w:rPr>
          <w:rFonts w:ascii="AdiHaus Regular" w:hAnsi="AdiHaus Regular"/>
          <w:color w:val="000000" w:themeColor="text1"/>
          <w:sz w:val="22"/>
          <w:szCs w:val="22"/>
          <w:lang w:val="it-IT"/>
        </w:rPr>
      </w:pPr>
      <w:r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2</w:t>
      </w:r>
      <w:r w:rsidR="00ED0047"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 xml:space="preserve"> marzo</w:t>
      </w:r>
      <w:r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- adidas ha presentato </w:t>
      </w:r>
      <w:r w:rsidR="00ED0047"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le nuove versioni delle sue </w:t>
      </w:r>
      <w:proofErr w:type="spellStart"/>
      <w:r w:rsidR="00E62DEA"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adizero</w:t>
      </w:r>
      <w:proofErr w:type="spellEnd"/>
      <w:r w:rsidR="00E62DEA"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 xml:space="preserve"> f50, </w:t>
      </w:r>
      <w:r w:rsidR="00ED0047"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Predator,</w:t>
      </w:r>
      <w:r w:rsidR="00E62DEA"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ED0047"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Nitrocharge</w:t>
      </w:r>
      <w:proofErr w:type="spellEnd"/>
      <w:r w:rsidR="00ED0047"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e</w:t>
      </w:r>
      <w:r w:rsidR="00E62DEA"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</w:t>
      </w:r>
      <w:r w:rsidR="00ED0047"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11Pro.</w:t>
      </w:r>
      <w:r w:rsidR="00ED0047"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Il nuovo </w:t>
      </w:r>
      <w:r w:rsidR="00ED0047"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Black Pack</w:t>
      </w:r>
      <w:r w:rsidR="00ED0047"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introduce la classica collezione black-out nella campagna </w:t>
      </w:r>
      <w:r w:rsidR="00ED0047"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#</w:t>
      </w:r>
      <w:proofErr w:type="spellStart"/>
      <w:r w:rsidR="00ED0047"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ThereWillBeHaters</w:t>
      </w:r>
      <w:proofErr w:type="spellEnd"/>
      <w:r w:rsidR="00ED0047"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.</w:t>
      </w:r>
    </w:p>
    <w:p w14:paraId="125B2AA0" w14:textId="77777777" w:rsidR="00ED0047" w:rsidRPr="0076468E" w:rsidRDefault="00ED0047" w:rsidP="00ED0047">
      <w:pPr>
        <w:jc w:val="both"/>
        <w:rPr>
          <w:rFonts w:ascii="AdiHaus Regular" w:hAnsi="AdiHaus Regular"/>
          <w:color w:val="000000" w:themeColor="text1"/>
          <w:sz w:val="22"/>
          <w:szCs w:val="22"/>
          <w:lang w:val="it-IT"/>
        </w:rPr>
      </w:pPr>
    </w:p>
    <w:p w14:paraId="58CE6F26" w14:textId="7184F8C6" w:rsidR="0076468E" w:rsidRPr="0076468E" w:rsidRDefault="0076468E" w:rsidP="00ED0047">
      <w:pPr>
        <w:jc w:val="both"/>
        <w:rPr>
          <w:rFonts w:ascii="AdiHaus Regular" w:hAnsi="AdiHaus Regular" w:cs="Times"/>
          <w:color w:val="000000" w:themeColor="text1"/>
          <w:sz w:val="22"/>
          <w:szCs w:val="22"/>
          <w:lang w:val="it-IT"/>
        </w:rPr>
      </w:pPr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La campagna </w:t>
      </w:r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#</w:t>
      </w:r>
      <w:proofErr w:type="spellStart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ThereWillBeHaters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è incentrata su un video </w:t>
      </w:r>
      <w:proofErr w:type="gram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provocatorio</w:t>
      </w:r>
      <w:proofErr w:type="gram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che vede come protagonisti alcune stelle del calcio mondiale come Luis Suarez, </w:t>
      </w:r>
      <w:proofErr w:type="spell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Gareth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Bale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, James </w:t>
      </w:r>
      <w:proofErr w:type="spell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Rodriguez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e Karim </w:t>
      </w:r>
      <w:proofErr w:type="spell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Benzema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. </w:t>
      </w:r>
    </w:p>
    <w:p w14:paraId="757919F5" w14:textId="028AE59E" w:rsidR="0076468E" w:rsidRPr="0076468E" w:rsidRDefault="0076468E" w:rsidP="00ED0047">
      <w:pPr>
        <w:jc w:val="both"/>
        <w:rPr>
          <w:rFonts w:ascii="AdiHaus Regular" w:hAnsi="AdiHaus Regular" w:cs="Times"/>
          <w:color w:val="000000" w:themeColor="text1"/>
          <w:sz w:val="22"/>
          <w:szCs w:val="22"/>
          <w:lang w:val="it-IT"/>
        </w:rPr>
      </w:pPr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Se hai degli "</w:t>
      </w:r>
      <w:proofErr w:type="spell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haters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", allora vuol dire che sei diventato qualcuno. I migliori giocatori sanno che una grande prestazione genera emozioni e reazioni da parte di tifosi e avversari, specialmente </w:t>
      </w:r>
      <w:proofErr w:type="gram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sui social media</w:t>
      </w:r>
      <w:proofErr w:type="gram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, e questo è un ulteriore stimolo a dare il meglio.</w:t>
      </w:r>
    </w:p>
    <w:p w14:paraId="41E5D413" w14:textId="77777777" w:rsidR="0076468E" w:rsidRPr="0076468E" w:rsidRDefault="0076468E" w:rsidP="00ED0047">
      <w:pPr>
        <w:jc w:val="both"/>
        <w:rPr>
          <w:rFonts w:ascii="AdiHaus Regular" w:hAnsi="AdiHaus Regular" w:cs="Times"/>
          <w:color w:val="000000" w:themeColor="text1"/>
          <w:sz w:val="22"/>
          <w:szCs w:val="22"/>
          <w:lang w:val="it-IT"/>
        </w:rPr>
      </w:pPr>
    </w:p>
    <w:p w14:paraId="7BA6B4D4" w14:textId="77777777" w:rsidR="00ED0047" w:rsidRPr="0076468E" w:rsidRDefault="00ED0047" w:rsidP="00ED0047">
      <w:pPr>
        <w:jc w:val="both"/>
        <w:rPr>
          <w:rFonts w:ascii="AdiHaus Regular" w:hAnsi="AdiHaus Regular"/>
          <w:color w:val="000000" w:themeColor="text1"/>
          <w:sz w:val="22"/>
          <w:szCs w:val="22"/>
          <w:lang w:val="it-IT"/>
        </w:rPr>
      </w:pPr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Il </w:t>
      </w:r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Black Pack</w:t>
      </w:r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è l'ultimissima versione della popolarissima collezione di scarpe black-out. Ognuna delle quattro scarpe ha subito un </w:t>
      </w:r>
      <w:proofErr w:type="gram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drastico</w:t>
      </w:r>
      <w:proofErr w:type="gram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re-design, pur conservando le più recenti innovazioni tecnologiche delle scarpe </w:t>
      </w:r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#</w:t>
      </w:r>
      <w:proofErr w:type="spellStart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ThereWillBeHaters</w:t>
      </w:r>
      <w:proofErr w:type="spellEnd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 xml:space="preserve">. </w:t>
      </w:r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Ognuna è dotata di un'esclusiva tomaia </w:t>
      </w:r>
      <w:proofErr w:type="spell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ri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-progettata e basata su specifiche caratteristiche medievali. I nuovi design senza compromessi esaltano il look classico della collezione black-out così come il tono </w:t>
      </w:r>
      <w:proofErr w:type="gram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provocatorio</w:t>
      </w:r>
      <w:proofErr w:type="gram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di </w:t>
      </w:r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#</w:t>
      </w:r>
      <w:proofErr w:type="spellStart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ThereWillBeHaters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.</w:t>
      </w:r>
    </w:p>
    <w:p w14:paraId="4574113E" w14:textId="77777777" w:rsidR="00ED0047" w:rsidRPr="0076468E" w:rsidRDefault="00ED0047" w:rsidP="00ED0047">
      <w:pPr>
        <w:jc w:val="both"/>
        <w:rPr>
          <w:rFonts w:ascii="AdiHaus Regular" w:hAnsi="AdiHaus Regular"/>
          <w:color w:val="000000" w:themeColor="text1"/>
          <w:sz w:val="22"/>
          <w:szCs w:val="22"/>
          <w:lang w:val="it-IT"/>
        </w:rPr>
      </w:pPr>
    </w:p>
    <w:p w14:paraId="10C6447A" w14:textId="6E0CACDD" w:rsidR="00ED0047" w:rsidRPr="0076468E" w:rsidRDefault="00ED0047" w:rsidP="00ED0047">
      <w:pPr>
        <w:jc w:val="both"/>
        <w:rPr>
          <w:rFonts w:ascii="AdiHaus Regular" w:hAnsi="AdiHaus Regular"/>
          <w:color w:val="000000" w:themeColor="text1"/>
          <w:sz w:val="22"/>
          <w:szCs w:val="22"/>
          <w:lang w:val="it-IT"/>
        </w:rPr>
      </w:pPr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L’</w:t>
      </w:r>
      <w:proofErr w:type="spellStart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adizero</w:t>
      </w:r>
      <w:proofErr w:type="spellEnd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 xml:space="preserve"> f50</w:t>
      </w:r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è </w:t>
      </w:r>
      <w:proofErr w:type="gram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progettata</w:t>
      </w:r>
      <w:proofErr w:type="gram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per i giocatori più prolifici del mondo. Il nuovo design </w:t>
      </w:r>
      <w:r w:rsidR="0036003E"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presenta una rosa Tudor ispirata ai cavalieri britannici</w:t>
      </w:r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. Uno strato in rilievo 3D </w:t>
      </w:r>
      <w:proofErr w:type="spell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dribbletex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sulla tomaia consente una migliore velocità nel dribbling sia in condizioni di </w:t>
      </w:r>
      <w:proofErr w:type="gram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bagnato</w:t>
      </w:r>
      <w:proofErr w:type="gram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che di asciutto, mentre la </w:t>
      </w:r>
      <w:proofErr w:type="spell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texture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grip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, la configurazione dei tacchetti e un secondo livello di trazione sulla base dell'avampiede garantiscono la massima mobilità.</w:t>
      </w:r>
    </w:p>
    <w:p w14:paraId="213DC4B4" w14:textId="77777777" w:rsidR="00ED0047" w:rsidRPr="0076468E" w:rsidRDefault="00ED0047" w:rsidP="00ED0047">
      <w:pPr>
        <w:jc w:val="both"/>
        <w:rPr>
          <w:rFonts w:ascii="AdiHaus Regular" w:hAnsi="AdiHaus Regular"/>
          <w:color w:val="000000" w:themeColor="text1"/>
          <w:sz w:val="22"/>
          <w:szCs w:val="22"/>
          <w:lang w:val="it-IT"/>
        </w:rPr>
      </w:pPr>
    </w:p>
    <w:p w14:paraId="59AFF2B3" w14:textId="5B433A44" w:rsidR="00ED0047" w:rsidRPr="0076468E" w:rsidRDefault="0036003E" w:rsidP="00ED0047">
      <w:pPr>
        <w:jc w:val="both"/>
        <w:rPr>
          <w:rFonts w:ascii="AdiHaus Regular" w:hAnsi="AdiHaus Regular"/>
          <w:color w:val="000000" w:themeColor="text1"/>
          <w:sz w:val="22"/>
          <w:szCs w:val="22"/>
          <w:lang w:val="it-IT"/>
        </w:rPr>
      </w:pPr>
      <w:r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Il nuovo design </w:t>
      </w:r>
      <w:r w:rsidRPr="0036003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"</w:t>
      </w:r>
      <w:proofErr w:type="spellStart"/>
      <w:r w:rsidRPr="0036003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Fleur</w:t>
      </w:r>
      <w:proofErr w:type="spellEnd"/>
      <w:r w:rsidRPr="0036003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de Lisse" </w:t>
      </w:r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della scarpa </w:t>
      </w:r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Predator</w:t>
      </w:r>
      <w:r w:rsidRPr="0036003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è ispirato ai cavalieri francesi</w:t>
      </w:r>
      <w:r w:rsidR="00ED0047"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. Le zone progettate in gomma SL in rilievo 3D, unite a un cuscinetto in gel di nuova conc</w:t>
      </w:r>
      <w:bookmarkStart w:id="0" w:name="_GoBack"/>
      <w:bookmarkEnd w:id="0"/>
      <w:r w:rsidR="00ED0047"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ezione, assicurano la massima presa sulla palla e una maggiore precisione nei passaggi, mentre la rivoluzionaria </w:t>
      </w:r>
      <w:proofErr w:type="gramStart"/>
      <w:r w:rsidR="00ED0047"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struttura</w:t>
      </w:r>
      <w:proofErr w:type="gramEnd"/>
      <w:r w:rsidR="00ED0047"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control frame garantisce un controllo di palla ottimale.</w:t>
      </w:r>
    </w:p>
    <w:p w14:paraId="4DFE978A" w14:textId="77777777" w:rsidR="00ED0047" w:rsidRPr="0076468E" w:rsidRDefault="00ED0047" w:rsidP="00ED0047">
      <w:pPr>
        <w:jc w:val="both"/>
        <w:rPr>
          <w:rFonts w:ascii="AdiHaus Regular" w:hAnsi="AdiHaus Regular"/>
          <w:color w:val="000000" w:themeColor="text1"/>
          <w:sz w:val="22"/>
          <w:szCs w:val="22"/>
          <w:lang w:val="it-IT"/>
        </w:rPr>
      </w:pPr>
    </w:p>
    <w:p w14:paraId="3B087328" w14:textId="77777777" w:rsidR="00ED0047" w:rsidRPr="0076468E" w:rsidRDefault="00ED0047" w:rsidP="00ED0047">
      <w:pPr>
        <w:jc w:val="both"/>
        <w:rPr>
          <w:rFonts w:ascii="AdiHaus Regular" w:hAnsi="AdiHaus Regular"/>
          <w:color w:val="000000" w:themeColor="text1"/>
          <w:sz w:val="22"/>
          <w:szCs w:val="22"/>
          <w:lang w:val="it-IT"/>
        </w:rPr>
      </w:pPr>
      <w:proofErr w:type="spellStart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Nitrocharge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è la scarpa ideale per "The Engine", </w:t>
      </w:r>
      <w:proofErr w:type="gram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ovvero</w:t>
      </w:r>
      <w:proofErr w:type="gram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il motore della squadra, i centrocampisti e i giocatori d'azione. La nuova scarpa della collezione </w:t>
      </w:r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Black Pack</w:t>
      </w:r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incorpora nel suo design degli elementi rinascimentali presentati in modo nuovo e sorprendente. La tecnologia Energy-</w:t>
      </w:r>
      <w:proofErr w:type="spell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sling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è stata utilizzata incrementando l'area con cuscinetti e </w:t>
      </w:r>
      <w:proofErr w:type="spell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mesh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protettivi fornendo quindi una stabilità ineguagliabile.</w:t>
      </w:r>
    </w:p>
    <w:p w14:paraId="4E36A032" w14:textId="77777777" w:rsidR="00ED0047" w:rsidRPr="0076468E" w:rsidRDefault="00ED0047" w:rsidP="00ED0047">
      <w:pPr>
        <w:jc w:val="both"/>
        <w:rPr>
          <w:rFonts w:ascii="AdiHaus Regular" w:hAnsi="AdiHaus Regular"/>
          <w:color w:val="000000" w:themeColor="text1"/>
          <w:sz w:val="22"/>
          <w:szCs w:val="22"/>
          <w:lang w:val="it-IT"/>
        </w:rPr>
      </w:pPr>
    </w:p>
    <w:p w14:paraId="20AC6FC3" w14:textId="229C49E7" w:rsidR="00ED0047" w:rsidRPr="0076468E" w:rsidRDefault="00ED0047" w:rsidP="00ED0047">
      <w:pPr>
        <w:jc w:val="both"/>
        <w:rPr>
          <w:rFonts w:ascii="AdiHaus Regular" w:hAnsi="AdiHaus Regular"/>
          <w:color w:val="000000" w:themeColor="text1"/>
          <w:sz w:val="22"/>
          <w:szCs w:val="22"/>
          <w:lang w:val="it-IT"/>
        </w:rPr>
      </w:pPr>
      <w:proofErr w:type="gram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La </w:t>
      </w:r>
      <w:proofErr w:type="gramEnd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11Pro</w:t>
      </w:r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è sinonimo di comfort. La struttura </w:t>
      </w:r>
      <w:proofErr w:type="gram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posizionata</w:t>
      </w:r>
      <w:proofErr w:type="gram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nel tallone e nell'avampiede offre una migliore calzata e una maggiore stabilità. La suola, che garantisce il massimo </w:t>
      </w:r>
      <w:proofErr w:type="gram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comfort</w:t>
      </w:r>
      <w:proofErr w:type="gram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, è inoltre dotata di una struttura che distribuisce il peso su tutta la scarpa, mentre i nuovi tacchetti più piccoli offrono una perfetta penetrazione del terreno. </w:t>
      </w:r>
      <w:proofErr w:type="gramStart"/>
      <w:r w:rsidR="0076468E"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La</w:t>
      </w:r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 xml:space="preserve"> </w:t>
      </w:r>
      <w:proofErr w:type="gramEnd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11Pro</w:t>
      </w:r>
      <w:r w:rsidR="0076468E"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 xml:space="preserve"> </w:t>
      </w:r>
      <w:r w:rsidR="0076468E"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del</w:t>
      </w:r>
      <w:r w:rsidR="0076468E"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 xml:space="preserve"> Black Pack</w:t>
      </w:r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presenta un design ispirato ai giannizzeri ottomani.</w:t>
      </w:r>
    </w:p>
    <w:p w14:paraId="12485E44" w14:textId="77777777" w:rsidR="00ED0047" w:rsidRPr="0076468E" w:rsidRDefault="00ED0047" w:rsidP="00ED0047">
      <w:pPr>
        <w:jc w:val="both"/>
        <w:rPr>
          <w:rFonts w:ascii="AdiHaus Regular" w:hAnsi="AdiHaus Regular"/>
          <w:color w:val="000000" w:themeColor="text1"/>
          <w:sz w:val="22"/>
          <w:szCs w:val="22"/>
          <w:lang w:val="it-IT"/>
        </w:rPr>
      </w:pPr>
    </w:p>
    <w:p w14:paraId="7D5502AF" w14:textId="0A1BCA43" w:rsidR="00ED0047" w:rsidRPr="0076468E" w:rsidRDefault="00ED0047" w:rsidP="00ED0047">
      <w:pPr>
        <w:jc w:val="both"/>
        <w:rPr>
          <w:rFonts w:ascii="AdiHaus Regular" w:hAnsi="AdiHaus Regular" w:cs="Times"/>
          <w:color w:val="000000" w:themeColor="text1"/>
          <w:sz w:val="22"/>
          <w:szCs w:val="22"/>
          <w:lang w:val="it-IT"/>
        </w:rPr>
      </w:pPr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lastRenderedPageBreak/>
        <w:t xml:space="preserve">I giocatori più invidiati al mondo indossano le </w:t>
      </w:r>
      <w:proofErr w:type="spellStart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adizero</w:t>
      </w:r>
      <w:proofErr w:type="spellEnd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 xml:space="preserve"> f50, Predator,</w:t>
      </w:r>
      <w:r w:rsidR="0076468E"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Nitrocharge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e </w:t>
      </w:r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11Pro</w:t>
      </w:r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. Per </w:t>
      </w:r>
      <w:proofErr w:type="gram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ulteriori</w:t>
      </w:r>
      <w:proofErr w:type="gram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informazioni si prega di visitare il sito </w:t>
      </w:r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adidas.com/football</w:t>
      </w:r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oppure andate su </w:t>
      </w:r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facebook.com/</w:t>
      </w:r>
      <w:proofErr w:type="spellStart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adidasfootball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o seguite </w:t>
      </w:r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@</w:t>
      </w:r>
      <w:proofErr w:type="spellStart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adidasfootball</w:t>
      </w:r>
      <w:proofErr w:type="spellEnd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 xml:space="preserve"> #</w:t>
      </w:r>
      <w:proofErr w:type="spellStart"/>
      <w:r w:rsidRPr="0076468E">
        <w:rPr>
          <w:rFonts w:ascii="AdiHaus Regular" w:hAnsi="AdiHaus Regular" w:cs="Times"/>
          <w:b/>
          <w:color w:val="000000" w:themeColor="text1"/>
          <w:sz w:val="22"/>
          <w:szCs w:val="22"/>
          <w:lang w:val="it-IT"/>
        </w:rPr>
        <w:t>ThereWillBeHaters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su </w:t>
      </w:r>
      <w:proofErr w:type="spellStart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>twitter</w:t>
      </w:r>
      <w:proofErr w:type="spellEnd"/>
      <w:r w:rsidRPr="0076468E">
        <w:rPr>
          <w:rFonts w:ascii="AdiHaus Regular" w:hAnsi="AdiHaus Regular" w:cs="Times"/>
          <w:color w:val="000000" w:themeColor="text1"/>
          <w:sz w:val="22"/>
          <w:szCs w:val="22"/>
          <w:lang w:val="it-IT"/>
        </w:rPr>
        <w:t xml:space="preserve"> per partecipare alla conversazione.</w:t>
      </w:r>
    </w:p>
    <w:p w14:paraId="4154E551" w14:textId="77777777" w:rsidR="00ED0047" w:rsidRPr="00E62DEA" w:rsidRDefault="00ED0047" w:rsidP="00ED0047">
      <w:pPr>
        <w:jc w:val="both"/>
        <w:rPr>
          <w:rFonts w:ascii="AdiHaus Regular" w:hAnsi="AdiHaus Regular" w:cs="Times"/>
          <w:sz w:val="22"/>
          <w:szCs w:val="22"/>
          <w:lang w:val="it-IT"/>
        </w:rPr>
      </w:pPr>
    </w:p>
    <w:p w14:paraId="70EE2412" w14:textId="77777777" w:rsidR="00ED0047" w:rsidRPr="00ED0047" w:rsidRDefault="00ED0047" w:rsidP="00ED0047">
      <w:pPr>
        <w:jc w:val="center"/>
        <w:rPr>
          <w:rFonts w:ascii="AdiHaus Regular" w:hAnsi="AdiHaus Regular"/>
          <w:b/>
          <w:sz w:val="22"/>
          <w:szCs w:val="22"/>
        </w:rPr>
      </w:pPr>
      <w:r w:rsidRPr="00ED0047">
        <w:rPr>
          <w:rFonts w:ascii="AdiHaus Regular" w:hAnsi="AdiHaus Regular" w:cs="Times"/>
          <w:b/>
          <w:sz w:val="22"/>
          <w:szCs w:val="22"/>
        </w:rPr>
        <w:t>- FINE -</w:t>
      </w:r>
    </w:p>
    <w:p w14:paraId="0AA0F853" w14:textId="2951CC24" w:rsidR="006224E6" w:rsidRPr="00237F99" w:rsidRDefault="006224E6" w:rsidP="00161E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32698" w14:textId="77777777" w:rsidR="00DD089B" w:rsidRDefault="00DD089B">
      <w:r>
        <w:separator/>
      </w:r>
    </w:p>
  </w:endnote>
  <w:endnote w:type="continuationSeparator" w:id="0">
    <w:p w14:paraId="200022E3" w14:textId="77777777" w:rsidR="00DD089B" w:rsidRDefault="00DD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5A4EC" w14:textId="77777777" w:rsidR="00DD089B" w:rsidRDefault="00DD089B">
      <w:r>
        <w:separator/>
      </w:r>
    </w:p>
  </w:footnote>
  <w:footnote w:type="continuationSeparator" w:id="0">
    <w:p w14:paraId="0853F242" w14:textId="77777777" w:rsidR="00DD089B" w:rsidRDefault="00DD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B172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EFF4340" wp14:editId="21C3F62C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19225E16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615D3"/>
    <w:rsid w:val="00066CAF"/>
    <w:rsid w:val="00072355"/>
    <w:rsid w:val="000762FB"/>
    <w:rsid w:val="00095BEA"/>
    <w:rsid w:val="000A167C"/>
    <w:rsid w:val="000A450A"/>
    <w:rsid w:val="000A6FE8"/>
    <w:rsid w:val="000B3B89"/>
    <w:rsid w:val="000B574C"/>
    <w:rsid w:val="000B7108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1E99"/>
    <w:rsid w:val="0016265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1FF3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748A6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733"/>
    <w:rsid w:val="00350944"/>
    <w:rsid w:val="003509D4"/>
    <w:rsid w:val="003512F8"/>
    <w:rsid w:val="003566F2"/>
    <w:rsid w:val="0036003E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502B30"/>
    <w:rsid w:val="00507D4B"/>
    <w:rsid w:val="00507F20"/>
    <w:rsid w:val="00514694"/>
    <w:rsid w:val="00514CDF"/>
    <w:rsid w:val="00531CF8"/>
    <w:rsid w:val="00535DD5"/>
    <w:rsid w:val="00536135"/>
    <w:rsid w:val="005402C7"/>
    <w:rsid w:val="005413C2"/>
    <w:rsid w:val="005422EE"/>
    <w:rsid w:val="005445C7"/>
    <w:rsid w:val="00550ECB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3E3C"/>
    <w:rsid w:val="005B502B"/>
    <w:rsid w:val="005B5A79"/>
    <w:rsid w:val="005C164A"/>
    <w:rsid w:val="005C32B2"/>
    <w:rsid w:val="005C52DD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7406"/>
    <w:rsid w:val="00637FC7"/>
    <w:rsid w:val="00645A0D"/>
    <w:rsid w:val="00645CE0"/>
    <w:rsid w:val="0064624B"/>
    <w:rsid w:val="00646C3D"/>
    <w:rsid w:val="00651215"/>
    <w:rsid w:val="00653817"/>
    <w:rsid w:val="006636F9"/>
    <w:rsid w:val="00664FAE"/>
    <w:rsid w:val="00680C67"/>
    <w:rsid w:val="00680FEA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887"/>
    <w:rsid w:val="00731C85"/>
    <w:rsid w:val="0073678B"/>
    <w:rsid w:val="00741838"/>
    <w:rsid w:val="007418EF"/>
    <w:rsid w:val="00741996"/>
    <w:rsid w:val="00745764"/>
    <w:rsid w:val="00751E1A"/>
    <w:rsid w:val="00754888"/>
    <w:rsid w:val="007567F1"/>
    <w:rsid w:val="00756B60"/>
    <w:rsid w:val="0076468E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6D9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298A"/>
    <w:rsid w:val="008E66F5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6556"/>
    <w:rsid w:val="00C40370"/>
    <w:rsid w:val="00C42BE8"/>
    <w:rsid w:val="00C45015"/>
    <w:rsid w:val="00C45256"/>
    <w:rsid w:val="00C50A77"/>
    <w:rsid w:val="00C62A4E"/>
    <w:rsid w:val="00C631E8"/>
    <w:rsid w:val="00C64983"/>
    <w:rsid w:val="00C663BF"/>
    <w:rsid w:val="00C70164"/>
    <w:rsid w:val="00C71B87"/>
    <w:rsid w:val="00C74A6E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D089B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1590"/>
    <w:rsid w:val="00E5393B"/>
    <w:rsid w:val="00E6092D"/>
    <w:rsid w:val="00E621B2"/>
    <w:rsid w:val="00E62DEA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047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C23"/>
    <w:rsid w:val="00FC3CD1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60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461D-EEA8-4DD7-B781-FC11127A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3147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5</cp:revision>
  <cp:lastPrinted>2013-10-25T14:02:00Z</cp:lastPrinted>
  <dcterms:created xsi:type="dcterms:W3CDTF">2015-03-02T09:49:00Z</dcterms:created>
  <dcterms:modified xsi:type="dcterms:W3CDTF">2015-03-02T11:05:00Z</dcterms:modified>
</cp:coreProperties>
</file>